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6D702" w14:textId="77777777" w:rsidR="00A8637B" w:rsidRPr="00A8637B" w:rsidRDefault="00A8637B" w:rsidP="00A8637B">
      <w:pPr>
        <w:rPr>
          <w:b/>
          <w:bCs/>
        </w:rPr>
      </w:pPr>
      <w:r w:rsidRPr="00A8637B">
        <w:rPr>
          <w:b/>
          <w:bCs/>
        </w:rPr>
        <w:t>1. DATA PROTECTION FRAMEWORK</w:t>
      </w:r>
    </w:p>
    <w:p w14:paraId="3C635F03" w14:textId="77777777" w:rsidR="00A8637B" w:rsidRPr="00A8637B" w:rsidRDefault="00A8637B" w:rsidP="00A8637B">
      <w:r w:rsidRPr="00A8637B">
        <w:t>This organization is fully committed to compliance with the General Data Protection Regulation (GDPR) and the Health Insurance Portability and Accountability Act (HIPAA). We implement appropriate technical and organizational measures to ensure data protection by design and by default.</w:t>
      </w:r>
    </w:p>
    <w:p w14:paraId="4B40D686" w14:textId="77777777" w:rsidR="00A8637B" w:rsidRPr="00A8637B" w:rsidRDefault="00A8637B" w:rsidP="00A8637B">
      <w:pPr>
        <w:rPr>
          <w:b/>
          <w:bCs/>
        </w:rPr>
      </w:pPr>
      <w:r w:rsidRPr="00A8637B">
        <w:rPr>
          <w:b/>
          <w:bCs/>
        </w:rPr>
        <w:t>2. DATA SUBJECT RIGHTS</w:t>
      </w:r>
    </w:p>
    <w:p w14:paraId="1172A3C1" w14:textId="77777777" w:rsidR="00A8637B" w:rsidRPr="00A8637B" w:rsidRDefault="00A8637B" w:rsidP="00A8637B">
      <w:r w:rsidRPr="00A8637B">
        <w:t>In accordance with GDPR Article 15-22, data subjects have the following rights:</w:t>
      </w:r>
    </w:p>
    <w:p w14:paraId="7600EB1E" w14:textId="77777777" w:rsidR="00A8637B" w:rsidRPr="00A8637B" w:rsidRDefault="00A8637B" w:rsidP="00A8637B">
      <w:pPr>
        <w:numPr>
          <w:ilvl w:val="0"/>
          <w:numId w:val="1"/>
        </w:numPr>
      </w:pPr>
      <w:r w:rsidRPr="00A8637B">
        <w:t>Right to access their personal data</w:t>
      </w:r>
    </w:p>
    <w:p w14:paraId="1C48CD18" w14:textId="77777777" w:rsidR="00A8637B" w:rsidRPr="00A8637B" w:rsidRDefault="00A8637B" w:rsidP="00A8637B">
      <w:pPr>
        <w:numPr>
          <w:ilvl w:val="0"/>
          <w:numId w:val="1"/>
        </w:numPr>
      </w:pPr>
      <w:r w:rsidRPr="00A8637B">
        <w:t>Right to rectification of inaccurate data</w:t>
      </w:r>
    </w:p>
    <w:p w14:paraId="2FF0DA7A" w14:textId="77777777" w:rsidR="00A8637B" w:rsidRPr="00A8637B" w:rsidRDefault="00A8637B" w:rsidP="00A8637B">
      <w:pPr>
        <w:numPr>
          <w:ilvl w:val="0"/>
          <w:numId w:val="1"/>
        </w:numPr>
      </w:pPr>
      <w:r w:rsidRPr="00A8637B">
        <w:t>Right to erasure (right to be forgotten)</w:t>
      </w:r>
    </w:p>
    <w:p w14:paraId="45FA3C1B" w14:textId="77777777" w:rsidR="00A8637B" w:rsidRPr="00A8637B" w:rsidRDefault="00A8637B" w:rsidP="00A8637B">
      <w:pPr>
        <w:numPr>
          <w:ilvl w:val="0"/>
          <w:numId w:val="1"/>
        </w:numPr>
      </w:pPr>
      <w:r w:rsidRPr="00A8637B">
        <w:t>Right to restriction of processing</w:t>
      </w:r>
    </w:p>
    <w:p w14:paraId="2BE0C415" w14:textId="77777777" w:rsidR="00A8637B" w:rsidRPr="00A8637B" w:rsidRDefault="00A8637B" w:rsidP="00A8637B">
      <w:pPr>
        <w:numPr>
          <w:ilvl w:val="0"/>
          <w:numId w:val="1"/>
        </w:numPr>
      </w:pPr>
      <w:r w:rsidRPr="00A8637B">
        <w:t>Right to data portability</w:t>
      </w:r>
    </w:p>
    <w:p w14:paraId="68CF1F29" w14:textId="77777777" w:rsidR="00A8637B" w:rsidRPr="00A8637B" w:rsidRDefault="00A8637B" w:rsidP="00A8637B">
      <w:pPr>
        <w:numPr>
          <w:ilvl w:val="0"/>
          <w:numId w:val="1"/>
        </w:numPr>
      </w:pPr>
      <w:r w:rsidRPr="00A8637B">
        <w:t>Right to object to processing</w:t>
      </w:r>
    </w:p>
    <w:p w14:paraId="6CEB574F" w14:textId="77777777" w:rsidR="00A8637B" w:rsidRPr="00A8637B" w:rsidRDefault="00A8637B" w:rsidP="00A8637B">
      <w:r w:rsidRPr="00A8637B">
        <w:t>All requests will be processed within 30 days of receipt.</w:t>
      </w:r>
    </w:p>
    <w:p w14:paraId="1B8175BA" w14:textId="77777777" w:rsidR="00A8637B" w:rsidRPr="00A8637B" w:rsidRDefault="00A8637B" w:rsidP="00A8637B">
      <w:pPr>
        <w:rPr>
          <w:b/>
          <w:bCs/>
        </w:rPr>
      </w:pPr>
      <w:r w:rsidRPr="00A8637B">
        <w:rPr>
          <w:b/>
          <w:bCs/>
        </w:rPr>
        <w:t>3. LAWFUL BASIS FOR PROCESSING</w:t>
      </w:r>
    </w:p>
    <w:p w14:paraId="508E1625" w14:textId="77777777" w:rsidR="00A8637B" w:rsidRPr="00A8637B" w:rsidRDefault="00A8637B" w:rsidP="00A8637B">
      <w:r w:rsidRPr="00A8637B">
        <w:t>We process personal data only under the following lawful bases:</w:t>
      </w:r>
    </w:p>
    <w:p w14:paraId="75F45E68" w14:textId="77777777" w:rsidR="00A8637B" w:rsidRPr="00A8637B" w:rsidRDefault="00A8637B" w:rsidP="00A8637B">
      <w:pPr>
        <w:numPr>
          <w:ilvl w:val="0"/>
          <w:numId w:val="2"/>
        </w:numPr>
      </w:pPr>
      <w:r w:rsidRPr="00A8637B">
        <w:t>Explicit consent obtained from data subjects</w:t>
      </w:r>
    </w:p>
    <w:p w14:paraId="3AD6BB3C" w14:textId="77777777" w:rsidR="00A8637B" w:rsidRPr="00A8637B" w:rsidRDefault="00A8637B" w:rsidP="00A8637B">
      <w:pPr>
        <w:numPr>
          <w:ilvl w:val="0"/>
          <w:numId w:val="2"/>
        </w:numPr>
      </w:pPr>
      <w:r w:rsidRPr="00A8637B">
        <w:t>Performance of a contract</w:t>
      </w:r>
    </w:p>
    <w:p w14:paraId="5AD9C596" w14:textId="77777777" w:rsidR="00A8637B" w:rsidRPr="00A8637B" w:rsidRDefault="00A8637B" w:rsidP="00A8637B">
      <w:pPr>
        <w:numPr>
          <w:ilvl w:val="0"/>
          <w:numId w:val="2"/>
        </w:numPr>
      </w:pPr>
      <w:r w:rsidRPr="00A8637B">
        <w:t>Compliance with legal obligations</w:t>
      </w:r>
    </w:p>
    <w:p w14:paraId="6F7DEEB2" w14:textId="77777777" w:rsidR="00A8637B" w:rsidRPr="00A8637B" w:rsidRDefault="00A8637B" w:rsidP="00A8637B">
      <w:pPr>
        <w:numPr>
          <w:ilvl w:val="0"/>
          <w:numId w:val="2"/>
        </w:numPr>
      </w:pPr>
      <w:r w:rsidRPr="00A8637B">
        <w:t>Legitimate interests pursued by the organization</w:t>
      </w:r>
    </w:p>
    <w:p w14:paraId="4D3B0F62" w14:textId="77777777" w:rsidR="00A8637B" w:rsidRPr="00A8637B" w:rsidRDefault="00A8637B" w:rsidP="00A8637B">
      <w:pPr>
        <w:rPr>
          <w:b/>
          <w:bCs/>
        </w:rPr>
      </w:pPr>
      <w:r w:rsidRPr="00A8637B">
        <w:rPr>
          <w:b/>
          <w:bCs/>
        </w:rPr>
        <w:t>4. DATA MINIMIZATION AND PURPOSE LIMITATION</w:t>
      </w:r>
    </w:p>
    <w:p w14:paraId="6DCA1204" w14:textId="77777777" w:rsidR="00A8637B" w:rsidRPr="00A8637B" w:rsidRDefault="00A8637B" w:rsidP="00A8637B">
      <w:r w:rsidRPr="00A8637B">
        <w:t>We collect only personal data that is adequate, relevant, and necessary for the specified purposes. Data is not further processed in a manner incompatible with these purposes.</w:t>
      </w:r>
    </w:p>
    <w:p w14:paraId="7C222779" w14:textId="77777777" w:rsidR="00A8637B" w:rsidRPr="00A8637B" w:rsidRDefault="00A8637B" w:rsidP="00A8637B">
      <w:pPr>
        <w:rPr>
          <w:b/>
          <w:bCs/>
        </w:rPr>
      </w:pPr>
      <w:r w:rsidRPr="00A8637B">
        <w:rPr>
          <w:b/>
          <w:bCs/>
        </w:rPr>
        <w:t>5. DATA RETENTION POLICY</w:t>
      </w:r>
    </w:p>
    <w:p w14:paraId="45514F42" w14:textId="77777777" w:rsidR="00A8637B" w:rsidRPr="00A8637B" w:rsidRDefault="00A8637B" w:rsidP="00A8637B">
      <w:r w:rsidRPr="00A8637B">
        <w:t xml:space="preserve">Personal data is retained only for as long as necessary to </w:t>
      </w:r>
      <w:proofErr w:type="spellStart"/>
      <w:r w:rsidRPr="00A8637B">
        <w:t>fulfill</w:t>
      </w:r>
      <w:proofErr w:type="spellEnd"/>
      <w:r w:rsidRPr="00A8637B">
        <w:t xml:space="preserve"> the purposes for which it was collected. Standard retention periods are:</w:t>
      </w:r>
    </w:p>
    <w:p w14:paraId="5B5A6C05" w14:textId="77777777" w:rsidR="00A8637B" w:rsidRPr="00A8637B" w:rsidRDefault="00A8637B" w:rsidP="00A8637B">
      <w:pPr>
        <w:numPr>
          <w:ilvl w:val="0"/>
          <w:numId w:val="3"/>
        </w:numPr>
      </w:pPr>
      <w:r w:rsidRPr="00A8637B">
        <w:rPr>
          <w:b/>
          <w:bCs/>
        </w:rPr>
        <w:t>Customer data:</w:t>
      </w:r>
      <w:r w:rsidRPr="00A8637B">
        <w:t> 36 months after last activity</w:t>
      </w:r>
    </w:p>
    <w:p w14:paraId="36EEDBE0" w14:textId="77777777" w:rsidR="00A8637B" w:rsidRPr="00A8637B" w:rsidRDefault="00A8637B" w:rsidP="00A8637B">
      <w:pPr>
        <w:numPr>
          <w:ilvl w:val="0"/>
          <w:numId w:val="3"/>
        </w:numPr>
      </w:pPr>
      <w:r w:rsidRPr="00A8637B">
        <w:rPr>
          <w:b/>
          <w:bCs/>
        </w:rPr>
        <w:t>Employee data:</w:t>
      </w:r>
      <w:r w:rsidRPr="00A8637B">
        <w:t> 84 months after employment termination</w:t>
      </w:r>
    </w:p>
    <w:p w14:paraId="0475F4F9" w14:textId="77777777" w:rsidR="00A8637B" w:rsidRPr="00A8637B" w:rsidRDefault="00A8637B" w:rsidP="00A8637B">
      <w:pPr>
        <w:numPr>
          <w:ilvl w:val="0"/>
          <w:numId w:val="3"/>
        </w:numPr>
      </w:pPr>
      <w:r w:rsidRPr="00A8637B">
        <w:rPr>
          <w:b/>
          <w:bCs/>
        </w:rPr>
        <w:t>Financial records:</w:t>
      </w:r>
      <w:r w:rsidRPr="00A8637B">
        <w:t> 84 months as required by law</w:t>
      </w:r>
    </w:p>
    <w:p w14:paraId="3C43AAB5" w14:textId="77777777" w:rsidR="00A8637B" w:rsidRPr="00A8637B" w:rsidRDefault="00A8637B" w:rsidP="00A8637B">
      <w:pPr>
        <w:rPr>
          <w:b/>
          <w:bCs/>
        </w:rPr>
      </w:pPr>
      <w:r w:rsidRPr="00A8637B">
        <w:rPr>
          <w:b/>
          <w:bCs/>
        </w:rPr>
        <w:lastRenderedPageBreak/>
        <w:t>6. DATA BREACH NOTIFICATION</w:t>
      </w:r>
    </w:p>
    <w:p w14:paraId="0AF8A8B7" w14:textId="77777777" w:rsidR="00A8637B" w:rsidRPr="00A8637B" w:rsidRDefault="00A8637B" w:rsidP="00A8637B">
      <w:r w:rsidRPr="00A8637B">
        <w:t>In the event of a personal data breach, we will notify the supervisory authority within 72 hours where feasible, and data subjects without undue delay when the breach is likely to result in high risk to their rights and freedoms.</w:t>
      </w:r>
    </w:p>
    <w:p w14:paraId="006D287C" w14:textId="77777777" w:rsidR="00A8637B" w:rsidRPr="00A8637B" w:rsidRDefault="00A8637B" w:rsidP="00A8637B">
      <w:pPr>
        <w:rPr>
          <w:b/>
          <w:bCs/>
        </w:rPr>
      </w:pPr>
      <w:r w:rsidRPr="00A8637B">
        <w:rPr>
          <w:b/>
          <w:bCs/>
        </w:rPr>
        <w:t>7. HIPAA COMPLIANCE - PROTECTED HEALTH INFORMATION (PHI)</w:t>
      </w:r>
    </w:p>
    <w:p w14:paraId="76B6D2C4" w14:textId="77777777" w:rsidR="00A8637B" w:rsidRPr="00A8637B" w:rsidRDefault="00A8637B" w:rsidP="00A8637B">
      <w:r w:rsidRPr="00A8637B">
        <w:t>We implement safeguards for Protected Health Information as required by the HIPAA Privacy and Security Rules:</w:t>
      </w:r>
    </w:p>
    <w:p w14:paraId="5EC0B279" w14:textId="77777777" w:rsidR="00A8637B" w:rsidRPr="00A8637B" w:rsidRDefault="00A8637B" w:rsidP="00A8637B">
      <w:pPr>
        <w:numPr>
          <w:ilvl w:val="0"/>
          <w:numId w:val="4"/>
        </w:numPr>
      </w:pPr>
      <w:r w:rsidRPr="00A8637B">
        <w:rPr>
          <w:b/>
          <w:bCs/>
        </w:rPr>
        <w:t>Administrative safeguards:</w:t>
      </w:r>
      <w:r w:rsidRPr="00A8637B">
        <w:t> Security management process, workforce security</w:t>
      </w:r>
    </w:p>
    <w:p w14:paraId="218BA859" w14:textId="77777777" w:rsidR="00A8637B" w:rsidRPr="00A8637B" w:rsidRDefault="00A8637B" w:rsidP="00A8637B">
      <w:pPr>
        <w:numPr>
          <w:ilvl w:val="0"/>
          <w:numId w:val="4"/>
        </w:numPr>
      </w:pPr>
      <w:r w:rsidRPr="00A8637B">
        <w:rPr>
          <w:b/>
          <w:bCs/>
        </w:rPr>
        <w:t>Physical safeguards:</w:t>
      </w:r>
      <w:r w:rsidRPr="00A8637B">
        <w:t> Facility access controls, workstation security</w:t>
      </w:r>
    </w:p>
    <w:p w14:paraId="05C61063" w14:textId="77777777" w:rsidR="00A8637B" w:rsidRPr="00A8637B" w:rsidRDefault="00A8637B" w:rsidP="00A8637B">
      <w:pPr>
        <w:numPr>
          <w:ilvl w:val="0"/>
          <w:numId w:val="4"/>
        </w:numPr>
      </w:pPr>
      <w:r w:rsidRPr="00A8637B">
        <w:rPr>
          <w:b/>
          <w:bCs/>
        </w:rPr>
        <w:t>Technical safeguards:</w:t>
      </w:r>
      <w:r w:rsidRPr="00A8637B">
        <w:t> Access controls, audit controls, integrity controls</w:t>
      </w:r>
    </w:p>
    <w:p w14:paraId="1A6F6655" w14:textId="77777777" w:rsidR="00A8637B" w:rsidRPr="00A8637B" w:rsidRDefault="00A8637B" w:rsidP="00A8637B">
      <w:pPr>
        <w:rPr>
          <w:b/>
          <w:bCs/>
        </w:rPr>
      </w:pPr>
      <w:r w:rsidRPr="00A8637B">
        <w:rPr>
          <w:b/>
          <w:bCs/>
        </w:rPr>
        <w:t>8. BUSINESS ASSOCIATE AGREEMENTS</w:t>
      </w:r>
    </w:p>
    <w:p w14:paraId="3EB57F7B" w14:textId="77777777" w:rsidR="00A8637B" w:rsidRPr="00A8637B" w:rsidRDefault="00A8637B" w:rsidP="00A8637B">
      <w:r w:rsidRPr="00A8637B">
        <w:t>All third-party processors handling personal data or PHI are bound by Data Processing Agreements or Business Associate Agreements that include GDPR and HIPAA compliance requirements.</w:t>
      </w:r>
    </w:p>
    <w:p w14:paraId="53E858CA" w14:textId="77777777" w:rsidR="00A8637B" w:rsidRPr="00A8637B" w:rsidRDefault="00A8637B" w:rsidP="00A8637B">
      <w:pPr>
        <w:rPr>
          <w:b/>
          <w:bCs/>
        </w:rPr>
      </w:pPr>
      <w:r w:rsidRPr="00A8637B">
        <w:rPr>
          <w:b/>
          <w:bCs/>
        </w:rPr>
        <w:t>9. CONSENT MANAGEMENT</w:t>
      </w:r>
    </w:p>
    <w:p w14:paraId="13A325B0" w14:textId="77777777" w:rsidR="00A8637B" w:rsidRPr="00A8637B" w:rsidRDefault="00A8637B" w:rsidP="00A8637B">
      <w:r w:rsidRPr="00A8637B">
        <w:t>Explicit consent is obtained through clear affirmative action. Consent can be withdrawn at any time through our privacy portal. We maintain records of consent for audit purposes.</w:t>
      </w:r>
    </w:p>
    <w:p w14:paraId="74E97E6B" w14:textId="77777777" w:rsidR="00A8637B" w:rsidRPr="00A8637B" w:rsidRDefault="00A8637B" w:rsidP="00A8637B">
      <w:pPr>
        <w:rPr>
          <w:b/>
          <w:bCs/>
        </w:rPr>
      </w:pPr>
      <w:r w:rsidRPr="00A8637B">
        <w:rPr>
          <w:b/>
          <w:bCs/>
        </w:rPr>
        <w:t>10. INTERNATIONAL DATA TRANSFERS</w:t>
      </w:r>
    </w:p>
    <w:p w14:paraId="3CA3B287" w14:textId="77777777" w:rsidR="00A8637B" w:rsidRPr="00A8637B" w:rsidRDefault="00A8637B" w:rsidP="00A8637B">
      <w:r w:rsidRPr="00A8637B">
        <w:t>Where data is transferred outside the EEA, we ensure adequate protection through Standard Contractual Clauses or other approved mechanisms.</w:t>
      </w:r>
    </w:p>
    <w:p w14:paraId="6F04AEFF" w14:textId="710C15C8" w:rsidR="00A8637B" w:rsidRPr="00A8637B" w:rsidRDefault="00A8637B" w:rsidP="00A8637B"/>
    <w:p w14:paraId="21BA5131" w14:textId="77777777" w:rsidR="00A8637B" w:rsidRPr="00A8637B" w:rsidRDefault="00A8637B" w:rsidP="00A8637B">
      <w:r w:rsidRPr="00A8637B">
        <w:rPr>
          <w:b/>
          <w:bCs/>
        </w:rPr>
        <w:t>CONTACT INFORMATION:</w:t>
      </w:r>
    </w:p>
    <w:p w14:paraId="03C995A7" w14:textId="77777777" w:rsidR="00A8637B" w:rsidRPr="00A8637B" w:rsidRDefault="00A8637B" w:rsidP="00A8637B">
      <w:r w:rsidRPr="00A8637B">
        <w:rPr>
          <w:b/>
          <w:bCs/>
        </w:rPr>
        <w:t>Data Protection Officer:</w:t>
      </w:r>
      <w:r w:rsidRPr="00A8637B">
        <w:t> dpo@company.com</w:t>
      </w:r>
      <w:r w:rsidRPr="00A8637B">
        <w:br/>
      </w:r>
      <w:r w:rsidRPr="00A8637B">
        <w:rPr>
          <w:b/>
          <w:bCs/>
        </w:rPr>
        <w:t>Privacy Team:</w:t>
      </w:r>
      <w:r w:rsidRPr="00A8637B">
        <w:t> privacy@company.com</w:t>
      </w:r>
    </w:p>
    <w:p w14:paraId="18446971" w14:textId="22F91D9D" w:rsidR="00A8637B" w:rsidRDefault="00A8637B"/>
    <w:sectPr w:rsidR="00A863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F07F8"/>
    <w:multiLevelType w:val="multilevel"/>
    <w:tmpl w:val="BD4C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A3762C"/>
    <w:multiLevelType w:val="multilevel"/>
    <w:tmpl w:val="7896A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473D33"/>
    <w:multiLevelType w:val="multilevel"/>
    <w:tmpl w:val="1B3E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D57C5E"/>
    <w:multiLevelType w:val="multilevel"/>
    <w:tmpl w:val="0DF2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4055840">
    <w:abstractNumId w:val="2"/>
  </w:num>
  <w:num w:numId="2" w16cid:durableId="47849385">
    <w:abstractNumId w:val="3"/>
  </w:num>
  <w:num w:numId="3" w16cid:durableId="1667248125">
    <w:abstractNumId w:val="1"/>
  </w:num>
  <w:num w:numId="4" w16cid:durableId="763232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37B"/>
    <w:rsid w:val="001E1D66"/>
    <w:rsid w:val="00A863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466FE"/>
  <w15:chartTrackingRefBased/>
  <w15:docId w15:val="{EEEF20C8-25FF-497D-9CE0-D3AD48B3A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63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63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63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63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63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63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63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63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63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3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63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63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63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63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63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63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63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637B"/>
    <w:rPr>
      <w:rFonts w:eastAsiaTheme="majorEastAsia" w:cstheme="majorBidi"/>
      <w:color w:val="272727" w:themeColor="text1" w:themeTint="D8"/>
    </w:rPr>
  </w:style>
  <w:style w:type="paragraph" w:styleId="Title">
    <w:name w:val="Title"/>
    <w:basedOn w:val="Normal"/>
    <w:next w:val="Normal"/>
    <w:link w:val="TitleChar"/>
    <w:uiPriority w:val="10"/>
    <w:qFormat/>
    <w:rsid w:val="00A863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63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63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63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637B"/>
    <w:pPr>
      <w:spacing w:before="160"/>
      <w:jc w:val="center"/>
    </w:pPr>
    <w:rPr>
      <w:i/>
      <w:iCs/>
      <w:color w:val="404040" w:themeColor="text1" w:themeTint="BF"/>
    </w:rPr>
  </w:style>
  <w:style w:type="character" w:customStyle="1" w:styleId="QuoteChar">
    <w:name w:val="Quote Char"/>
    <w:basedOn w:val="DefaultParagraphFont"/>
    <w:link w:val="Quote"/>
    <w:uiPriority w:val="29"/>
    <w:rsid w:val="00A8637B"/>
    <w:rPr>
      <w:i/>
      <w:iCs/>
      <w:color w:val="404040" w:themeColor="text1" w:themeTint="BF"/>
    </w:rPr>
  </w:style>
  <w:style w:type="paragraph" w:styleId="ListParagraph">
    <w:name w:val="List Paragraph"/>
    <w:basedOn w:val="Normal"/>
    <w:uiPriority w:val="34"/>
    <w:qFormat/>
    <w:rsid w:val="00A8637B"/>
    <w:pPr>
      <w:ind w:left="720"/>
      <w:contextualSpacing/>
    </w:pPr>
  </w:style>
  <w:style w:type="character" w:styleId="IntenseEmphasis">
    <w:name w:val="Intense Emphasis"/>
    <w:basedOn w:val="DefaultParagraphFont"/>
    <w:uiPriority w:val="21"/>
    <w:qFormat/>
    <w:rsid w:val="00A8637B"/>
    <w:rPr>
      <w:i/>
      <w:iCs/>
      <w:color w:val="2F5496" w:themeColor="accent1" w:themeShade="BF"/>
    </w:rPr>
  </w:style>
  <w:style w:type="paragraph" w:styleId="IntenseQuote">
    <w:name w:val="Intense Quote"/>
    <w:basedOn w:val="Normal"/>
    <w:next w:val="Normal"/>
    <w:link w:val="IntenseQuoteChar"/>
    <w:uiPriority w:val="30"/>
    <w:qFormat/>
    <w:rsid w:val="00A863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637B"/>
    <w:rPr>
      <w:i/>
      <w:iCs/>
      <w:color w:val="2F5496" w:themeColor="accent1" w:themeShade="BF"/>
    </w:rPr>
  </w:style>
  <w:style w:type="character" w:styleId="IntenseReference">
    <w:name w:val="Intense Reference"/>
    <w:basedOn w:val="DefaultParagraphFont"/>
    <w:uiPriority w:val="32"/>
    <w:qFormat/>
    <w:rsid w:val="00A863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417</Words>
  <Characters>2380</Characters>
  <Application>Microsoft Office Word</Application>
  <DocSecurity>0</DocSecurity>
  <Lines>19</Lines>
  <Paragraphs>5</Paragraphs>
  <ScaleCrop>false</ScaleCrop>
  <Company/>
  <LinksUpToDate>false</LinksUpToDate>
  <CharactersWithSpaces>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rajakarthikeyan2006@gmail.com</dc:creator>
  <cp:keywords/>
  <dc:description/>
  <cp:lastModifiedBy>rajakarthikeyan2006@gmail.com</cp:lastModifiedBy>
  <cp:revision>1</cp:revision>
  <dcterms:created xsi:type="dcterms:W3CDTF">2025-11-16T13:56:00Z</dcterms:created>
  <dcterms:modified xsi:type="dcterms:W3CDTF">2025-11-16T13:58:00Z</dcterms:modified>
</cp:coreProperties>
</file>