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Day17-TASK: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 a t2.micro instance in Mumbai region where ssh can be done only from your IP address with docker and docker-compose installed in it.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1)Launched ec2 instance in mumbai region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By given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TAG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:docker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AMI 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ubuntu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INSTANCE TYPE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t2.micro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KEY   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docker-key.pem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SECURITY GROUP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SSH with my ip only(not given any other traffic)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1c4587"/>
          <w:sz w:val="24"/>
          <w:szCs w:val="24"/>
          <w:highlight w:val="white"/>
          <w:rtl w:val="0"/>
        </w:rPr>
        <w:t xml:space="preserve">ADDED SCRIPT IN USER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:For Docker installation and Docker compose from ec2 instance itself 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757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2)Connected ec2 from my Gitbash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47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 &amp; Docker compose installed from EC2 instance and running successfully.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1c4587"/>
          <w:sz w:val="24"/>
          <w:szCs w:val="24"/>
          <w:highlight w:val="white"/>
          <w:rtl w:val="0"/>
        </w:rPr>
        <w:t xml:space="preserve">We can see from above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 –version = 24.0.5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Docker-compose -version= 2.24.0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