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Twin — Deploy to Render</w:t>
      </w:r>
    </w:p>
    <w:p>
      <w:pPr>
        <w:jc w:val="center"/>
      </w:pPr>
      <w:r>
        <w:rPr>
          <w:b/>
          <w:sz w:val="22"/>
        </w:rPr>
        <w:t>Step-by-step deployment guide</w:t>
      </w:r>
    </w:p>
    <w:p>
      <w:r>
        <w:t>This guide walks through deploying the Digital Twin application from a local machine and GitHub repository to Render as a web service. It assumes the application uses Python, Gradio, OpenAI, RAG/ChromaDB, and optional Pushover tool calling.</w:t>
      </w:r>
    </w:p>
    <w:p>
      <w:pPr>
        <w:pStyle w:val="Heading1"/>
      </w:pPr>
      <w:r>
        <w:t>1. Understand the Deployment Flow</w:t>
      </w:r>
    </w:p>
    <w:p>
      <w:r>
        <w:t>The basic flow is: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Local code → GitHub → Render Web Service → app.py → Gradio UI → RAG / ChromaDB → OpenAI / Tools</w:t>
      </w:r>
    </w:p>
    <w:p>
      <w:r>
        <w:t>Render pulls the code from GitHub, installs the Python dependencies, starts app.py, and exposes the Gradio application through a public URL.</w:t>
      </w:r>
    </w:p>
    <w:p>
      <w:pPr>
        <w:pStyle w:val="Heading1"/>
      </w:pPr>
      <w:r>
        <w:t>2. Prepare the Project</w:t>
      </w:r>
    </w:p>
    <w:p>
      <w:r>
        <w:t>Make sure the project contains the main application files, for example: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digital-twin/</w:t>
        <w:br/>
        <w:t>├── app.py</w:t>
        <w:br/>
        <w:t>├── requirements.txt</w:t>
        <w:br/>
        <w:t>├── .env              # local only — DO NOT commit</w:t>
        <w:br/>
        <w:t>├── .gitignore</w:t>
        <w:br/>
        <w:t>└── chroma_db5/       # generated locally; persistence depends on deployment design</w:t>
      </w:r>
    </w:p>
    <w:p>
      <w:r>
        <w:t>Your application should load environment variables rather than hard-code secrets.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from dotenv import load_dotenv</w:t>
        <w:br/>
        <w:t>import os</w:t>
        <w:br/>
        <w:br/>
        <w:t>load_dotenv()</w:t>
        <w:br/>
        <w:br/>
        <w:t>OPENAI_API_KEY = os.getenv("OPENAI_API_KEY")</w:t>
        <w:br/>
        <w:br/>
        <w:t>if not OPENAI_API_KEY:</w:t>
        <w:br/>
        <w:t xml:space="preserve">    raise Exception("OPENAI_API_KEY environment variable is missing.")</w:t>
      </w:r>
    </w:p>
    <w:p>
      <w:pPr>
        <w:pStyle w:val="Heading1"/>
      </w:pPr>
      <w:r>
        <w:t>3. Create requirements.txt</w:t>
      </w:r>
    </w:p>
    <w:p>
      <w:r>
        <w:t>Render needs to know which Python packages to install. A typical requirements.txt is: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openai</w:t>
        <w:br/>
        <w:t>gradio</w:t>
        <w:br/>
        <w:t>chromadb</w:t>
        <w:br/>
        <w:t>python-dotenv</w:t>
        <w:br/>
        <w:t>requests</w:t>
      </w:r>
    </w:p>
    <w:p>
      <w:r>
        <w:t>Add any other packages your application imports directly. For example, if you later use ddgs or trafilatura, add those packages as well.</w:t>
      </w:r>
    </w:p>
    <w:p>
      <w:pPr>
        <w:pStyle w:val="Heading1"/>
      </w:pPr>
      <w:r>
        <w:t>4. Keep Secrets Out of GitHub</w:t>
      </w:r>
    </w:p>
    <w:p>
      <w:r>
        <w:t>Your local .env file is for development only. Do not commit API keys, Pushover tokens, or other secrets to GitHub.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.env</w:t>
        <w:br/>
        <w:t>OPENAI_API_KEY=your-key-here</w:t>
        <w:br/>
        <w:t>PUSHOVER_USER=your-user-value</w:t>
        <w:br/>
        <w:t>PUSHOVER_TOKEN=your-token-value</w:t>
      </w:r>
    </w:p>
    <w:p>
      <w:r>
        <w:t>Add .env to .gitignore: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.env</w:t>
        <w:br/>
        <w:t>__pycache__/</w:t>
        <w:br/>
        <w:t>*.pyc</w:t>
        <w:br/>
        <w:t>ai_env/</w:t>
        <w:br/>
        <w:t>chroma_db5/</w:t>
      </w:r>
    </w:p>
    <w:p>
      <w:r>
        <w:t>If a real API key is ever accidentally exposed publicly, rotate/revoke it immediately and replace it with a new key.</w:t>
      </w:r>
    </w:p>
    <w:p>
      <w:pPr>
        <w:pStyle w:val="Heading1"/>
      </w:pPr>
      <w:r>
        <w:t>5. Make Gradio Render-Friendly</w:t>
      </w:r>
    </w:p>
    <w:p>
      <w:r>
        <w:t>Render needs the application to listen on all network interfaces. It is also safer to use Render's PORT environment variable when available.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port = int(os.environ.get("PORT", 7860))</w:t>
        <w:br/>
        <w:br/>
        <w:t>gr.ChatInterface(</w:t>
        <w:br/>
        <w:t xml:space="preserve">    fn=respond_ai</w:t>
        <w:br/>
        <w:t>).launch(</w:t>
        <w:br/>
        <w:t xml:space="preserve">    server_name="0.0.0.0",</w:t>
        <w:br/>
        <w:t xml:space="preserve">    server_port=port</w:t>
        <w:br/>
        <w:t>)</w:t>
      </w:r>
    </w:p>
    <w:p>
      <w:r>
        <w:t>The default 7860 keeps local development convenient, while PORT allows the deployment environment to provide the port when required.</w:t>
      </w:r>
    </w:p>
    <w:p>
      <w:pPr>
        <w:pStyle w:val="Heading1"/>
      </w:pPr>
      <w:r>
        <w:t>6. Test the Application Locally</w:t>
      </w:r>
    </w:p>
    <w:p>
      <w:pPr>
        <w:pStyle w:val="Heading2"/>
      </w:pPr>
      <w:r>
        <w:t>Step 1: Open the project folder</w:t>
      </w:r>
    </w:p>
    <w:p>
      <w:pPr>
        <w:spacing w:after="100"/>
      </w:pPr>
      <w:r>
        <w:t>Open Terminal and navigate to the folder containing app.py.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cd /path/to/digital-twin</w:t>
      </w:r>
    </w:p>
    <w:p>
      <w:pPr>
        <w:pStyle w:val="Heading2"/>
      </w:pPr>
      <w:r>
        <w:t>Step 2: Activate your virtual environment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source ai_env/bin/activate</w:t>
      </w:r>
    </w:p>
    <w:p>
      <w:pPr>
        <w:pStyle w:val="Heading2"/>
      </w:pPr>
      <w:r>
        <w:t>Step 3: Install dependencies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pip install -r requirements.txt</w:t>
      </w:r>
    </w:p>
    <w:p>
      <w:pPr>
        <w:pStyle w:val="Heading2"/>
      </w:pPr>
      <w:r>
        <w:t>Step 4: Start the application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python3 app.py</w:t>
      </w:r>
    </w:p>
    <w:p>
      <w:pPr>
        <w:pStyle w:val="Heading2"/>
      </w:pPr>
      <w:r>
        <w:t>Step 5: Open the local Gradio URL</w:t>
      </w:r>
    </w:p>
    <w:p>
      <w:pPr>
        <w:spacing w:after="100"/>
      </w:pPr>
      <w:r>
        <w:t>Open the URL shown in the terminal, typically http://127.0.0.1:7860.</w:t>
      </w:r>
    </w:p>
    <w:p>
      <w:r>
        <w:t>Test the major features before deploying: normal Digital Twin questions, RAG questions, tool calling/Pushover if enabled, and any error handling.</w:t>
      </w:r>
    </w:p>
    <w:p>
      <w:pPr>
        <w:pStyle w:val="Heading1"/>
      </w:pPr>
      <w:r>
        <w:t>7. Verify RAG Before Deployment</w:t>
      </w:r>
    </w:p>
    <w:p>
      <w:r>
        <w:t>For the current Digital Twin design, the startup process creates chunks from the supplied documents, generates embeddings, and loads them into ChromaDB.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documents</w:t>
        <w:br/>
        <w:t xml:space="preserve">    ↓</w:t>
        <w:br/>
        <w:t>chunk_text()</w:t>
        <w:br/>
        <w:t xml:space="preserve">    ↓</w:t>
        <w:br/>
        <w:t>OpenAI embeddings</w:t>
        <w:br/>
        <w:t xml:space="preserve">    ↓</w:t>
        <w:br/>
        <w:t>ChromaDB collection</w:t>
        <w:br/>
        <w:t xml:space="preserve">    ↓</w:t>
        <w:br/>
        <w:t>User question</w:t>
        <w:br/>
        <w:t xml:space="preserve">    ↓</w:t>
        <w:br/>
        <w:t>Query embedding</w:t>
        <w:br/>
        <w:t xml:space="preserve">    ↓</w:t>
        <w:br/>
        <w:t>Top relevant chunks</w:t>
        <w:br/>
        <w:t xml:space="preserve">    ↓</w:t>
        <w:br/>
        <w:t>LLM response</w:t>
      </w:r>
    </w:p>
    <w:p>
      <w:r>
        <w:t>Because the current application rebuilds the Chroma index from the source documents at startup, it can recreate the index after a deployment. This is useful for a learning project.</w:t>
      </w:r>
    </w:p>
    <w:p>
      <w:pPr>
        <w:pStyle w:val="Heading1"/>
      </w:pPr>
      <w:r>
        <w:t>8. Test Tool Calling / Pushover</w:t>
      </w:r>
    </w:p>
    <w:p>
      <w:r>
        <w:t>If Pushover is enabled, confirm the application has the required environment variables and that the notification function handles errors.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response = requests.post(</w:t>
        <w:br/>
        <w:t xml:space="preserve">    pushover_url,</w:t>
        <w:br/>
        <w:t xml:space="preserve">    data=payload,</w:t>
        <w:br/>
        <w:t xml:space="preserve">    timeout=10</w:t>
        <w:br/>
        <w:t>)</w:t>
        <w:br/>
        <w:t>response.raise_for_status()</w:t>
      </w:r>
    </w:p>
    <w:p>
      <w:r>
        <w:t>Do not print API tokens or secret values in application logs.</w:t>
      </w:r>
    </w:p>
    <w:p>
      <w:pPr>
        <w:pStyle w:val="Heading1"/>
      </w:pPr>
      <w:r>
        <w:t>9. Push the Project to GitHub</w:t>
      </w:r>
    </w:p>
    <w:p>
      <w:r>
        <w:t>From the Git repository root: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cd /path/to/ai_engineering</w:t>
        <w:br/>
        <w:t>git status</w:t>
        <w:br/>
        <w:t>git add -A</w:t>
        <w:br/>
        <w:t>git status</w:t>
        <w:br/>
        <w:t>git commit -m "Deploy Digital Twin to Render"</w:t>
        <w:br/>
        <w:t>git push origin main</w:t>
      </w:r>
    </w:p>
    <w:p>
      <w:r>
        <w:t>Use git add -A when you have renamed or moved folders because it stages additions, deletions, and renames together.</w:t>
      </w:r>
    </w:p>
    <w:p>
      <w:pPr>
        <w:pStyle w:val="Heading1"/>
      </w:pPr>
      <w:r>
        <w:t>10. Create the Render Web Service</w:t>
      </w:r>
    </w:p>
    <w:p>
      <w:pPr>
        <w:pStyle w:val="Heading2"/>
      </w:pPr>
      <w:r>
        <w:t>Step 1: Sign in to Render</w:t>
      </w:r>
    </w:p>
    <w:p>
      <w:pPr>
        <w:spacing w:after="100"/>
      </w:pPr>
      <w:r>
        <w:t>Open Render and sign in with the account connected to your GitHub repository.</w:t>
      </w:r>
    </w:p>
    <w:p>
      <w:pPr>
        <w:pStyle w:val="Heading2"/>
      </w:pPr>
      <w:r>
        <w:t>Step 2: Create a new Web Service</w:t>
      </w:r>
    </w:p>
    <w:p>
      <w:pPr>
        <w:spacing w:after="100"/>
      </w:pPr>
      <w:r>
        <w:t>Choose the GitHub repository that contains the Digital Twin project.</w:t>
      </w:r>
    </w:p>
    <w:p>
      <w:pPr>
        <w:pStyle w:val="Heading2"/>
      </w:pPr>
      <w:r>
        <w:t>Step 3: Select the correct branch</w:t>
      </w:r>
    </w:p>
    <w:p>
      <w:pPr>
        <w:spacing w:after="100"/>
      </w:pPr>
      <w:r>
        <w:t>Usually this will be main.</w:t>
      </w:r>
    </w:p>
    <w:p>
      <w:pPr>
        <w:pStyle w:val="Heading2"/>
      </w:pPr>
      <w:r>
        <w:t>Step 4: Set the runtime</w:t>
      </w:r>
    </w:p>
    <w:p>
      <w:pPr>
        <w:spacing w:after="100"/>
      </w:pPr>
      <w:r>
        <w:t>Use Python as the runtime if Render asks for the environment.</w:t>
      </w:r>
    </w:p>
    <w:p>
      <w:pPr>
        <w:pStyle w:val="Heading2"/>
      </w:pPr>
      <w:r>
        <w:t>Step 5: Set the build command</w:t>
      </w:r>
    </w:p>
    <w:p>
      <w:pPr>
        <w:spacing w:after="100"/>
      </w:pPr>
      <w:r>
        <w:t>Install the dependencies from requirements.txt.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pip install -r requirements.txt</w:t>
      </w:r>
    </w:p>
    <w:p>
      <w:pPr>
        <w:pStyle w:val="Heading2"/>
      </w:pPr>
      <w:r>
        <w:t>Step 6: Set the start command</w:t>
      </w:r>
    </w:p>
    <w:p>
      <w:pPr>
        <w:spacing w:after="100"/>
      </w:pPr>
      <w:r>
        <w:t>Start the application with: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python app.py</w:t>
      </w:r>
    </w:p>
    <w:p>
      <w:pPr>
        <w:pStyle w:val="Heading2"/>
      </w:pPr>
      <w:r>
        <w:t>Step 7: Choose the appropriate instance/tier</w:t>
      </w:r>
    </w:p>
    <w:p>
      <w:pPr>
        <w:spacing w:after="100"/>
      </w:pPr>
      <w:r>
        <w:t>For learning and experimentation, use the lowest-cost option that meets your needs. Availability and pricing can change on Render.</w:t>
      </w:r>
    </w:p>
    <w:p>
      <w:pPr>
        <w:pStyle w:val="Heading1"/>
      </w:pPr>
      <w:r>
        <w:t>11. Add Environment Variables in Render</w:t>
      </w:r>
    </w:p>
    <w:p>
      <w:r>
        <w:t>This is one of the most important deployment steps. Render does not use your local .env file automatically. Add the required secrets in the Render service's Environment settings.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OPENAI_API_KEY=your-openai-key</w:t>
        <w:br/>
        <w:t>PUSHOVER_USER=your-pushover-user</w:t>
        <w:br/>
        <w:t>PUSHOVER_TOKEN=your-pushover-token</w:t>
      </w:r>
    </w:p>
    <w:p>
      <w:r>
        <w:t>Only add the variables your application actually uses. Never paste secrets into source code, GitHub commits, screenshots, or public documentation.</w:t>
      </w:r>
    </w:p>
    <w:p>
      <w:pPr>
        <w:pStyle w:val="Heading1"/>
      </w:pPr>
      <w:r>
        <w:t>12. Deploy</w:t>
      </w:r>
    </w:p>
    <w:p>
      <w:r>
        <w:t>Save the service configuration and start the deployment. Render will generally:</w:t>
      </w:r>
    </w:p>
    <w:p>
      <w:pPr>
        <w:pStyle w:val="ListBullet"/>
      </w:pPr>
      <w:r>
        <w:t>Clone the GitHub repository.</w:t>
      </w:r>
    </w:p>
    <w:p>
      <w:pPr>
        <w:pStyle w:val="ListBullet"/>
      </w:pPr>
      <w:r>
        <w:t>Install the packages from requirements.txt.</w:t>
      </w:r>
    </w:p>
    <w:p>
      <w:pPr>
        <w:pStyle w:val="ListBullet"/>
      </w:pPr>
      <w:r>
        <w:t>Run the start command.</w:t>
      </w:r>
    </w:p>
    <w:p>
      <w:pPr>
        <w:pStyle w:val="ListBullet"/>
      </w:pPr>
      <w:r>
        <w:t>Detect the web service port.</w:t>
      </w:r>
    </w:p>
    <w:p>
      <w:pPr>
        <w:pStyle w:val="ListBullet"/>
      </w:pPr>
      <w:r>
        <w:t>Start the application.</w:t>
      </w:r>
    </w:p>
    <w:p>
      <w:pPr>
        <w:pStyle w:val="ListBullet"/>
      </w:pPr>
      <w:r>
        <w:t>Provide a public service URL.</w:t>
      </w:r>
    </w:p>
    <w:p>
      <w:r>
        <w:t>A successful deployment should eventually show a message similar to: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Your service is live 🎉</w:t>
        <w:br/>
        <w:t>Available at primary URL https://&lt;your-service&gt;.onrender.com</w:t>
      </w:r>
    </w:p>
    <w:p>
      <w:pPr>
        <w:pStyle w:val="Heading1"/>
      </w:pPr>
      <w:r>
        <w:t>13. Test the Deployed Application</w:t>
      </w:r>
    </w:p>
    <w:p>
      <w:r>
        <w:t>Run the same tests you performed locally:</w:t>
      </w:r>
    </w:p>
    <w:p>
      <w:pPr>
        <w:pStyle w:val="ListBullet"/>
      </w:pPr>
      <w:r>
        <w:t>Open the public Render URL.</w:t>
      </w:r>
    </w:p>
    <w:p>
      <w:pPr>
        <w:pStyle w:val="ListBullet"/>
      </w:pPr>
      <w:r>
        <w:t>Ask a basic Digital Twin question.</w:t>
      </w:r>
    </w:p>
    <w:p>
      <w:pPr>
        <w:pStyle w:val="ListBullet"/>
      </w:pPr>
      <w:r>
        <w:t>Ask a question that requires RAG context.</w:t>
      </w:r>
    </w:p>
    <w:p>
      <w:pPr>
        <w:pStyle w:val="ListBullet"/>
      </w:pPr>
      <w:r>
        <w:t>Verify the response is grounded in the supplied information.</w:t>
      </w:r>
    </w:p>
    <w:p>
      <w:pPr>
        <w:pStyle w:val="ListBullet"/>
      </w:pPr>
      <w:r>
        <w:t>Test tool calling/Pushover if enabled.</w:t>
      </w:r>
    </w:p>
    <w:p>
      <w:pPr>
        <w:pStyle w:val="ListBullet"/>
      </w:pPr>
      <w:r>
        <w:t>Check Render logs for exceptions.</w:t>
      </w:r>
    </w:p>
    <w:p>
      <w:pPr>
        <w:pStyle w:val="ListBullet"/>
      </w:pPr>
      <w:r>
        <w:t>Confirm no secrets are appearing in logs.</w:t>
      </w:r>
    </w:p>
    <w:p>
      <w:pPr>
        <w:pStyle w:val="Heading1"/>
      </w:pPr>
      <w:r>
        <w:t>14. Understand What Happens During a Redeploy</w:t>
      </w:r>
    </w:p>
    <w:p>
      <w:r>
        <w:t>When you push a new commit to the connected branch, Render can automatically build and deploy the updated application.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Change code</w:t>
        <w:br/>
        <w:t xml:space="preserve">   ↓</w:t>
        <w:br/>
        <w:t>git add -A</w:t>
        <w:br/>
        <w:t xml:space="preserve">   ↓</w:t>
        <w:br/>
        <w:t>git commit</w:t>
        <w:br/>
        <w:t xml:space="preserve">   ↓</w:t>
        <w:br/>
        <w:t>git push origin main</w:t>
        <w:br/>
        <w:t xml:space="preserve">   ↓</w:t>
        <w:br/>
        <w:t>Render detects commit</w:t>
        <w:br/>
        <w:t xml:space="preserve">   ↓</w:t>
        <w:br/>
        <w:t>Build dependencies</w:t>
        <w:br/>
        <w:t xml:space="preserve">   ↓</w:t>
        <w:br/>
        <w:t>Start app.py</w:t>
        <w:br/>
        <w:t xml:space="preserve">   ↓</w:t>
        <w:br/>
        <w:t>New deployment</w:t>
      </w:r>
    </w:p>
    <w:p>
      <w:r>
        <w:t>If your application creates the ChromaDB index during startup, that initialization can run again after a restart or redeploy.</w:t>
      </w:r>
    </w:p>
    <w:p>
      <w:pPr>
        <w:pStyle w:val="Heading1"/>
      </w:pPr>
      <w:r>
        <w:t>15. Important ChromaDB / Storage Note</w:t>
      </w:r>
    </w:p>
    <w:p>
      <w:r>
        <w:t>The current learning version uses a local ChromaDB directory such as ./chroma_db5. On a hosted service, local filesystem storage should not be treated as durable production storage unless persistent storage is explicitly configured.</w:t>
      </w:r>
    </w:p>
    <w:p>
      <w:r>
        <w:t>For this Digital Twin learning project, rebuilding the vector index from the source documents at startup is a reasonable approach. For a production system with frequently changing or large knowledge bases, consider a persistent/external vector database or durable storage.</w:t>
      </w:r>
    </w:p>
    <w:p>
      <w:pPr>
        <w:pStyle w:val="Heading1"/>
      </w:pPr>
      <w:r>
        <w:t>16. Common Problems and Fixes</w:t>
      </w:r>
    </w:p>
    <w:p>
      <w:r>
        <w:rPr>
          <w:b/>
        </w:rPr>
        <w:t xml:space="preserve">ModuleNotFoundError: </w:t>
      </w:r>
      <w:r>
        <w:t>A package is missing. Run pip install -r requirements.txt and confirm the correct virtual environment is active.</w:t>
      </w:r>
    </w:p>
    <w:p>
      <w:r>
        <w:rPr>
          <w:b/>
        </w:rPr>
        <w:t xml:space="preserve">OPENAI_API_KEY environment variable is missing: </w:t>
      </w:r>
      <w:r>
        <w:t>Check that .env exists locally or that OPENAI_API_KEY is configured in Render Environment Variables.</w:t>
      </w:r>
    </w:p>
    <w:p>
      <w:r>
        <w:rPr>
          <w:b/>
        </w:rPr>
        <w:t xml:space="preserve">Application works locally but not on Render: </w:t>
      </w:r>
      <w:r>
        <w:t>Check Render logs, start command, requirements.txt, environment variables, and the server host/port.</w:t>
      </w:r>
    </w:p>
    <w:p>
      <w:r>
        <w:rPr>
          <w:b/>
        </w:rPr>
        <w:t xml:space="preserve">Port already in use locally: </w:t>
      </w:r>
      <w:r>
        <w:t>Find the process with lsof -i :7860 and stop the old Python process, or use another local port.</w:t>
      </w:r>
    </w:p>
    <w:p>
      <w:r>
        <w:rPr>
          <w:b/>
        </w:rPr>
        <w:t xml:space="preserve">Pushover does not send notifications: </w:t>
      </w:r>
      <w:r>
        <w:t>Verify PUSHOVER_USER and PUSHOVER_TOKEN, check the HTTP response/status, and review Render logs.</w:t>
      </w:r>
    </w:p>
    <w:p>
      <w:r>
        <w:rPr>
          <w:b/>
        </w:rPr>
        <w:t xml:space="preserve">RAG gives poor answers: </w:t>
      </w:r>
      <w:r>
        <w:t>Check chunking, embedding generation, retrieved chunks, metadata, and whether the relevant information is actually in the source documents.</w:t>
      </w:r>
    </w:p>
    <w:p>
      <w:r>
        <w:rPr>
          <w:b/>
        </w:rPr>
        <w:t xml:space="preserve">Changes are not appearing on Render: </w:t>
      </w:r>
      <w:r>
        <w:t>Confirm the changes were committed and pushed to the branch connected to the Render service.</w:t>
      </w:r>
    </w:p>
    <w:p>
      <w:pPr>
        <w:pStyle w:val="Heading1"/>
      </w:pPr>
      <w:r>
        <w:t>17. Final Deployment Checklist</w:t>
      </w:r>
    </w:p>
    <w:p>
      <w:r>
        <w:t>☐ app.py runs successfully locally.</w:t>
      </w:r>
    </w:p>
    <w:p>
      <w:r>
        <w:t>☐ requirements.txt contains all required direct dependencies.</w:t>
      </w:r>
    </w:p>
    <w:p>
      <w:r>
        <w:t>☐ .env is listed in .gitignore.</w:t>
      </w:r>
    </w:p>
    <w:p>
      <w:r>
        <w:t>☐ No API keys or tokens are committed to GitHub.</w:t>
      </w:r>
    </w:p>
    <w:p>
      <w:r>
        <w:t>☐ Gradio listens on 0.0.0.0.</w:t>
      </w:r>
    </w:p>
    <w:p>
      <w:r>
        <w:t>☐ The application uses the PORT environment variable when available.</w:t>
      </w:r>
    </w:p>
    <w:p>
      <w:r>
        <w:t>☐ Git changes are committed and pushed.</w:t>
      </w:r>
    </w:p>
    <w:p>
      <w:r>
        <w:t>☐ Render build command is pip install -r requirements.txt.</w:t>
      </w:r>
    </w:p>
    <w:p>
      <w:r>
        <w:t>☐ Render start command is python app.py.</w:t>
      </w:r>
    </w:p>
    <w:p>
      <w:r>
        <w:t>☐ Required Render environment variables are configured.</w:t>
      </w:r>
    </w:p>
    <w:p>
      <w:r>
        <w:t>☐ The Render deployment completes successfully.</w:t>
      </w:r>
    </w:p>
    <w:p>
      <w:r>
        <w:t>☐ The public URL opens successfully.</w:t>
      </w:r>
    </w:p>
    <w:p>
      <w:r>
        <w:t>☐ Basic questions work.</w:t>
      </w:r>
    </w:p>
    <w:p>
      <w:r>
        <w:t>☐ RAG questions work.</w:t>
      </w:r>
    </w:p>
    <w:p>
      <w:r>
        <w:t>☐ Tool calling works if enabled.</w:t>
      </w:r>
    </w:p>
    <w:p>
      <w:r>
        <w:t>☐ Render logs contain no unresolved application errors.</w:t>
      </w:r>
    </w:p>
    <w:p>
      <w:pPr>
        <w:pStyle w:val="Heading1"/>
      </w:pPr>
      <w:r>
        <w:t>18. Repeatable Deployment Workflow</w:t>
      </w:r>
    </w:p>
    <w:p>
      <w:r>
        <w:t>Once the initial deployment is complete, the normal workflow becomes:</w:t>
      </w:r>
    </w:p>
    <w:p>
      <w:pPr>
        <w:spacing w:before="60" w:after="120"/>
        <w:ind w:left="360"/>
      </w:pPr>
      <w:r>
        <w:rPr>
          <w:rFonts w:ascii="Menlo" w:hAnsi="Menlo"/>
          <w:sz w:val="18"/>
        </w:rPr>
        <w:t>1. Make a code change</w:t>
        <w:br/>
        <w:t>2. Test locally</w:t>
        <w:br/>
        <w:t>3. git status</w:t>
        <w:br/>
        <w:t>4. git add -A</w:t>
        <w:br/>
        <w:t>5. git commit -m "Describe the change"</w:t>
        <w:br/>
        <w:t>6. git push origin main</w:t>
        <w:br/>
        <w:t>7. Watch the Render deployment</w:t>
        <w:br/>
        <w:t>8. Check Render logs</w:t>
        <w:br/>
        <w:t>9. Test the public URL</w:t>
      </w:r>
    </w:p>
    <w:p>
      <w:r>
        <w:t>This is the basic development-to-deployment loop for the Digital Twin project.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Digital Twin Deployment Guide • Render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