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Assumptions — BlueWings Airlines MVP</w:t>
      </w:r>
    </w:p>
    <w:p>
      <w:r>
        <w:t>Product and technical assumptions made while implementing the MVP. Each was chosen</w:t>
      </w:r>
    </w:p>
    <w:p>
      <w:r>
        <w:t>to keep the locked 4-flow scope shippable without waiting on clarification.</w:t>
      </w:r>
    </w:p>
    <w:p>
      <w:pPr>
        <w:pStyle w:val="Heading2"/>
      </w:pPr>
      <w:r>
        <w:t>Product</w:t>
      </w:r>
    </w:p>
    <w:p>
      <w:pPr>
        <w:pStyle w:val="ListNumber"/>
      </w:pPr>
      <w:r>
        <w:rPr>
          <w:b/>
        </w:rPr>
        <w:t>PNR format</w:t>
      </w:r>
      <w:r>
        <w:t xml:space="preserve"> — </w:t>
      </w:r>
      <w:r>
        <w:rPr>
          <w:rFonts w:ascii="Consolas" w:hAnsi="Consolas"/>
          <w:color w:val="B03060"/>
          <w:sz w:val="19"/>
        </w:rPr>
        <w:t>BW</w:t>
      </w:r>
      <w:r>
        <w:t xml:space="preserve"> + 4 digits (e.g. </w:t>
      </w:r>
      <w:r>
        <w:rPr>
          <w:rFonts w:ascii="Consolas" w:hAnsi="Consolas"/>
          <w:color w:val="B03060"/>
          <w:sz w:val="19"/>
        </w:rPr>
        <w:t>BW9001</w:t>
      </w:r>
      <w:r>
        <w:t>). Case-insensitive on input.</w:t>
      </w:r>
    </w:p>
    <w:p>
      <w:pPr>
        <w:pStyle w:val="ListNumber"/>
      </w:pPr>
      <w:r>
        <w:rPr>
          <w:b/>
        </w:rPr>
        <w:t>Auth = PNR + last name, verified once per session.</w:t>
      </w:r>
      <w:r>
        <w:t xml:space="preserve"> Matching the</w:t>
      </w:r>
    </w:p>
    <w:p>
      <w:r>
        <w:t xml:space="preserve">   passenger's last name against the booking is sufficient identity verification</w:t>
      </w:r>
    </w:p>
    <w:p>
      <w:r>
        <w:t xml:space="preserve">   for the MVP. A successful verification is remembered in the session, so</w:t>
      </w:r>
    </w:p>
    <w:p>
      <w:r>
        <w:t xml:space="preserve">   servicing the same PNR again (status → cancel → reschedule) never re-asks the</w:t>
      </w:r>
    </w:p>
    <w:p>
      <w:r>
        <w:t xml:space="preserve">   last name; a different PNR requires verification again. Booking a new flight</w:t>
      </w:r>
    </w:p>
    <w:p>
      <w:r>
        <w:t xml:space="preserve">   also marks the session verified for the new PNR. No OTP/SMS is sent (real OTP</w:t>
      </w:r>
    </w:p>
    <w:p>
      <w:r>
        <w:t xml:space="preserve">   is listed in FUTURE_ENHANCEMENTS).</w:t>
      </w:r>
    </w:p>
    <w:p>
      <w:pPr>
        <w:pStyle w:val="ListNumber"/>
      </w:pPr>
      <w:r>
        <w:rPr>
          <w:b/>
        </w:rPr>
        <w:t>Payments always succeed.</w:t>
      </w:r>
      <w:r>
        <w:t xml:space="preserve"> </w:t>
      </w:r>
      <w:r>
        <w:rPr>
          <w:rFonts w:ascii="Consolas" w:hAnsi="Consolas"/>
          <w:color w:val="B03060"/>
          <w:sz w:val="19"/>
        </w:rPr>
        <w:t>payment.service</w:t>
      </w:r>
      <w:r>
        <w:t xml:space="preserve"> returns success with a generated</w:t>
      </w:r>
    </w:p>
    <w:p>
      <w:r>
        <w:t xml:space="preserve">   transaction ID. Cancellation refunds the full fare of the booked flight with a</w:t>
      </w:r>
    </w:p>
    <w:p>
      <w:r>
        <w:t xml:space="preserve">   fake transaction reference — no fare rules or cancellation fees.</w:t>
      </w:r>
    </w:p>
    <w:p>
      <w:pPr>
        <w:pStyle w:val="ListNumber"/>
      </w:pPr>
      <w:r>
        <w:rPr>
          <w:b/>
        </w:rPr>
        <w:t>Gate and seat assignment are simulated</w:t>
      </w:r>
      <w:r>
        <w:t xml:space="preserve"> deterministically from the PNR</w:t>
      </w:r>
    </w:p>
    <w:p>
      <w:r>
        <w:t xml:space="preserve">   (stable per booking), since mock flights carry no real gate/seat data. The</w:t>
      </w:r>
    </w:p>
    <w:p>
      <w:r>
        <w:t xml:space="preserve">   same values appear in chat replies and on the PDF e-ticket.</w:t>
      </w:r>
    </w:p>
    <w:p>
      <w:pPr>
        <w:pStyle w:val="ListNumber"/>
      </w:pPr>
      <w:r>
        <w:rPr>
          <w:b/>
        </w:rPr>
        <w:t>PDF e-tickets are generated on demand</w:t>
      </w:r>
      <w:r>
        <w:t xml:space="preserve"> (</w:t>
      </w:r>
      <w:r>
        <w:rPr>
          <w:rFonts w:ascii="Consolas" w:hAnsi="Consolas"/>
          <w:color w:val="B03060"/>
          <w:sz w:val="19"/>
        </w:rPr>
        <w:t>pdfkit</w:t>
      </w:r>
      <w:r>
        <w:t>, no headless browser) and</w:t>
      </w:r>
    </w:p>
    <w:p>
      <w:r>
        <w:t xml:space="preserve">   never stored; the download link embeds the verified last name and the endpoint</w:t>
      </w:r>
    </w:p>
    <w:p>
      <w:r>
        <w:t xml:space="preserve">   re-checks it, so a leaked PNR alone can't fetch a ticket. WhatsApp users get</w:t>
      </w:r>
    </w:p>
    <w:p>
      <w:r>
        <w:t xml:space="preserve">   the same text confirmation but no file (sending media via the Cloud API is a</w:t>
      </w:r>
    </w:p>
    <w:p>
      <w:r>
        <w:t xml:space="preserve">   future enhancement).</w:t>
      </w:r>
    </w:p>
    <w:p>
      <w:pPr>
        <w:pStyle w:val="ListNumber"/>
      </w:pPr>
      <w:r>
        <w:rPr>
          <w:b/>
        </w:rPr>
        <w:t>One active conversation per (channel, user).</w:t>
      </w:r>
      <w:r>
        <w:t xml:space="preserve"> A new intent mid-flow doesn't</w:t>
      </w:r>
    </w:p>
    <w:p>
      <w:r>
        <w:t xml:space="preserve">   interrupt the current flow; users complete or abandon a flow (or type 'agent').</w:t>
      </w:r>
    </w:p>
    <w:p>
      <w:pPr>
        <w:pStyle w:val="ListNumber"/>
      </w:pPr>
      <w:r>
        <w:rPr>
          <w:b/>
        </w:rPr>
        <w:t>Agent handoff is a simulated queue</w:t>
      </w:r>
      <w:r>
        <w:t xml:space="preserve"> — a flag + simulated-agent holding</w:t>
      </w:r>
    </w:p>
    <w:p>
      <w:r>
        <w:t xml:space="preserve">   message. No real routing or human console. Handoff triggers: explicit request</w:t>
      </w:r>
    </w:p>
    <w:p>
      <w:r>
        <w:t xml:space="preserve">   ("agent", "human", ...), cancellation-dispute keywords at the cancel-confirm</w:t>
      </w:r>
    </w:p>
    <w:p>
      <w:r>
        <w:t xml:space="preserve">   step ("fee", "dispute", "unfair", ...), or 2 consecutive failed intent parses.</w:t>
      </w:r>
    </w:p>
    <w:p>
      <w:r>
        <w:t xml:space="preserve">   The user can leave the queue at any time by typing 'menu' (or tapping the</w:t>
      </w:r>
    </w:p>
    <w:p>
      <w:r>
        <w:t xml:space="preserve">   </w:t>
      </w:r>
      <w:r>
        <w:rPr>
          <w:i/>
        </w:rPr>
        <w:t>Back to menu</w:t>
      </w:r>
      <w:r>
        <w:t xml:space="preserve"> chip), which resets the session and resumes the bot.</w:t>
      </w:r>
    </w:p>
    <w:p>
      <w:pPr>
        <w:pStyle w:val="ListNumber"/>
      </w:pPr>
      <w:r>
        <w:rPr>
          <w:b/>
        </w:rPr>
        <w:t>Dates are IST-rendered</w:t>
      </w:r>
      <w:r>
        <w:t xml:space="preserve"> (</w:t>
      </w:r>
      <w:r>
        <w:rPr>
          <w:rFonts w:ascii="Consolas" w:hAnsi="Consolas"/>
          <w:color w:val="B03060"/>
          <w:sz w:val="19"/>
        </w:rPr>
        <w:t>Asia/Kolkata</w:t>
      </w:r>
      <w:r>
        <w:t>) since BlueWings routes are Indian</w:t>
      </w:r>
    </w:p>
    <w:p>
      <w:r>
        <w:t xml:space="preserve">   domestic (BOM/DEL/BLR). Travel dates are entered as </w:t>
      </w:r>
      <w:r>
        <w:rPr>
          <w:rFonts w:ascii="Consolas" w:hAnsi="Consolas"/>
          <w:color w:val="B03060"/>
          <w:sz w:val="19"/>
        </w:rPr>
        <w:t>YYYY-MM-DD</w:t>
      </w:r>
      <w:r>
        <w:t>.</w:t>
      </w:r>
    </w:p>
    <w:p>
      <w:pPr>
        <w:pStyle w:val="ListNumber"/>
      </w:pPr>
      <w:r>
        <w:rPr>
          <w:b/>
        </w:rPr>
        <w:t>Reschedule keeps the same route</w:t>
      </w:r>
      <w:r>
        <w:t xml:space="preserve"> (origin/destination of the original</w:t>
      </w:r>
    </w:p>
    <w:p>
      <w:r>
        <w:t xml:space="preserve">   booking); only date/flight change. Price differences are not charged.</w:t>
      </w:r>
    </w:p>
    <w:p>
      <w:pPr>
        <w:pStyle w:val="Heading2"/>
      </w:pPr>
      <w:r>
        <w:t>Technical</w:t>
      </w:r>
    </w:p>
    <w:p>
      <w:pPr>
        <w:pStyle w:val="ListNumber"/>
      </w:pPr>
      <w:r>
        <w:rPr>
          <w:b/>
        </w:rPr>
        <w:t>LLM is optional at runtime.</w:t>
      </w:r>
      <w:r>
        <w:t xml:space="preserve"> With no </w:t>
      </w:r>
      <w:r>
        <w:rPr>
          <w:rFonts w:ascii="Consolas" w:hAnsi="Consolas"/>
          <w:color w:val="B03060"/>
          <w:sz w:val="19"/>
        </w:rPr>
        <w:t>OPENROUTER_API_KEY</w:t>
      </w:r>
      <w:r>
        <w:t>, or on any LLM</w:t>
      </w:r>
    </w:p>
    <w:p>
      <w:r>
        <w:t xml:space="preserve">   failure (timeout, non-200, invalid JSON, zod rejection, confidence &lt; 0.55),</w:t>
      </w:r>
    </w:p>
    <w:p>
      <w:r>
        <w:t xml:space="preserve">   the deterministic keyword router handles intent. Free-tier OpenRouter models</w:t>
      </w:r>
    </w:p>
    <w:p>
      <w:r>
        <w:t xml:space="preserve">   rate-limit sporadically, so </w:t>
      </w:r>
      <w:r>
        <w:rPr>
          <w:rFonts w:ascii="Consolas" w:hAnsi="Consolas"/>
          <w:color w:val="B03060"/>
          <w:sz w:val="19"/>
        </w:rPr>
        <w:t>OPENROUTER_MODEL</w:t>
      </w:r>
      <w:r>
        <w:t xml:space="preserve"> accepts a fallback list</w:t>
      </w:r>
    </w:p>
    <w:p>
      <w:r>
        <w:t xml:space="preserve">   (max 3, OpenRouter limit) tried server-side in one request.</w:t>
      </w:r>
    </w:p>
    <w:p>
      <w:pPr>
        <w:pStyle w:val="ListNumber"/>
      </w:pPr>
      <w:r>
        <w:rPr>
          <w:b/>
        </w:rPr>
        <w:t>Mid-flow messages skip the LLM.</w:t>
      </w:r>
      <w:r>
        <w:t xml:space="preserve"> Once a flow is active, inputs are slot</w:t>
      </w:r>
    </w:p>
    <w:p>
      <w:r>
        <w:t xml:space="preserve">    values ("BOM", "Doe", "yes") consumed by the state machine; only the</w:t>
      </w:r>
    </w:p>
    <w:p>
      <w:r>
        <w:t xml:space="preserve">    keyword-detectable 'agent' escape hatch is honored. Saves latency and quota.</w:t>
      </w:r>
    </w:p>
    <w:p>
      <w:pPr>
        <w:pStyle w:val="ListNumber"/>
      </w:pPr>
      <w:r>
        <w:rPr>
          <w:b/>
        </w:rPr>
        <w:t>n8n is the primary WhatsApp path</w:t>
      </w:r>
      <w:r>
        <w:t xml:space="preserve"> (per the pivot to an n8n-based</w:t>
      </w:r>
    </w:p>
    <w:p>
      <w:r>
        <w:t xml:space="preserve">    architecture); the Express adapter webhook remains as a fallback so the</w:t>
      </w:r>
    </w:p>
    <w:p>
      <w:r>
        <w:t xml:space="preserve">    system runs without n8n. Both call the same channel-agnostic core.</w:t>
      </w:r>
    </w:p>
    <w:p>
      <w:pPr>
        <w:pStyle w:val="ListNumber"/>
      </w:pPr>
      <w:r>
        <w:rPr>
          <w:b/>
        </w:rPr>
        <w:t>n8n workflow credentials come from container env vars</w:t>
      </w:r>
      <w:r>
        <w:t xml:space="preserve"> (</w:t>
      </w:r>
      <w:r>
        <w:rPr>
          <w:rFonts w:ascii="Consolas" w:hAnsi="Consolas"/>
          <w:color w:val="B03060"/>
          <w:sz w:val="19"/>
        </w:rPr>
        <w:t>$env</w:t>
      </w:r>
      <w:r>
        <w:t xml:space="preserve"> in</w:t>
      </w:r>
    </w:p>
    <w:p>
      <w:r>
        <w:t xml:space="preserve">    expressions, </w:t>
      </w:r>
      <w:r>
        <w:rPr>
          <w:rFonts w:ascii="Consolas" w:hAnsi="Consolas"/>
          <w:color w:val="B03060"/>
          <w:sz w:val="19"/>
        </w:rPr>
        <w:t>N8N_BLOCK_ENV_ACCESS_IN_NODE=false</w:t>
      </w:r>
      <w:r>
        <w:t>) rather than n8n's</w:t>
      </w:r>
    </w:p>
    <w:p>
      <w:r>
        <w:t xml:space="preserve">    credential store, so the workflow imports cleanly with zero manual setup.</w:t>
      </w:r>
    </w:p>
    <w:p>
      <w:pPr>
        <w:pStyle w:val="ListNumber"/>
      </w:pPr>
      <w:r>
        <w:rPr>
          <w:b/>
        </w:rPr>
        <w:t>Docker port remapping</w:t>
      </w:r>
      <w:r>
        <w:t xml:space="preserve">: Postgres on host </w:t>
      </w:r>
      <w:r>
        <w:rPr>
          <w:rFonts w:ascii="Consolas" w:hAnsi="Consolas"/>
          <w:color w:val="B03060"/>
          <w:sz w:val="19"/>
        </w:rPr>
        <w:t>5433</w:t>
      </w:r>
      <w:r>
        <w:t xml:space="preserve"> and n8n on host </w:t>
      </w:r>
      <w:r>
        <w:rPr>
          <w:rFonts w:ascii="Consolas" w:hAnsi="Consolas"/>
          <w:color w:val="B03060"/>
          <w:sz w:val="19"/>
        </w:rPr>
        <w:t>5679</w:t>
      </w:r>
      <w:r>
        <w:t>,</w:t>
      </w:r>
    </w:p>
    <w:p>
      <w:r>
        <w:t xml:space="preserve">    because the dev machine already runs a local PostgreSQL on 5432 and another</w:t>
      </w:r>
    </w:p>
    <w:p>
      <w:r>
        <w:t xml:space="preserve">    n8n on 5678. Inside the compose network, standard ports are used.</w:t>
      </w:r>
    </w:p>
    <w:p>
      <w:pPr>
        <w:pStyle w:val="ListNumber"/>
      </w:pPr>
      <w:r>
        <w:rPr>
          <w:b/>
        </w:rPr>
        <w:t>WhatsApp replies are plain text.</w:t>
      </w:r>
      <w:r>
        <w:t xml:space="preserve"> Interactive buttons/lists are a future</w:t>
      </w:r>
    </w:p>
    <w:p>
      <w:r>
        <w:t xml:space="preserve">    enhancement; numbered options in text keep PWA and WhatsApp behavior identical.</w:t>
      </w:r>
    </w:p>
    <w:p>
      <w:pPr>
        <w:pStyle w:val="ListNumber"/>
      </w:pPr>
      <w:r>
        <w:rPr>
          <w:b/>
        </w:rPr>
        <w:t>Tests hit a real Postgres</w:t>
      </w:r>
      <w:r>
        <w:t xml:space="preserve"> (self-contained fixtures, cleaned up per run)</w:t>
      </w:r>
    </w:p>
    <w:p>
      <w:r>
        <w:t xml:space="preserve">    rather than mocking Prisma — the flows' value is in the DB transitions.</w:t>
      </w:r>
    </w:p>
    <w:p>
      <w:pPr>
        <w:pStyle w:val="ListNumber"/>
      </w:pPr>
      <w:r>
        <w:rPr>
          <w:b/>
        </w:rPr>
        <w:t>Session state trusts the database, not the client.</w:t>
      </w:r>
      <w:r>
        <w:t xml:space="preserve"> The </w:t>
      </w:r>
      <w:r>
        <w:rPr>
          <w:rFonts w:ascii="Consolas" w:hAnsi="Consolas"/>
          <w:color w:val="B03060"/>
          <w:sz w:val="19"/>
        </w:rPr>
        <w:t>sessionState</w:t>
      </w:r>
    </w:p>
    <w:p>
      <w:r>
        <w:t xml:space="preserve">    field in responses is informational; the server always reloads state from</w:t>
      </w:r>
    </w:p>
    <w:p>
      <w:r>
        <w:t xml:space="preserve">    </w:t>
      </w:r>
      <w:r>
        <w:rPr>
          <w:rFonts w:ascii="Consolas" w:hAnsi="Consolas"/>
          <w:color w:val="B03060"/>
          <w:sz w:val="19"/>
        </w:rPr>
        <w:t>ConversationSession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