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Tools Used</w:t>
      </w:r>
    </w:p>
    <w:p>
      <w:r>
        <w:t>Per the challenge's evaluation note — *"the evaluation is on engineering</w:t>
      </w:r>
    </w:p>
    <w:p>
      <w:r>
        <w:t>decisions, product thinking, implementation quality &amp; understanding, not on</w:t>
      </w:r>
    </w:p>
    <w:p>
      <w:r>
        <w:t>writing every line of code manually"* — this document discloses where AI was</w:t>
      </w:r>
    </w:p>
    <w:p>
      <w:r>
        <w:t>used in building and running BlueWings.</w:t>
      </w:r>
    </w:p>
    <w:p>
      <w:pPr>
        <w:pStyle w:val="Heading2"/>
      </w:pPr>
      <w:r>
        <w:t>1. AI in the build process (development-time)</w:t>
      </w:r>
    </w:p>
    <w:p>
      <w:r>
        <w:rPr>
          <w:b/>
        </w:rPr>
        <w:t>Claude Code (Anthropic)</w:t>
      </w:r>
      <w:r>
        <w:t xml:space="preserve"> — used as an agentic pair-programmer throughout the</w:t>
      </w:r>
    </w:p>
    <w:p>
      <w:r>
        <w:t>48-hour build: scaffolding, implementing the conversational state machine,</w:t>
      </w:r>
    </w:p>
    <w:p>
      <w:r>
        <w:t>writing the Prisma layer and tests, wiring the WhatsApp/n8n integration,</w:t>
      </w:r>
    </w:p>
    <w:p>
      <w:r>
        <w:t>containerisation, and documentation.</w:t>
      </w:r>
    </w:p>
    <w:p>
      <w:r>
        <w:t>How it was used, and where the human decisions were:</w:t>
      </w:r>
    </w:p>
    <w:p>
      <w:pPr>
        <w:pStyle w:val="ListBullet"/>
      </w:pPr>
      <w:r>
        <w:rPr>
          <w:b/>
        </w:rPr>
        <w:t>Architecture was human-directed.</w:t>
      </w:r>
      <w:r>
        <w:t xml:space="preserve"> The channel-agnostic core, the</w:t>
      </w:r>
    </w:p>
    <w:p>
      <w:r>
        <w:t xml:space="preserve">  services-vs-adapters split, the "LLM with deterministic keyword fallback"</w:t>
      </w:r>
    </w:p>
    <w:p>
      <w:r>
        <w:t xml:space="preserve">  safety net, the n8n-orchestrated WhatsApp path, and the "verify once per</w:t>
      </w:r>
    </w:p>
    <w:p>
      <w:r>
        <w:t xml:space="preserve">  session" auth model were product/engineering decisions we chose and the AI</w:t>
      </w:r>
    </w:p>
    <w:p>
      <w:r>
        <w:t xml:space="preserve">  implemented. See </w:t>
      </w:r>
      <w:r>
        <w:rPr>
          <w:color w:val="1A4FC0"/>
          <w:u w:val="single"/>
        </w:rPr>
        <w:t>ASSUMPTIONS.md</w:t>
      </w:r>
      <w:r>
        <w:t xml:space="preserve"> and</w:t>
      </w:r>
    </w:p>
    <w:p>
      <w:r>
        <w:t xml:space="preserve">  </w:t>
      </w:r>
      <w:r>
        <w:rPr>
          <w:color w:val="1A4FC0"/>
          <w:u w:val="single"/>
        </w:rPr>
        <w:t>architecture-diagram.md</w:t>
      </w:r>
      <w:r>
        <w:t xml:space="preserve"> for the rationale.</w:t>
      </w:r>
    </w:p>
    <w:p>
      <w:pPr>
        <w:pStyle w:val="ListBullet"/>
      </w:pPr>
      <w:r>
        <w:rPr>
          <w:b/>
        </w:rPr>
        <w:t>Every change was reviewed and verified.</w:t>
      </w:r>
      <w:r>
        <w:t xml:space="preserve"> Work proceeded in small,</w:t>
      </w:r>
    </w:p>
    <w:p>
      <w:r>
        <w:t xml:space="preserve">  independently-tested steps (strict-TypeScript typecheck + a growing vitest</w:t>
      </w:r>
    </w:p>
    <w:p>
      <w:r>
        <w:t xml:space="preserve">  suite + live end-to-end runs against the real database, WhatsApp Cloud API,</w:t>
      </w:r>
    </w:p>
    <w:p>
      <w:r>
        <w:t xml:space="preserve">  and OpenRouter). Bugs the AI's first drafts introduced (e.g. an invalid Prisma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include</w:t>
      </w:r>
      <w:r>
        <w:t>, an intent-router ordering bug) were caught by those tests and fixed.</w:t>
      </w:r>
    </w:p>
    <w:p>
      <w:pPr>
        <w:pStyle w:val="ListBullet"/>
      </w:pPr>
      <w:r>
        <w:rPr>
          <w:b/>
        </w:rPr>
        <w:t>Debugging was collaborative.</w:t>
      </w:r>
      <w:r>
        <w:t xml:space="preserve"> Getting real WhatsApp working required</w:t>
      </w:r>
    </w:p>
    <w:p>
      <w:r>
        <w:t xml:space="preserve">  human-in-the-loop Meta dashboard steps (token refresh, app publish) plus an</w:t>
      </w:r>
    </w:p>
    <w:p>
      <w:r>
        <w:t xml:space="preserve">  API-level fix (subscribing the app to the WABA) that the AI diagnosed from logs.</w:t>
      </w:r>
    </w:p>
    <w:p>
      <w:pPr>
        <w:pStyle w:val="Heading2"/>
      </w:pPr>
      <w:r>
        <w:t>2. AI in the product (runtime)</w:t>
      </w:r>
    </w:p>
    <w:p>
      <w:r>
        <w:rPr>
          <w:b/>
        </w:rPr>
        <w:t>OpenRouter</w:t>
      </w:r>
      <w:r>
        <w:t xml:space="preserve"> (OpenAI-compatible gateway) is called at runtime for **natural-language</w:t>
      </w:r>
    </w:p>
    <w:p>
      <w:r>
        <w:t xml:space="preserve">intent classification** in </w:t>
      </w:r>
      <w:r>
        <w:rPr>
          <w:color w:val="1A4FC0"/>
          <w:u w:val="single"/>
        </w:rPr>
        <w:t>`intentRouter.service.ts`</w:t>
      </w:r>
      <w:r>
        <w:t>:</w:t>
      </w:r>
    </w:p>
    <w:p>
      <w:pPr>
        <w:pStyle w:val="ListBullet"/>
      </w:pPr>
      <w:r>
        <w:t xml:space="preserve">Model: a configurable free-tier fallback list — </w:t>
      </w:r>
      <w:r>
        <w:rPr>
          <w:rFonts w:ascii="Consolas" w:hAnsi="Consolas"/>
          <w:color w:val="B03060"/>
          <w:sz w:val="19"/>
        </w:rPr>
        <w:t>openai/gpt-oss-120b:free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nvidia/nemotron-3-super-120b-a12b:free</w:t>
      </w:r>
      <w:r>
        <w:t xml:space="preserve">, </w:t>
      </w:r>
      <w:r>
        <w:rPr>
          <w:rFonts w:ascii="Consolas" w:hAnsi="Consolas"/>
          <w:color w:val="B03060"/>
          <w:sz w:val="19"/>
        </w:rPr>
        <w:t>openai/gpt-oss-20b:free</w:t>
      </w:r>
    </w:p>
    <w:p>
      <w:r>
        <w:t xml:space="preserve">  (set via </w:t>
      </w:r>
      <w:r>
        <w:rPr>
          <w:rFonts w:ascii="Consolas" w:hAnsi="Consolas"/>
          <w:color w:val="B03060"/>
          <w:sz w:val="19"/>
        </w:rPr>
        <w:t>OPENROUTER_MODEL</w:t>
      </w:r>
      <w:r>
        <w:t>; provider/model swappable without touching calling code).</w:t>
      </w:r>
    </w:p>
    <w:p>
      <w:pPr>
        <w:pStyle w:val="ListBullet"/>
      </w:pPr>
      <w:r>
        <w:t>Job: map a free-text message ("my flight got messed up, put me on a later one")</w:t>
      </w:r>
    </w:p>
    <w:p>
      <w:r>
        <w:t xml:space="preserve">  to one of </w:t>
      </w:r>
      <w:r>
        <w:rPr>
          <w:rFonts w:ascii="Consolas" w:hAnsi="Consolas"/>
          <w:color w:val="B03060"/>
          <w:sz w:val="19"/>
        </w:rPr>
        <w:t>CHECK_STATUS | BOOK | RESCHEDULE | CANCEL | MY_TRIPS | AGENT_HANDOFF</w:t>
      </w:r>
    </w:p>
    <w:p>
      <w:r>
        <w:t xml:space="preserve">  and extract slots (PNR, origin/destination, date). Also handles Hindi/Hinglish.</w:t>
      </w:r>
    </w:p>
    <w:p>
      <w:pPr>
        <w:pStyle w:val="ListBullet"/>
      </w:pPr>
      <w:r>
        <w:rPr>
          <w:b/>
        </w:rPr>
        <w:t>Safety net:</w:t>
      </w:r>
      <w:r>
        <w:t xml:space="preserve"> output is zod-validated; on timeout (9s), non-200, invalid JSON,</w:t>
      </w:r>
    </w:p>
    <w:p>
      <w:r>
        <w:t xml:space="preserve">  or confidence &lt; 0.55 the system falls back to a deterministic keyword router, so</w:t>
      </w:r>
    </w:p>
    <w:p>
      <w:r>
        <w:t xml:space="preserve">  an LLM outage never breaks a flow. Mid-flow slot inputs skip the LLM entirely.</w:t>
      </w:r>
    </w:p>
    <w:p>
      <w:r>
        <w:t>No AI is used for booking logic, payments, or data access — those are</w:t>
      </w:r>
    </w:p>
    <w:p>
      <w:r>
        <w:t>deterministic, transactional, and fully tested.</w:t>
      </w:r>
    </w:p>
    <w:p>
      <w:pPr>
        <w:pStyle w:val="Heading2"/>
      </w:pPr>
      <w:r>
        <w:t>3. Models referenced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Tool / model</w:t>
            </w:r>
          </w:p>
        </w:tc>
      </w:tr>
      <w:tr>
        <w:tc>
          <w:tcPr>
            <w:tcW w:type="dxa" w:w="4320"/>
          </w:tcPr>
          <w:p>
            <w:r/>
            <w:r>
              <w:t>Coding assistant</w:t>
            </w:r>
          </w:p>
        </w:tc>
        <w:tc>
          <w:tcPr>
            <w:tcW w:type="dxa" w:w="4320"/>
          </w:tcPr>
          <w:p>
            <w:r/>
            <w:r>
              <w:t>Claude Code (Anthropic)</w:t>
            </w:r>
          </w:p>
        </w:tc>
      </w:tr>
      <w:tr>
        <w:tc>
          <w:tcPr>
            <w:tcW w:type="dxa" w:w="4320"/>
          </w:tcPr>
          <w:p>
            <w:r/>
            <w:r>
              <w:t>Runtime intent parsing</w:t>
            </w:r>
          </w:p>
        </w:tc>
        <w:tc>
          <w:tcPr>
            <w:tcW w:type="dxa" w:w="4320"/>
          </w:tcPr>
          <w:p>
            <w:r/>
            <w:r>
              <w:t>OpenRouter → gpt-oss-120b / nemotron / gpt-oss-20b (free tier)</w:t>
            </w:r>
          </w:p>
        </w:tc>
      </w:tr>
    </w:tbl>
    <w:p>
      <w:pPr>
        <w:pStyle w:val="Heading2"/>
      </w:pPr>
      <w:r>
        <w:t>4. Why this split</w:t>
      </w:r>
    </w:p>
    <w:p>
      <w:r>
        <w:t>LLMs are excellent at understanding messy human phrasing and terrible as a</w:t>
      </w:r>
    </w:p>
    <w:p>
      <w:r>
        <w:t xml:space="preserve">system of record. So we let the model do </w:t>
      </w:r>
      <w:r>
        <w:rPr>
          <w:b/>
        </w:rPr>
        <w:t>only</w:t>
      </w:r>
      <w:r>
        <w:t xml:space="preserve"> the fuzzy front-of-funnel job</w:t>
      </w:r>
    </w:p>
    <w:p>
      <w:r>
        <w:t>(intent + slots), gate its output behind schema validation and confidence</w:t>
      </w:r>
    </w:p>
    <w:p>
      <w:r>
        <w:t>thresholds, and keep every state transition, mutation, and money-adjacent</w:t>
      </w:r>
    </w:p>
    <w:p>
      <w:r>
        <w:t>operation in deterministic, tested code. That is the core engineering decision</w:t>
      </w:r>
    </w:p>
    <w:p>
      <w:r>
        <w:t>behind the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