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inorHAnsi" w:eastAsiaTheme="minorHAnsi" w:hAnsiTheme="minorHAnsi" w:cstheme="minorBidi"/>
          <w:color w:val="auto"/>
          <w:sz w:val="22"/>
          <w:szCs w:val="22"/>
          <w:lang w:val="en-GB"/>
        </w:rPr>
        <w:id w:val="1885680721"/>
        <w:docPartObj>
          <w:docPartGallery w:val="Table of Contents"/>
          <w:docPartUnique/>
        </w:docPartObj>
      </w:sdtPr>
      <w:sdtEndPr>
        <w:rPr>
          <w:b/>
          <w:bCs/>
          <w:noProof/>
          <w:lang w:val="en-US"/>
        </w:rPr>
      </w:sdtEndPr>
      <w:sdtContent>
        <w:p w:rsidR="006935A2" w:rsidRDefault="006935A2" w:rsidP="009D4352">
          <w:pPr>
            <w:pStyle w:val="TOCHeading"/>
            <w:jc w:val="both"/>
          </w:pPr>
          <w:r>
            <w:t>Contents</w:t>
          </w:r>
        </w:p>
        <w:p w:rsidR="00FD09CD" w:rsidRDefault="006935A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6342892" w:history="1">
            <w:r w:rsidR="00FD09CD" w:rsidRPr="00B25FCC">
              <w:rPr>
                <w:rStyle w:val="Hyperlink"/>
                <w:noProof/>
              </w:rPr>
              <w:t>1</w:t>
            </w:r>
            <w:r w:rsidR="00FD09CD">
              <w:rPr>
                <w:rFonts w:eastAsiaTheme="minorEastAsia"/>
                <w:noProof/>
              </w:rPr>
              <w:tab/>
            </w:r>
            <w:r w:rsidR="00FD09CD" w:rsidRPr="00B25FCC">
              <w:rPr>
                <w:rStyle w:val="Hyperlink"/>
                <w:noProof/>
              </w:rPr>
              <w:t>Azure and Jenkins</w:t>
            </w:r>
            <w:r w:rsidR="00FD09CD">
              <w:rPr>
                <w:noProof/>
                <w:webHidden/>
              </w:rPr>
              <w:tab/>
            </w:r>
            <w:r w:rsidR="00FD09CD">
              <w:rPr>
                <w:noProof/>
                <w:webHidden/>
              </w:rPr>
              <w:fldChar w:fldCharType="begin"/>
            </w:r>
            <w:r w:rsidR="00FD09CD">
              <w:rPr>
                <w:noProof/>
                <w:webHidden/>
              </w:rPr>
              <w:instrText xml:space="preserve"> PAGEREF _Toc46342892 \h </w:instrText>
            </w:r>
            <w:r w:rsidR="00FD09CD">
              <w:rPr>
                <w:noProof/>
                <w:webHidden/>
              </w:rPr>
            </w:r>
            <w:r w:rsidR="00FD09CD">
              <w:rPr>
                <w:noProof/>
                <w:webHidden/>
              </w:rPr>
              <w:fldChar w:fldCharType="separate"/>
            </w:r>
            <w:r w:rsidR="00FD09CD">
              <w:rPr>
                <w:noProof/>
                <w:webHidden/>
              </w:rPr>
              <w:t>2</w:t>
            </w:r>
            <w:r w:rsidR="00FD09CD">
              <w:rPr>
                <w:noProof/>
                <w:webHidden/>
              </w:rPr>
              <w:fldChar w:fldCharType="end"/>
            </w:r>
          </w:hyperlink>
        </w:p>
        <w:p w:rsidR="00FD09CD" w:rsidRDefault="00A456D1">
          <w:pPr>
            <w:pStyle w:val="TOC2"/>
            <w:tabs>
              <w:tab w:val="left" w:pos="880"/>
              <w:tab w:val="right" w:leader="dot" w:pos="9350"/>
            </w:tabs>
            <w:rPr>
              <w:rFonts w:eastAsiaTheme="minorEastAsia"/>
              <w:noProof/>
            </w:rPr>
          </w:pPr>
          <w:hyperlink w:anchor="_Toc46342893" w:history="1">
            <w:r w:rsidR="00FD09CD" w:rsidRPr="00B25FCC">
              <w:rPr>
                <w:rStyle w:val="Hyperlink"/>
                <w:noProof/>
              </w:rPr>
              <w:t>1.1</w:t>
            </w:r>
            <w:r w:rsidR="00FD09CD">
              <w:rPr>
                <w:rFonts w:eastAsiaTheme="minorEastAsia"/>
                <w:noProof/>
              </w:rPr>
              <w:tab/>
            </w:r>
            <w:r w:rsidR="00FD09CD" w:rsidRPr="00B25FCC">
              <w:rPr>
                <w:rStyle w:val="Hyperlink"/>
                <w:noProof/>
              </w:rPr>
              <w:t>There are two ways to integrate Jenkins with Azure Pipelines:</w:t>
            </w:r>
            <w:r w:rsidR="00FD09CD">
              <w:rPr>
                <w:noProof/>
                <w:webHidden/>
              </w:rPr>
              <w:tab/>
            </w:r>
            <w:r w:rsidR="00FD09CD">
              <w:rPr>
                <w:noProof/>
                <w:webHidden/>
              </w:rPr>
              <w:fldChar w:fldCharType="begin"/>
            </w:r>
            <w:r w:rsidR="00FD09CD">
              <w:rPr>
                <w:noProof/>
                <w:webHidden/>
              </w:rPr>
              <w:instrText xml:space="preserve"> PAGEREF _Toc46342893 \h </w:instrText>
            </w:r>
            <w:r w:rsidR="00FD09CD">
              <w:rPr>
                <w:noProof/>
                <w:webHidden/>
              </w:rPr>
            </w:r>
            <w:r w:rsidR="00FD09CD">
              <w:rPr>
                <w:noProof/>
                <w:webHidden/>
              </w:rPr>
              <w:fldChar w:fldCharType="separate"/>
            </w:r>
            <w:r w:rsidR="00FD09CD">
              <w:rPr>
                <w:noProof/>
                <w:webHidden/>
              </w:rPr>
              <w:t>2</w:t>
            </w:r>
            <w:r w:rsidR="00FD09CD">
              <w:rPr>
                <w:noProof/>
                <w:webHidden/>
              </w:rPr>
              <w:fldChar w:fldCharType="end"/>
            </w:r>
          </w:hyperlink>
        </w:p>
        <w:p w:rsidR="00FD09CD" w:rsidRDefault="00A456D1">
          <w:pPr>
            <w:pStyle w:val="TOC2"/>
            <w:tabs>
              <w:tab w:val="left" w:pos="880"/>
              <w:tab w:val="right" w:leader="dot" w:pos="9350"/>
            </w:tabs>
            <w:rPr>
              <w:rFonts w:eastAsiaTheme="minorEastAsia"/>
              <w:noProof/>
            </w:rPr>
          </w:pPr>
          <w:hyperlink w:anchor="_Toc46342894" w:history="1">
            <w:r w:rsidR="00FD09CD" w:rsidRPr="00B25FCC">
              <w:rPr>
                <w:rStyle w:val="Hyperlink"/>
                <w:noProof/>
              </w:rPr>
              <w:t>1.2</w:t>
            </w:r>
            <w:r w:rsidR="00FD09CD">
              <w:rPr>
                <w:rFonts w:eastAsiaTheme="minorEastAsia"/>
                <w:noProof/>
              </w:rPr>
              <w:tab/>
            </w:r>
            <w:r w:rsidR="00FD09CD" w:rsidRPr="00B25FCC">
              <w:rPr>
                <w:rStyle w:val="Hyperlink"/>
                <w:noProof/>
              </w:rPr>
              <w:t>Host Jenkins servers in Azure</w:t>
            </w:r>
            <w:r w:rsidR="00FD09CD">
              <w:rPr>
                <w:noProof/>
                <w:webHidden/>
              </w:rPr>
              <w:tab/>
            </w:r>
            <w:r w:rsidR="00FD09CD">
              <w:rPr>
                <w:noProof/>
                <w:webHidden/>
              </w:rPr>
              <w:fldChar w:fldCharType="begin"/>
            </w:r>
            <w:r w:rsidR="00FD09CD">
              <w:rPr>
                <w:noProof/>
                <w:webHidden/>
              </w:rPr>
              <w:instrText xml:space="preserve"> PAGEREF _Toc46342894 \h </w:instrText>
            </w:r>
            <w:r w:rsidR="00FD09CD">
              <w:rPr>
                <w:noProof/>
                <w:webHidden/>
              </w:rPr>
            </w:r>
            <w:r w:rsidR="00FD09CD">
              <w:rPr>
                <w:noProof/>
                <w:webHidden/>
              </w:rPr>
              <w:fldChar w:fldCharType="separate"/>
            </w:r>
            <w:r w:rsidR="00FD09CD">
              <w:rPr>
                <w:noProof/>
                <w:webHidden/>
              </w:rPr>
              <w:t>2</w:t>
            </w:r>
            <w:r w:rsidR="00FD09CD">
              <w:rPr>
                <w:noProof/>
                <w:webHidden/>
              </w:rPr>
              <w:fldChar w:fldCharType="end"/>
            </w:r>
          </w:hyperlink>
        </w:p>
        <w:p w:rsidR="00FD09CD" w:rsidRDefault="00A456D1">
          <w:pPr>
            <w:pStyle w:val="TOC2"/>
            <w:tabs>
              <w:tab w:val="left" w:pos="880"/>
              <w:tab w:val="right" w:leader="dot" w:pos="9350"/>
            </w:tabs>
            <w:rPr>
              <w:rFonts w:eastAsiaTheme="minorEastAsia"/>
              <w:noProof/>
            </w:rPr>
          </w:pPr>
          <w:hyperlink w:anchor="_Toc46342895" w:history="1">
            <w:r w:rsidR="00FD09CD" w:rsidRPr="00B25FCC">
              <w:rPr>
                <w:rStyle w:val="Hyperlink"/>
                <w:noProof/>
              </w:rPr>
              <w:t>1.3</w:t>
            </w:r>
            <w:r w:rsidR="00FD09CD">
              <w:rPr>
                <w:rFonts w:eastAsiaTheme="minorEastAsia"/>
                <w:noProof/>
              </w:rPr>
              <w:tab/>
            </w:r>
            <w:r w:rsidR="00FD09CD" w:rsidRPr="00B25FCC">
              <w:rPr>
                <w:rStyle w:val="Hyperlink"/>
                <w:noProof/>
              </w:rPr>
              <w:t>Scale build automation on demand</w:t>
            </w:r>
            <w:r w:rsidR="00FD09CD">
              <w:rPr>
                <w:noProof/>
                <w:webHidden/>
              </w:rPr>
              <w:tab/>
            </w:r>
            <w:r w:rsidR="00FD09CD">
              <w:rPr>
                <w:noProof/>
                <w:webHidden/>
              </w:rPr>
              <w:fldChar w:fldCharType="begin"/>
            </w:r>
            <w:r w:rsidR="00FD09CD">
              <w:rPr>
                <w:noProof/>
                <w:webHidden/>
              </w:rPr>
              <w:instrText xml:space="preserve"> PAGEREF _Toc46342895 \h </w:instrText>
            </w:r>
            <w:r w:rsidR="00FD09CD">
              <w:rPr>
                <w:noProof/>
                <w:webHidden/>
              </w:rPr>
            </w:r>
            <w:r w:rsidR="00FD09CD">
              <w:rPr>
                <w:noProof/>
                <w:webHidden/>
              </w:rPr>
              <w:fldChar w:fldCharType="separate"/>
            </w:r>
            <w:r w:rsidR="00FD09CD">
              <w:rPr>
                <w:noProof/>
                <w:webHidden/>
              </w:rPr>
              <w:t>2</w:t>
            </w:r>
            <w:r w:rsidR="00FD09CD">
              <w:rPr>
                <w:noProof/>
                <w:webHidden/>
              </w:rPr>
              <w:fldChar w:fldCharType="end"/>
            </w:r>
          </w:hyperlink>
        </w:p>
        <w:p w:rsidR="00FD09CD" w:rsidRDefault="00A456D1">
          <w:pPr>
            <w:pStyle w:val="TOC2"/>
            <w:tabs>
              <w:tab w:val="left" w:pos="880"/>
              <w:tab w:val="right" w:leader="dot" w:pos="9350"/>
            </w:tabs>
            <w:rPr>
              <w:rFonts w:eastAsiaTheme="minorEastAsia"/>
              <w:noProof/>
            </w:rPr>
          </w:pPr>
          <w:hyperlink w:anchor="_Toc46342896" w:history="1">
            <w:r w:rsidR="00FD09CD" w:rsidRPr="00B25FCC">
              <w:rPr>
                <w:rStyle w:val="Hyperlink"/>
                <w:noProof/>
              </w:rPr>
              <w:t>1.4</w:t>
            </w:r>
            <w:r w:rsidR="00FD09CD">
              <w:rPr>
                <w:rFonts w:eastAsiaTheme="minorEastAsia"/>
                <w:noProof/>
              </w:rPr>
              <w:tab/>
            </w:r>
            <w:r w:rsidR="00FD09CD" w:rsidRPr="00B25FCC">
              <w:rPr>
                <w:rStyle w:val="Hyperlink"/>
                <w:noProof/>
              </w:rPr>
              <w:t>Deploy code into Azure services</w:t>
            </w:r>
            <w:r w:rsidR="00FD09CD">
              <w:rPr>
                <w:noProof/>
                <w:webHidden/>
              </w:rPr>
              <w:tab/>
            </w:r>
            <w:r w:rsidR="00FD09CD">
              <w:rPr>
                <w:noProof/>
                <w:webHidden/>
              </w:rPr>
              <w:fldChar w:fldCharType="begin"/>
            </w:r>
            <w:r w:rsidR="00FD09CD">
              <w:rPr>
                <w:noProof/>
                <w:webHidden/>
              </w:rPr>
              <w:instrText xml:space="preserve"> PAGEREF _Toc46342896 \h </w:instrText>
            </w:r>
            <w:r w:rsidR="00FD09CD">
              <w:rPr>
                <w:noProof/>
                <w:webHidden/>
              </w:rPr>
            </w:r>
            <w:r w:rsidR="00FD09CD">
              <w:rPr>
                <w:noProof/>
                <w:webHidden/>
              </w:rPr>
              <w:fldChar w:fldCharType="separate"/>
            </w:r>
            <w:r w:rsidR="00FD09CD">
              <w:rPr>
                <w:noProof/>
                <w:webHidden/>
              </w:rPr>
              <w:t>2</w:t>
            </w:r>
            <w:r w:rsidR="00FD09CD">
              <w:rPr>
                <w:noProof/>
                <w:webHidden/>
              </w:rPr>
              <w:fldChar w:fldCharType="end"/>
            </w:r>
          </w:hyperlink>
        </w:p>
        <w:p w:rsidR="00FD09CD" w:rsidRDefault="00A456D1">
          <w:pPr>
            <w:pStyle w:val="TOC1"/>
            <w:tabs>
              <w:tab w:val="left" w:pos="440"/>
              <w:tab w:val="right" w:leader="dot" w:pos="9350"/>
            </w:tabs>
            <w:rPr>
              <w:rFonts w:eastAsiaTheme="minorEastAsia"/>
              <w:noProof/>
            </w:rPr>
          </w:pPr>
          <w:hyperlink w:anchor="_Toc46342897" w:history="1">
            <w:r w:rsidR="00FD09CD" w:rsidRPr="00B25FCC">
              <w:rPr>
                <w:rStyle w:val="Hyperlink"/>
                <w:noProof/>
              </w:rPr>
              <w:t>2</w:t>
            </w:r>
            <w:r w:rsidR="00FD09CD">
              <w:rPr>
                <w:rFonts w:eastAsiaTheme="minorEastAsia"/>
                <w:noProof/>
              </w:rPr>
              <w:tab/>
            </w:r>
            <w:r w:rsidR="00FD09CD" w:rsidRPr="00B25FCC">
              <w:rPr>
                <w:rStyle w:val="Hyperlink"/>
                <w:noProof/>
              </w:rPr>
              <w:t>Azure Pipelines vs. Jenkins</w:t>
            </w:r>
            <w:r w:rsidR="00FD09CD">
              <w:rPr>
                <w:noProof/>
                <w:webHidden/>
              </w:rPr>
              <w:tab/>
            </w:r>
            <w:r w:rsidR="00FD09CD">
              <w:rPr>
                <w:noProof/>
                <w:webHidden/>
              </w:rPr>
              <w:fldChar w:fldCharType="begin"/>
            </w:r>
            <w:r w:rsidR="00FD09CD">
              <w:rPr>
                <w:noProof/>
                <w:webHidden/>
              </w:rPr>
              <w:instrText xml:space="preserve"> PAGEREF _Toc46342897 \h </w:instrText>
            </w:r>
            <w:r w:rsidR="00FD09CD">
              <w:rPr>
                <w:noProof/>
                <w:webHidden/>
              </w:rPr>
            </w:r>
            <w:r w:rsidR="00FD09CD">
              <w:rPr>
                <w:noProof/>
                <w:webHidden/>
              </w:rPr>
              <w:fldChar w:fldCharType="separate"/>
            </w:r>
            <w:r w:rsidR="00FD09CD">
              <w:rPr>
                <w:noProof/>
                <w:webHidden/>
              </w:rPr>
              <w:t>3</w:t>
            </w:r>
            <w:r w:rsidR="00FD09CD">
              <w:rPr>
                <w:noProof/>
                <w:webHidden/>
              </w:rPr>
              <w:fldChar w:fldCharType="end"/>
            </w:r>
          </w:hyperlink>
        </w:p>
        <w:p w:rsidR="00FD09CD" w:rsidRDefault="00A456D1">
          <w:pPr>
            <w:pStyle w:val="TOC2"/>
            <w:tabs>
              <w:tab w:val="left" w:pos="880"/>
              <w:tab w:val="right" w:leader="dot" w:pos="9350"/>
            </w:tabs>
            <w:rPr>
              <w:rFonts w:eastAsiaTheme="minorEastAsia"/>
              <w:noProof/>
            </w:rPr>
          </w:pPr>
          <w:hyperlink w:anchor="_Toc46342898" w:history="1">
            <w:r w:rsidR="00FD09CD" w:rsidRPr="00B25FCC">
              <w:rPr>
                <w:rStyle w:val="Hyperlink"/>
                <w:noProof/>
              </w:rPr>
              <w:t>2.1</w:t>
            </w:r>
            <w:r w:rsidR="00FD09CD">
              <w:rPr>
                <w:rFonts w:eastAsiaTheme="minorEastAsia"/>
                <w:noProof/>
              </w:rPr>
              <w:tab/>
            </w:r>
            <w:r w:rsidR="00FD09CD" w:rsidRPr="00B25FCC">
              <w:rPr>
                <w:rStyle w:val="Hyperlink"/>
                <w:noProof/>
              </w:rPr>
              <w:t>Configuration</w:t>
            </w:r>
            <w:r w:rsidR="00FD09CD">
              <w:rPr>
                <w:noProof/>
                <w:webHidden/>
              </w:rPr>
              <w:tab/>
            </w:r>
            <w:r w:rsidR="00FD09CD">
              <w:rPr>
                <w:noProof/>
                <w:webHidden/>
              </w:rPr>
              <w:fldChar w:fldCharType="begin"/>
            </w:r>
            <w:r w:rsidR="00FD09CD">
              <w:rPr>
                <w:noProof/>
                <w:webHidden/>
              </w:rPr>
              <w:instrText xml:space="preserve"> PAGEREF _Toc46342898 \h </w:instrText>
            </w:r>
            <w:r w:rsidR="00FD09CD">
              <w:rPr>
                <w:noProof/>
                <w:webHidden/>
              </w:rPr>
            </w:r>
            <w:r w:rsidR="00FD09CD">
              <w:rPr>
                <w:noProof/>
                <w:webHidden/>
              </w:rPr>
              <w:fldChar w:fldCharType="separate"/>
            </w:r>
            <w:r w:rsidR="00FD09CD">
              <w:rPr>
                <w:noProof/>
                <w:webHidden/>
              </w:rPr>
              <w:t>3</w:t>
            </w:r>
            <w:r w:rsidR="00FD09CD">
              <w:rPr>
                <w:noProof/>
                <w:webHidden/>
              </w:rPr>
              <w:fldChar w:fldCharType="end"/>
            </w:r>
          </w:hyperlink>
        </w:p>
        <w:p w:rsidR="00FD09CD" w:rsidRDefault="00A456D1">
          <w:pPr>
            <w:pStyle w:val="TOC2"/>
            <w:tabs>
              <w:tab w:val="left" w:pos="880"/>
              <w:tab w:val="right" w:leader="dot" w:pos="9350"/>
            </w:tabs>
            <w:rPr>
              <w:rFonts w:eastAsiaTheme="minorEastAsia"/>
              <w:noProof/>
            </w:rPr>
          </w:pPr>
          <w:hyperlink w:anchor="_Toc46342899" w:history="1">
            <w:r w:rsidR="00FD09CD" w:rsidRPr="00B25FCC">
              <w:rPr>
                <w:rStyle w:val="Hyperlink"/>
                <w:noProof/>
              </w:rPr>
              <w:t>2.2</w:t>
            </w:r>
            <w:r w:rsidR="00FD09CD">
              <w:rPr>
                <w:rFonts w:eastAsiaTheme="minorEastAsia"/>
                <w:noProof/>
              </w:rPr>
              <w:tab/>
            </w:r>
            <w:r w:rsidR="00FD09CD" w:rsidRPr="00B25FCC">
              <w:rPr>
                <w:rStyle w:val="Hyperlink"/>
                <w:noProof/>
              </w:rPr>
              <w:t>Visual Configuration</w:t>
            </w:r>
            <w:r w:rsidR="00FD09CD">
              <w:rPr>
                <w:noProof/>
                <w:webHidden/>
              </w:rPr>
              <w:tab/>
            </w:r>
            <w:r w:rsidR="00FD09CD">
              <w:rPr>
                <w:noProof/>
                <w:webHidden/>
              </w:rPr>
              <w:fldChar w:fldCharType="begin"/>
            </w:r>
            <w:r w:rsidR="00FD09CD">
              <w:rPr>
                <w:noProof/>
                <w:webHidden/>
              </w:rPr>
              <w:instrText xml:space="preserve"> PAGEREF _Toc46342899 \h </w:instrText>
            </w:r>
            <w:r w:rsidR="00FD09CD">
              <w:rPr>
                <w:noProof/>
                <w:webHidden/>
              </w:rPr>
            </w:r>
            <w:r w:rsidR="00FD09CD">
              <w:rPr>
                <w:noProof/>
                <w:webHidden/>
              </w:rPr>
              <w:fldChar w:fldCharType="separate"/>
            </w:r>
            <w:r w:rsidR="00FD09CD">
              <w:rPr>
                <w:noProof/>
                <w:webHidden/>
              </w:rPr>
              <w:t>3</w:t>
            </w:r>
            <w:r w:rsidR="00FD09CD">
              <w:rPr>
                <w:noProof/>
                <w:webHidden/>
              </w:rPr>
              <w:fldChar w:fldCharType="end"/>
            </w:r>
          </w:hyperlink>
        </w:p>
        <w:p w:rsidR="00FD09CD" w:rsidRDefault="00A456D1">
          <w:pPr>
            <w:pStyle w:val="TOC2"/>
            <w:tabs>
              <w:tab w:val="left" w:pos="880"/>
              <w:tab w:val="right" w:leader="dot" w:pos="9350"/>
            </w:tabs>
            <w:rPr>
              <w:rFonts w:eastAsiaTheme="minorEastAsia"/>
              <w:noProof/>
            </w:rPr>
          </w:pPr>
          <w:hyperlink w:anchor="_Toc46342900" w:history="1">
            <w:r w:rsidR="00FD09CD" w:rsidRPr="00B25FCC">
              <w:rPr>
                <w:rStyle w:val="Hyperlink"/>
                <w:noProof/>
              </w:rPr>
              <w:t>2.3</w:t>
            </w:r>
            <w:r w:rsidR="00FD09CD">
              <w:rPr>
                <w:rFonts w:eastAsiaTheme="minorEastAsia"/>
                <w:noProof/>
              </w:rPr>
              <w:tab/>
            </w:r>
            <w:r w:rsidR="00FD09CD" w:rsidRPr="00B25FCC">
              <w:rPr>
                <w:rStyle w:val="Hyperlink"/>
                <w:noProof/>
              </w:rPr>
              <w:t>Container-Based Builds</w:t>
            </w:r>
            <w:r w:rsidR="00FD09CD">
              <w:rPr>
                <w:noProof/>
                <w:webHidden/>
              </w:rPr>
              <w:tab/>
            </w:r>
            <w:r w:rsidR="00FD09CD">
              <w:rPr>
                <w:noProof/>
                <w:webHidden/>
              </w:rPr>
              <w:fldChar w:fldCharType="begin"/>
            </w:r>
            <w:r w:rsidR="00FD09CD">
              <w:rPr>
                <w:noProof/>
                <w:webHidden/>
              </w:rPr>
              <w:instrText xml:space="preserve"> PAGEREF _Toc46342900 \h </w:instrText>
            </w:r>
            <w:r w:rsidR="00FD09CD">
              <w:rPr>
                <w:noProof/>
                <w:webHidden/>
              </w:rPr>
            </w:r>
            <w:r w:rsidR="00FD09CD">
              <w:rPr>
                <w:noProof/>
                <w:webHidden/>
              </w:rPr>
              <w:fldChar w:fldCharType="separate"/>
            </w:r>
            <w:r w:rsidR="00FD09CD">
              <w:rPr>
                <w:noProof/>
                <w:webHidden/>
              </w:rPr>
              <w:t>3</w:t>
            </w:r>
            <w:r w:rsidR="00FD09CD">
              <w:rPr>
                <w:noProof/>
                <w:webHidden/>
              </w:rPr>
              <w:fldChar w:fldCharType="end"/>
            </w:r>
          </w:hyperlink>
        </w:p>
        <w:p w:rsidR="00FD09CD" w:rsidRDefault="00A456D1">
          <w:pPr>
            <w:pStyle w:val="TOC2"/>
            <w:tabs>
              <w:tab w:val="left" w:pos="880"/>
              <w:tab w:val="right" w:leader="dot" w:pos="9350"/>
            </w:tabs>
            <w:rPr>
              <w:rFonts w:eastAsiaTheme="minorEastAsia"/>
              <w:noProof/>
            </w:rPr>
          </w:pPr>
          <w:hyperlink w:anchor="_Toc46342901" w:history="1">
            <w:r w:rsidR="00FD09CD" w:rsidRPr="00B25FCC">
              <w:rPr>
                <w:rStyle w:val="Hyperlink"/>
                <w:noProof/>
              </w:rPr>
              <w:t>2.4</w:t>
            </w:r>
            <w:r w:rsidR="00FD09CD">
              <w:rPr>
                <w:rFonts w:eastAsiaTheme="minorEastAsia"/>
                <w:noProof/>
              </w:rPr>
              <w:tab/>
            </w:r>
            <w:r w:rsidR="00FD09CD" w:rsidRPr="00B25FCC">
              <w:rPr>
                <w:rStyle w:val="Hyperlink"/>
                <w:noProof/>
              </w:rPr>
              <w:t>Agent Selection</w:t>
            </w:r>
            <w:r w:rsidR="00FD09CD">
              <w:rPr>
                <w:noProof/>
                <w:webHidden/>
              </w:rPr>
              <w:tab/>
            </w:r>
            <w:r w:rsidR="00FD09CD">
              <w:rPr>
                <w:noProof/>
                <w:webHidden/>
              </w:rPr>
              <w:fldChar w:fldCharType="begin"/>
            </w:r>
            <w:r w:rsidR="00FD09CD">
              <w:rPr>
                <w:noProof/>
                <w:webHidden/>
              </w:rPr>
              <w:instrText xml:space="preserve"> PAGEREF _Toc46342901 \h </w:instrText>
            </w:r>
            <w:r w:rsidR="00FD09CD">
              <w:rPr>
                <w:noProof/>
                <w:webHidden/>
              </w:rPr>
            </w:r>
            <w:r w:rsidR="00FD09CD">
              <w:rPr>
                <w:noProof/>
                <w:webHidden/>
              </w:rPr>
              <w:fldChar w:fldCharType="separate"/>
            </w:r>
            <w:r w:rsidR="00FD09CD">
              <w:rPr>
                <w:noProof/>
                <w:webHidden/>
              </w:rPr>
              <w:t>3</w:t>
            </w:r>
            <w:r w:rsidR="00FD09CD">
              <w:rPr>
                <w:noProof/>
                <w:webHidden/>
              </w:rPr>
              <w:fldChar w:fldCharType="end"/>
            </w:r>
          </w:hyperlink>
        </w:p>
        <w:p w:rsidR="00FD09CD" w:rsidRDefault="00A456D1">
          <w:pPr>
            <w:pStyle w:val="TOC2"/>
            <w:tabs>
              <w:tab w:val="left" w:pos="880"/>
              <w:tab w:val="right" w:leader="dot" w:pos="9350"/>
            </w:tabs>
            <w:rPr>
              <w:rFonts w:eastAsiaTheme="minorEastAsia"/>
              <w:noProof/>
            </w:rPr>
          </w:pPr>
          <w:hyperlink w:anchor="_Toc46342902" w:history="1">
            <w:r w:rsidR="00FD09CD" w:rsidRPr="00B25FCC">
              <w:rPr>
                <w:rStyle w:val="Hyperlink"/>
                <w:noProof/>
              </w:rPr>
              <w:t>2.5</w:t>
            </w:r>
            <w:r w:rsidR="00FD09CD">
              <w:rPr>
                <w:rFonts w:eastAsiaTheme="minorEastAsia"/>
                <w:noProof/>
              </w:rPr>
              <w:tab/>
            </w:r>
            <w:r w:rsidR="00FD09CD" w:rsidRPr="00B25FCC">
              <w:rPr>
                <w:rStyle w:val="Hyperlink"/>
                <w:noProof/>
              </w:rPr>
              <w:t>Environment Variables</w:t>
            </w:r>
            <w:r w:rsidR="00FD09CD">
              <w:rPr>
                <w:noProof/>
                <w:webHidden/>
              </w:rPr>
              <w:tab/>
            </w:r>
            <w:r w:rsidR="00FD09CD">
              <w:rPr>
                <w:noProof/>
                <w:webHidden/>
              </w:rPr>
              <w:fldChar w:fldCharType="begin"/>
            </w:r>
            <w:r w:rsidR="00FD09CD">
              <w:rPr>
                <w:noProof/>
                <w:webHidden/>
              </w:rPr>
              <w:instrText xml:space="preserve"> PAGEREF _Toc46342902 \h </w:instrText>
            </w:r>
            <w:r w:rsidR="00FD09CD">
              <w:rPr>
                <w:noProof/>
                <w:webHidden/>
              </w:rPr>
            </w:r>
            <w:r w:rsidR="00FD09CD">
              <w:rPr>
                <w:noProof/>
                <w:webHidden/>
              </w:rPr>
              <w:fldChar w:fldCharType="separate"/>
            </w:r>
            <w:r w:rsidR="00FD09CD">
              <w:rPr>
                <w:noProof/>
                <w:webHidden/>
              </w:rPr>
              <w:t>3</w:t>
            </w:r>
            <w:r w:rsidR="00FD09CD">
              <w:rPr>
                <w:noProof/>
                <w:webHidden/>
              </w:rPr>
              <w:fldChar w:fldCharType="end"/>
            </w:r>
          </w:hyperlink>
        </w:p>
        <w:p w:rsidR="00FD09CD" w:rsidRDefault="00A456D1">
          <w:pPr>
            <w:pStyle w:val="TOC2"/>
            <w:tabs>
              <w:tab w:val="left" w:pos="880"/>
              <w:tab w:val="right" w:leader="dot" w:pos="9350"/>
            </w:tabs>
            <w:rPr>
              <w:rFonts w:eastAsiaTheme="minorEastAsia"/>
              <w:noProof/>
            </w:rPr>
          </w:pPr>
          <w:hyperlink w:anchor="_Toc46342903" w:history="1">
            <w:r w:rsidR="00FD09CD" w:rsidRPr="00B25FCC">
              <w:rPr>
                <w:rStyle w:val="Hyperlink"/>
                <w:noProof/>
              </w:rPr>
              <w:t>2.6</w:t>
            </w:r>
            <w:r w:rsidR="00FD09CD">
              <w:rPr>
                <w:rFonts w:eastAsiaTheme="minorEastAsia"/>
                <w:noProof/>
              </w:rPr>
              <w:tab/>
            </w:r>
            <w:r w:rsidR="00FD09CD" w:rsidRPr="00B25FCC">
              <w:rPr>
                <w:rStyle w:val="Hyperlink"/>
                <w:noProof/>
              </w:rPr>
              <w:t>Predefined Variables</w:t>
            </w:r>
            <w:r w:rsidR="00FD09CD">
              <w:rPr>
                <w:noProof/>
                <w:webHidden/>
              </w:rPr>
              <w:tab/>
            </w:r>
            <w:r w:rsidR="00FD09CD">
              <w:rPr>
                <w:noProof/>
                <w:webHidden/>
              </w:rPr>
              <w:fldChar w:fldCharType="begin"/>
            </w:r>
            <w:r w:rsidR="00FD09CD">
              <w:rPr>
                <w:noProof/>
                <w:webHidden/>
              </w:rPr>
              <w:instrText xml:space="preserve"> PAGEREF _Toc46342903 \h </w:instrText>
            </w:r>
            <w:r w:rsidR="00FD09CD">
              <w:rPr>
                <w:noProof/>
                <w:webHidden/>
              </w:rPr>
            </w:r>
            <w:r w:rsidR="00FD09CD">
              <w:rPr>
                <w:noProof/>
                <w:webHidden/>
              </w:rPr>
              <w:fldChar w:fldCharType="separate"/>
            </w:r>
            <w:r w:rsidR="00FD09CD">
              <w:rPr>
                <w:noProof/>
                <w:webHidden/>
              </w:rPr>
              <w:t>3</w:t>
            </w:r>
            <w:r w:rsidR="00FD09CD">
              <w:rPr>
                <w:noProof/>
                <w:webHidden/>
              </w:rPr>
              <w:fldChar w:fldCharType="end"/>
            </w:r>
          </w:hyperlink>
        </w:p>
        <w:p w:rsidR="00FD09CD" w:rsidRDefault="00A456D1">
          <w:pPr>
            <w:pStyle w:val="TOC2"/>
            <w:tabs>
              <w:tab w:val="left" w:pos="880"/>
              <w:tab w:val="right" w:leader="dot" w:pos="9350"/>
            </w:tabs>
            <w:rPr>
              <w:rFonts w:eastAsiaTheme="minorEastAsia"/>
              <w:noProof/>
            </w:rPr>
          </w:pPr>
          <w:hyperlink w:anchor="_Toc46342904" w:history="1">
            <w:r w:rsidR="00FD09CD" w:rsidRPr="00B25FCC">
              <w:rPr>
                <w:rStyle w:val="Hyperlink"/>
                <w:noProof/>
              </w:rPr>
              <w:t>2.7</w:t>
            </w:r>
            <w:r w:rsidR="00FD09CD">
              <w:rPr>
                <w:rFonts w:eastAsiaTheme="minorEastAsia"/>
                <w:noProof/>
              </w:rPr>
              <w:tab/>
            </w:r>
            <w:r w:rsidR="00FD09CD" w:rsidRPr="00B25FCC">
              <w:rPr>
                <w:rStyle w:val="Hyperlink"/>
                <w:noProof/>
              </w:rPr>
              <w:t>Success and Failure Handling</w:t>
            </w:r>
            <w:r w:rsidR="00FD09CD">
              <w:rPr>
                <w:noProof/>
                <w:webHidden/>
              </w:rPr>
              <w:tab/>
            </w:r>
            <w:r w:rsidR="00FD09CD">
              <w:rPr>
                <w:noProof/>
                <w:webHidden/>
              </w:rPr>
              <w:fldChar w:fldCharType="begin"/>
            </w:r>
            <w:r w:rsidR="00FD09CD">
              <w:rPr>
                <w:noProof/>
                <w:webHidden/>
              </w:rPr>
              <w:instrText xml:space="preserve"> PAGEREF _Toc46342904 \h </w:instrText>
            </w:r>
            <w:r w:rsidR="00FD09CD">
              <w:rPr>
                <w:noProof/>
                <w:webHidden/>
              </w:rPr>
            </w:r>
            <w:r w:rsidR="00FD09CD">
              <w:rPr>
                <w:noProof/>
                <w:webHidden/>
              </w:rPr>
              <w:fldChar w:fldCharType="separate"/>
            </w:r>
            <w:r w:rsidR="00FD09CD">
              <w:rPr>
                <w:noProof/>
                <w:webHidden/>
              </w:rPr>
              <w:t>3</w:t>
            </w:r>
            <w:r w:rsidR="00FD09CD">
              <w:rPr>
                <w:noProof/>
                <w:webHidden/>
              </w:rPr>
              <w:fldChar w:fldCharType="end"/>
            </w:r>
          </w:hyperlink>
        </w:p>
        <w:p w:rsidR="00FD09CD" w:rsidRDefault="00A456D1">
          <w:pPr>
            <w:pStyle w:val="TOC1"/>
            <w:tabs>
              <w:tab w:val="left" w:pos="440"/>
              <w:tab w:val="right" w:leader="dot" w:pos="9350"/>
            </w:tabs>
            <w:rPr>
              <w:rFonts w:eastAsiaTheme="minorEastAsia"/>
              <w:noProof/>
            </w:rPr>
          </w:pPr>
          <w:hyperlink w:anchor="_Toc46342905" w:history="1">
            <w:r w:rsidR="00FD09CD" w:rsidRPr="00B25FCC">
              <w:rPr>
                <w:rStyle w:val="Hyperlink"/>
                <w:noProof/>
              </w:rPr>
              <w:t>3</w:t>
            </w:r>
            <w:r w:rsidR="00FD09CD">
              <w:rPr>
                <w:rFonts w:eastAsiaTheme="minorEastAsia"/>
                <w:noProof/>
              </w:rPr>
              <w:tab/>
            </w:r>
            <w:r w:rsidR="00FD09CD" w:rsidRPr="00B25FCC">
              <w:rPr>
                <w:rStyle w:val="Hyperlink"/>
                <w:noProof/>
              </w:rPr>
              <w:t>Jenkins plug-ins for Azure</w:t>
            </w:r>
            <w:r w:rsidR="00FD09CD">
              <w:rPr>
                <w:noProof/>
                <w:webHidden/>
              </w:rPr>
              <w:tab/>
            </w:r>
            <w:r w:rsidR="00FD09CD">
              <w:rPr>
                <w:noProof/>
                <w:webHidden/>
              </w:rPr>
              <w:fldChar w:fldCharType="begin"/>
            </w:r>
            <w:r w:rsidR="00FD09CD">
              <w:rPr>
                <w:noProof/>
                <w:webHidden/>
              </w:rPr>
              <w:instrText xml:space="preserve"> PAGEREF _Toc46342905 \h </w:instrText>
            </w:r>
            <w:r w:rsidR="00FD09CD">
              <w:rPr>
                <w:noProof/>
                <w:webHidden/>
              </w:rPr>
            </w:r>
            <w:r w:rsidR="00FD09CD">
              <w:rPr>
                <w:noProof/>
                <w:webHidden/>
              </w:rPr>
              <w:fldChar w:fldCharType="separate"/>
            </w:r>
            <w:r w:rsidR="00FD09CD">
              <w:rPr>
                <w:noProof/>
                <w:webHidden/>
              </w:rPr>
              <w:t>4</w:t>
            </w:r>
            <w:r w:rsidR="00FD09CD">
              <w:rPr>
                <w:noProof/>
                <w:webHidden/>
              </w:rPr>
              <w:fldChar w:fldCharType="end"/>
            </w:r>
          </w:hyperlink>
        </w:p>
        <w:p w:rsidR="00FD09CD" w:rsidRDefault="00A456D1">
          <w:pPr>
            <w:pStyle w:val="TOC1"/>
            <w:tabs>
              <w:tab w:val="left" w:pos="440"/>
              <w:tab w:val="right" w:leader="dot" w:pos="9350"/>
            </w:tabs>
            <w:rPr>
              <w:rFonts w:eastAsiaTheme="minorEastAsia"/>
              <w:noProof/>
            </w:rPr>
          </w:pPr>
          <w:hyperlink w:anchor="_Toc46342906" w:history="1">
            <w:r w:rsidR="00FD09CD" w:rsidRPr="00B25FCC">
              <w:rPr>
                <w:rStyle w:val="Hyperlink"/>
                <w:noProof/>
              </w:rPr>
              <w:t>4</w:t>
            </w:r>
            <w:r w:rsidR="00FD09CD">
              <w:rPr>
                <w:rFonts w:eastAsiaTheme="minorEastAsia"/>
                <w:noProof/>
              </w:rPr>
              <w:tab/>
            </w:r>
            <w:r w:rsidR="00FD09CD" w:rsidRPr="00B25FCC">
              <w:rPr>
                <w:rStyle w:val="Hyperlink"/>
                <w:noProof/>
              </w:rPr>
              <w:t>Case Study: Run a Jenkins Server on Azure</w:t>
            </w:r>
            <w:r w:rsidR="00FD09CD">
              <w:rPr>
                <w:noProof/>
                <w:webHidden/>
              </w:rPr>
              <w:tab/>
            </w:r>
            <w:r w:rsidR="00FD09CD">
              <w:rPr>
                <w:noProof/>
                <w:webHidden/>
              </w:rPr>
              <w:fldChar w:fldCharType="begin"/>
            </w:r>
            <w:r w:rsidR="00FD09CD">
              <w:rPr>
                <w:noProof/>
                <w:webHidden/>
              </w:rPr>
              <w:instrText xml:space="preserve"> PAGEREF _Toc46342906 \h </w:instrText>
            </w:r>
            <w:r w:rsidR="00FD09CD">
              <w:rPr>
                <w:noProof/>
                <w:webHidden/>
              </w:rPr>
            </w:r>
            <w:r w:rsidR="00FD09CD">
              <w:rPr>
                <w:noProof/>
                <w:webHidden/>
              </w:rPr>
              <w:fldChar w:fldCharType="separate"/>
            </w:r>
            <w:r w:rsidR="00FD09CD">
              <w:rPr>
                <w:noProof/>
                <w:webHidden/>
              </w:rPr>
              <w:t>5</w:t>
            </w:r>
            <w:r w:rsidR="00FD09CD">
              <w:rPr>
                <w:noProof/>
                <w:webHidden/>
              </w:rPr>
              <w:fldChar w:fldCharType="end"/>
            </w:r>
          </w:hyperlink>
        </w:p>
        <w:p w:rsidR="00FD09CD" w:rsidRDefault="00A456D1">
          <w:pPr>
            <w:pStyle w:val="TOC2"/>
            <w:tabs>
              <w:tab w:val="left" w:pos="880"/>
              <w:tab w:val="right" w:leader="dot" w:pos="9350"/>
            </w:tabs>
            <w:rPr>
              <w:rFonts w:eastAsiaTheme="minorEastAsia"/>
              <w:noProof/>
            </w:rPr>
          </w:pPr>
          <w:hyperlink w:anchor="_Toc46342907" w:history="1">
            <w:r w:rsidR="00FD09CD" w:rsidRPr="00B25FCC">
              <w:rPr>
                <w:rStyle w:val="Hyperlink"/>
                <w:noProof/>
              </w:rPr>
              <w:t>4.1</w:t>
            </w:r>
            <w:r w:rsidR="00FD09CD">
              <w:rPr>
                <w:rFonts w:eastAsiaTheme="minorEastAsia"/>
                <w:noProof/>
              </w:rPr>
              <w:tab/>
            </w:r>
            <w:r w:rsidR="00FD09CD" w:rsidRPr="00B25FCC">
              <w:rPr>
                <w:rStyle w:val="Hyperlink"/>
                <w:noProof/>
              </w:rPr>
              <w:t>Architecture</w:t>
            </w:r>
            <w:r w:rsidR="00FD09CD">
              <w:rPr>
                <w:noProof/>
                <w:webHidden/>
              </w:rPr>
              <w:tab/>
            </w:r>
            <w:r w:rsidR="00FD09CD">
              <w:rPr>
                <w:noProof/>
                <w:webHidden/>
              </w:rPr>
              <w:fldChar w:fldCharType="begin"/>
            </w:r>
            <w:r w:rsidR="00FD09CD">
              <w:rPr>
                <w:noProof/>
                <w:webHidden/>
              </w:rPr>
              <w:instrText xml:space="preserve"> PAGEREF _Toc46342907 \h </w:instrText>
            </w:r>
            <w:r w:rsidR="00FD09CD">
              <w:rPr>
                <w:noProof/>
                <w:webHidden/>
              </w:rPr>
            </w:r>
            <w:r w:rsidR="00FD09CD">
              <w:rPr>
                <w:noProof/>
                <w:webHidden/>
              </w:rPr>
              <w:fldChar w:fldCharType="separate"/>
            </w:r>
            <w:r w:rsidR="00FD09CD">
              <w:rPr>
                <w:noProof/>
                <w:webHidden/>
              </w:rPr>
              <w:t>5</w:t>
            </w:r>
            <w:r w:rsidR="00FD09CD">
              <w:rPr>
                <w:noProof/>
                <w:webHidden/>
              </w:rPr>
              <w:fldChar w:fldCharType="end"/>
            </w:r>
          </w:hyperlink>
        </w:p>
        <w:p w:rsidR="00FD09CD" w:rsidRDefault="00A456D1">
          <w:pPr>
            <w:pStyle w:val="TOC2"/>
            <w:tabs>
              <w:tab w:val="left" w:pos="880"/>
              <w:tab w:val="right" w:leader="dot" w:pos="9350"/>
            </w:tabs>
            <w:rPr>
              <w:rFonts w:eastAsiaTheme="minorEastAsia"/>
              <w:noProof/>
            </w:rPr>
          </w:pPr>
          <w:hyperlink w:anchor="_Toc46342908" w:history="1">
            <w:r w:rsidR="00FD09CD" w:rsidRPr="00B25FCC">
              <w:rPr>
                <w:rStyle w:val="Hyperlink"/>
                <w:noProof/>
              </w:rPr>
              <w:t>4.2</w:t>
            </w:r>
            <w:r w:rsidR="00FD09CD">
              <w:rPr>
                <w:rFonts w:eastAsiaTheme="minorEastAsia"/>
                <w:noProof/>
              </w:rPr>
              <w:tab/>
            </w:r>
            <w:r w:rsidR="00FD09CD" w:rsidRPr="00B25FCC">
              <w:rPr>
                <w:rStyle w:val="Hyperlink"/>
                <w:noProof/>
              </w:rPr>
              <w:t>Recommendations</w:t>
            </w:r>
            <w:r w:rsidR="00FD09CD">
              <w:rPr>
                <w:noProof/>
                <w:webHidden/>
              </w:rPr>
              <w:tab/>
            </w:r>
            <w:r w:rsidR="00FD09CD">
              <w:rPr>
                <w:noProof/>
                <w:webHidden/>
              </w:rPr>
              <w:fldChar w:fldCharType="begin"/>
            </w:r>
            <w:r w:rsidR="00FD09CD">
              <w:rPr>
                <w:noProof/>
                <w:webHidden/>
              </w:rPr>
              <w:instrText xml:space="preserve"> PAGEREF _Toc46342908 \h </w:instrText>
            </w:r>
            <w:r w:rsidR="00FD09CD">
              <w:rPr>
                <w:noProof/>
                <w:webHidden/>
              </w:rPr>
            </w:r>
            <w:r w:rsidR="00FD09CD">
              <w:rPr>
                <w:noProof/>
                <w:webHidden/>
              </w:rPr>
              <w:fldChar w:fldCharType="separate"/>
            </w:r>
            <w:r w:rsidR="00FD09CD">
              <w:rPr>
                <w:noProof/>
                <w:webHidden/>
              </w:rPr>
              <w:t>6</w:t>
            </w:r>
            <w:r w:rsidR="00FD09CD">
              <w:rPr>
                <w:noProof/>
                <w:webHidden/>
              </w:rPr>
              <w:fldChar w:fldCharType="end"/>
            </w:r>
          </w:hyperlink>
        </w:p>
        <w:p w:rsidR="006935A2" w:rsidRDefault="006935A2" w:rsidP="009D4352">
          <w:pPr>
            <w:pStyle w:val="TOC2"/>
            <w:tabs>
              <w:tab w:val="left" w:pos="880"/>
              <w:tab w:val="right" w:leader="dot" w:pos="9350"/>
            </w:tabs>
            <w:jc w:val="both"/>
          </w:pPr>
          <w:r>
            <w:rPr>
              <w:b/>
              <w:bCs/>
              <w:noProof/>
            </w:rPr>
            <w:fldChar w:fldCharType="end"/>
          </w:r>
        </w:p>
      </w:sdtContent>
    </w:sdt>
    <w:p w:rsidR="006935A2" w:rsidRPr="009D7E6F" w:rsidRDefault="006935A2" w:rsidP="009D7E6F">
      <w:pPr>
        <w:pStyle w:val="NoSpacing"/>
      </w:pPr>
    </w:p>
    <w:p w:rsidR="00316FEF" w:rsidRDefault="00316FEF" w:rsidP="00316FEF">
      <w:pPr>
        <w:pStyle w:val="NoSpacing"/>
      </w:pPr>
    </w:p>
    <w:p w:rsidR="00316FEF" w:rsidRDefault="00316FEF" w:rsidP="00316FEF">
      <w:pPr>
        <w:pStyle w:val="NoSpacing"/>
      </w:pPr>
    </w:p>
    <w:p w:rsidR="00316FEF" w:rsidRDefault="00316FEF" w:rsidP="00316FEF">
      <w:pPr>
        <w:pStyle w:val="NoSpacing"/>
      </w:pPr>
    </w:p>
    <w:p w:rsidR="00316FEF" w:rsidRDefault="00316FEF" w:rsidP="00316FEF">
      <w:pPr>
        <w:pStyle w:val="NoSpacing"/>
      </w:pPr>
    </w:p>
    <w:p w:rsidR="00316FEF" w:rsidRDefault="00316FEF" w:rsidP="00316FEF">
      <w:pPr>
        <w:pStyle w:val="NoSpacing"/>
      </w:pPr>
    </w:p>
    <w:p w:rsidR="00316FEF" w:rsidRDefault="00316FEF" w:rsidP="00316FEF">
      <w:pPr>
        <w:pStyle w:val="NoSpacing"/>
      </w:pPr>
    </w:p>
    <w:p w:rsidR="00316FEF" w:rsidRDefault="00316FEF" w:rsidP="00316FEF">
      <w:pPr>
        <w:pStyle w:val="NoSpacing"/>
      </w:pPr>
    </w:p>
    <w:p w:rsidR="00316FEF" w:rsidRDefault="00316FEF" w:rsidP="00316FEF">
      <w:pPr>
        <w:pStyle w:val="NoSpacing"/>
      </w:pPr>
    </w:p>
    <w:p w:rsidR="00316FEF" w:rsidRDefault="00316FEF" w:rsidP="00316FEF">
      <w:pPr>
        <w:pStyle w:val="NoSpacing"/>
      </w:pPr>
    </w:p>
    <w:p w:rsidR="00316FEF" w:rsidRPr="00316FEF" w:rsidRDefault="00316FEF" w:rsidP="00316FEF">
      <w:pPr>
        <w:pStyle w:val="NoSpacing"/>
      </w:pPr>
    </w:p>
    <w:p w:rsidR="00FC61E9" w:rsidRDefault="00FC61E9" w:rsidP="009D4352">
      <w:pPr>
        <w:pStyle w:val="NoSpacing"/>
        <w:jc w:val="both"/>
      </w:pPr>
    </w:p>
    <w:p w:rsidR="00FC61E9" w:rsidRDefault="00FC61E9" w:rsidP="009D4352">
      <w:pPr>
        <w:pStyle w:val="NoSpacing"/>
        <w:jc w:val="both"/>
      </w:pPr>
    </w:p>
    <w:p w:rsidR="00FC61E9" w:rsidRDefault="00FC61E9" w:rsidP="009D4352">
      <w:pPr>
        <w:pStyle w:val="NoSpacing"/>
        <w:jc w:val="both"/>
      </w:pPr>
    </w:p>
    <w:p w:rsidR="00FC61E9" w:rsidRDefault="00FC61E9" w:rsidP="009D4352">
      <w:pPr>
        <w:pStyle w:val="NoSpacing"/>
        <w:jc w:val="both"/>
      </w:pPr>
    </w:p>
    <w:p w:rsidR="00FC61E9" w:rsidRDefault="00FC61E9" w:rsidP="009D4352">
      <w:pPr>
        <w:pStyle w:val="NoSpacing"/>
        <w:jc w:val="both"/>
      </w:pPr>
    </w:p>
    <w:p w:rsidR="008C210C" w:rsidRDefault="008C210C" w:rsidP="009D4352">
      <w:pPr>
        <w:pStyle w:val="NoSpacing"/>
        <w:jc w:val="both"/>
      </w:pPr>
    </w:p>
    <w:p w:rsidR="008C210C" w:rsidRDefault="008C210C" w:rsidP="009D4352">
      <w:pPr>
        <w:pStyle w:val="NoSpacing"/>
        <w:jc w:val="both"/>
      </w:pPr>
    </w:p>
    <w:p w:rsidR="008C210C" w:rsidRDefault="008C210C" w:rsidP="009D4352">
      <w:pPr>
        <w:pStyle w:val="NoSpacing"/>
        <w:jc w:val="both"/>
      </w:pPr>
    </w:p>
    <w:p w:rsidR="002E0ABF" w:rsidRDefault="00D81706" w:rsidP="00D81706">
      <w:pPr>
        <w:pStyle w:val="Heading1"/>
        <w:jc w:val="both"/>
      </w:pPr>
      <w:bookmarkStart w:id="1" w:name="_Toc46171710"/>
      <w:bookmarkStart w:id="2" w:name="_Toc46342892"/>
      <w:r w:rsidRPr="00D81706">
        <w:lastRenderedPageBreak/>
        <w:t>Azure and Jenkins</w:t>
      </w:r>
      <w:bookmarkEnd w:id="1"/>
      <w:bookmarkEnd w:id="2"/>
    </w:p>
    <w:p w:rsidR="00D81706" w:rsidRDefault="00D81706" w:rsidP="00D81706">
      <w:pPr>
        <w:pStyle w:val="NoSpacing"/>
        <w:jc w:val="both"/>
      </w:pPr>
      <w:r>
        <w:t>Jenkins is an open-source automation server used to set up continuous integration and delivery (CI/CD) for software projects. You can host Jenkins deployment in Azure or extend existing Jenkins configuration using Azure resources. Jenkins plugins are also available to simplify CI/CD of applications to Azure.</w:t>
      </w:r>
    </w:p>
    <w:p w:rsidR="00D81706" w:rsidRDefault="00D81706" w:rsidP="00D81706">
      <w:pPr>
        <w:pStyle w:val="NoSpacing"/>
        <w:jc w:val="both"/>
      </w:pPr>
    </w:p>
    <w:p w:rsidR="00D81706" w:rsidRDefault="00D81706" w:rsidP="00D81706">
      <w:pPr>
        <w:pStyle w:val="Heading2"/>
      </w:pPr>
      <w:bookmarkStart w:id="3" w:name="_Toc46342893"/>
      <w:r>
        <w:t>There are two ways to integrate Jenkins with Azure Pipelines:</w:t>
      </w:r>
      <w:bookmarkEnd w:id="3"/>
    </w:p>
    <w:p w:rsidR="00D81706" w:rsidRDefault="00D81706" w:rsidP="00D81706">
      <w:pPr>
        <w:pStyle w:val="NoSpacing"/>
        <w:jc w:val="both"/>
      </w:pPr>
      <w:r>
        <w:t>• One way is to run CI jobs in Jenkins separately. This involves configuration of a CI pipeline in Jenkins and a web hook in Azure DevOps that invokes the CI process when source code is pushed to a repository or a branch.</w:t>
      </w:r>
    </w:p>
    <w:p w:rsidR="00D81706" w:rsidRDefault="00D81706" w:rsidP="00D81706">
      <w:pPr>
        <w:pStyle w:val="NoSpacing"/>
        <w:jc w:val="both"/>
      </w:pPr>
      <w:r>
        <w:t>• The alternate way is to wrap a Jenkins CI job inside an Azure pipeline. In this approach, a build definition will be configured in Azure Pipelines to use the Jenkins tasks to invoke a CI job in Jenkins, download</w:t>
      </w:r>
      <w:r w:rsidR="004954F1">
        <w:t>,</w:t>
      </w:r>
      <w:r>
        <w:t xml:space="preserve"> and publish the artifacts produced by Jenkins.</w:t>
      </w:r>
    </w:p>
    <w:p w:rsidR="00D81706" w:rsidRDefault="00D81706" w:rsidP="00D81706">
      <w:pPr>
        <w:pStyle w:val="NoSpacing"/>
        <w:jc w:val="both"/>
      </w:pPr>
      <w:r>
        <w:t>An Azure CD pipeline can be configured to pick these build artifacts, irrespective of the approach, for deployment. While there are pros and cons with both the approaches, the latter approach has multiple benefits:</w:t>
      </w:r>
    </w:p>
    <w:p w:rsidR="00D81706" w:rsidRDefault="00D81706" w:rsidP="00D81706">
      <w:pPr>
        <w:pStyle w:val="NoSpacing"/>
        <w:jc w:val="both"/>
      </w:pPr>
      <w:r>
        <w:t>1. End-to-end traceability from work item to source code to build and release</w:t>
      </w:r>
    </w:p>
    <w:p w:rsidR="00D81706" w:rsidRDefault="00D81706" w:rsidP="00D81706">
      <w:pPr>
        <w:pStyle w:val="NoSpacing"/>
        <w:jc w:val="both"/>
      </w:pPr>
      <w:r>
        <w:t>2. Triggering of a Continuous Deployment (CD) when the build is completed successfully</w:t>
      </w:r>
    </w:p>
    <w:p w:rsidR="00D81706" w:rsidRDefault="00D81706" w:rsidP="00D81706">
      <w:pPr>
        <w:pStyle w:val="NoSpacing"/>
        <w:jc w:val="both"/>
      </w:pPr>
      <w:r>
        <w:t>3. Execution of the build as part of the branching strategy</w:t>
      </w:r>
    </w:p>
    <w:p w:rsidR="00D81706" w:rsidRDefault="00D81706" w:rsidP="00D81706">
      <w:pPr>
        <w:pStyle w:val="NoSpacing"/>
        <w:jc w:val="both"/>
      </w:pPr>
    </w:p>
    <w:p w:rsidR="00D81706" w:rsidRDefault="00D81706" w:rsidP="00D81706">
      <w:pPr>
        <w:pStyle w:val="Heading2"/>
      </w:pPr>
      <w:bookmarkStart w:id="4" w:name="_Toc46342894"/>
      <w:r>
        <w:t>Host Jenkins servers in Azure</w:t>
      </w:r>
      <w:bookmarkEnd w:id="4"/>
    </w:p>
    <w:p w:rsidR="00D81706" w:rsidRDefault="00D81706" w:rsidP="00D81706">
      <w:pPr>
        <w:pStyle w:val="NoSpacing"/>
        <w:jc w:val="both"/>
      </w:pPr>
      <w:r>
        <w:t>Host Jenkins in Azure to centralize build automation and scale deployment as the needs of software projects grow. You can deploy Jenkins in Azure using:</w:t>
      </w:r>
    </w:p>
    <w:p w:rsidR="00D81706" w:rsidRDefault="00D81706" w:rsidP="00D81706">
      <w:pPr>
        <w:pStyle w:val="NoSpacing"/>
        <w:jc w:val="both"/>
      </w:pPr>
      <w:r>
        <w:t>• Jenkins solution template in Azure Marketplace</w:t>
      </w:r>
    </w:p>
    <w:p w:rsidR="00D81706" w:rsidRDefault="00D81706" w:rsidP="00D81706">
      <w:pPr>
        <w:pStyle w:val="NoSpacing"/>
        <w:jc w:val="both"/>
      </w:pPr>
      <w:r>
        <w:t>• Azure virtual machines</w:t>
      </w:r>
    </w:p>
    <w:p w:rsidR="00D81706" w:rsidRDefault="00D81706" w:rsidP="00D81706">
      <w:pPr>
        <w:pStyle w:val="NoSpacing"/>
        <w:jc w:val="both"/>
      </w:pPr>
      <w:r>
        <w:t>• On a Kubernetes cluster running in Azure Container Service</w:t>
      </w:r>
    </w:p>
    <w:p w:rsidR="00D81706" w:rsidRDefault="00D81706" w:rsidP="00D81706">
      <w:pPr>
        <w:pStyle w:val="NoSpacing"/>
        <w:jc w:val="both"/>
      </w:pPr>
    </w:p>
    <w:p w:rsidR="00D81706" w:rsidRDefault="00D81706" w:rsidP="00D81706">
      <w:pPr>
        <w:pStyle w:val="Heading2"/>
      </w:pPr>
      <w:bookmarkStart w:id="5" w:name="_Toc46342895"/>
      <w:r>
        <w:t>Scale build automation on demand</w:t>
      </w:r>
      <w:bookmarkEnd w:id="5"/>
    </w:p>
    <w:p w:rsidR="00D81706" w:rsidRDefault="00D81706" w:rsidP="00D81706">
      <w:pPr>
        <w:pStyle w:val="NoSpacing"/>
        <w:jc w:val="both"/>
      </w:pPr>
      <w:r>
        <w:t>Add build agents to existing Jenkins deployment to scale Jenkins build capacity as the number of builds and complexity of jobs and pipelines increase. You can run these build agents on Azure virtual machines by using the Azure VM Agents plug-in. Once configured with an Azure service principal, Jenkins jobs and pipelines can use this credential to:</w:t>
      </w:r>
    </w:p>
    <w:p w:rsidR="000E3C83" w:rsidRDefault="00D81706" w:rsidP="00D81706">
      <w:pPr>
        <w:pStyle w:val="NoSpacing"/>
        <w:jc w:val="both"/>
      </w:pPr>
      <w:r>
        <w:t>• Securely store and archive build artifacts in Azure Storage using the Azure Storage plug-in</w:t>
      </w:r>
    </w:p>
    <w:p w:rsidR="00D81706" w:rsidRDefault="00D81706" w:rsidP="00D81706">
      <w:pPr>
        <w:pStyle w:val="NoSpacing"/>
        <w:jc w:val="both"/>
      </w:pPr>
      <w:r>
        <w:t>• Manage and configure Azu</w:t>
      </w:r>
      <w:r w:rsidR="000E3C83">
        <w:t>re resources with the Azure CLI</w:t>
      </w:r>
    </w:p>
    <w:p w:rsidR="00D81706" w:rsidRDefault="00D81706" w:rsidP="00D81706">
      <w:pPr>
        <w:pStyle w:val="NoSpacing"/>
        <w:jc w:val="both"/>
      </w:pPr>
    </w:p>
    <w:p w:rsidR="00D81706" w:rsidRDefault="00D81706" w:rsidP="00D81706">
      <w:pPr>
        <w:pStyle w:val="Heading2"/>
      </w:pPr>
      <w:bookmarkStart w:id="6" w:name="_Toc46342896"/>
      <w:r>
        <w:t>Deploy code into Azure services</w:t>
      </w:r>
      <w:bookmarkEnd w:id="6"/>
    </w:p>
    <w:p w:rsidR="00D81706" w:rsidRDefault="00D81706" w:rsidP="00D81706">
      <w:pPr>
        <w:pStyle w:val="NoSpacing"/>
        <w:jc w:val="both"/>
      </w:pPr>
      <w:r>
        <w:t>Use Jenkins plugins to deploy applications to Azure as part of Jenkins CI/CD pipelines. Deploying into Azure App Service and Azure Container Service lets you stage, test, and release updates to applications without managing the underlying infrastructure. Plug-ins are available to deploy to the following services and environments:</w:t>
      </w:r>
    </w:p>
    <w:p w:rsidR="00D81706" w:rsidRDefault="00D81706" w:rsidP="00D81706">
      <w:pPr>
        <w:pStyle w:val="NoSpacing"/>
        <w:jc w:val="both"/>
      </w:pPr>
      <w:r>
        <w:t>• Azure App Service on Linux</w:t>
      </w:r>
    </w:p>
    <w:p w:rsidR="00657012" w:rsidRDefault="00D81706" w:rsidP="00D81706">
      <w:pPr>
        <w:pStyle w:val="NoSpacing"/>
        <w:jc w:val="both"/>
      </w:pPr>
      <w:r>
        <w:t>• Azure App Service</w:t>
      </w:r>
    </w:p>
    <w:p w:rsidR="00657012" w:rsidRDefault="00657012" w:rsidP="00D81706">
      <w:pPr>
        <w:pStyle w:val="NoSpacing"/>
        <w:jc w:val="both"/>
      </w:pPr>
    </w:p>
    <w:p w:rsidR="00657012" w:rsidRDefault="00D42052" w:rsidP="00657012">
      <w:pPr>
        <w:pStyle w:val="Heading1"/>
      </w:pPr>
      <w:bookmarkStart w:id="7" w:name="_Toc46342897"/>
      <w:r>
        <w:lastRenderedPageBreak/>
        <w:t>Azure Pipelines vs. Jenkins</w:t>
      </w:r>
      <w:bookmarkEnd w:id="7"/>
    </w:p>
    <w:p w:rsidR="00D42052" w:rsidRDefault="00D42052" w:rsidP="00D42052">
      <w:pPr>
        <w:pStyle w:val="NoSpacing"/>
        <w:jc w:val="both"/>
      </w:pPr>
      <w:r>
        <w:t>Azure Pipelines is a cloud native continuous integration pipeline, providing the management of build and release pipelines and build agent virtual machines hosted in the cloud. Jenkins has traditionally been installed by enterprises in their own data centers and managed in an on-premises fashion, though a number of providers offer managed Jenkins hosting. However, Azure Pipelines offers a fully on-premises option as well with Azure DevOps Server, for those customers who have compliance or security concerns that require them to keep their code and build within the enterprise data center. In addition, Azure Pipelines supports a hybrid cloud and on-premises model, where Azure Pipelines manages the build and release orchestration and enabling build agents both in the cloud and installed on-premises, for customers with custom needs and dependencies for some build agents but who are looking to move most workloads to the cloud.</w:t>
      </w:r>
    </w:p>
    <w:p w:rsidR="00D42052" w:rsidRDefault="00D42052" w:rsidP="00D42052">
      <w:pPr>
        <w:pStyle w:val="NoSpacing"/>
        <w:jc w:val="both"/>
      </w:pPr>
    </w:p>
    <w:p w:rsidR="00D42052" w:rsidRDefault="00D42052" w:rsidP="00D42052">
      <w:pPr>
        <w:pStyle w:val="Heading2"/>
      </w:pPr>
      <w:bookmarkStart w:id="8" w:name="_Toc46342898"/>
      <w:r>
        <w:t>Configuration</w:t>
      </w:r>
      <w:bookmarkEnd w:id="8"/>
    </w:p>
    <w:p w:rsidR="00D42052" w:rsidRDefault="00D42052" w:rsidP="00D42052">
      <w:pPr>
        <w:pStyle w:val="NoSpacing"/>
        <w:jc w:val="both"/>
      </w:pPr>
      <w:r>
        <w:t>• Azure Pipelines uses the industry-standard YAML to configure the build pipeline</w:t>
      </w:r>
      <w:r w:rsidR="007E1C4A">
        <w:t>.</w:t>
      </w:r>
    </w:p>
    <w:p w:rsidR="00D42052" w:rsidRDefault="00D42052" w:rsidP="00D42052">
      <w:pPr>
        <w:pStyle w:val="NoSpacing"/>
        <w:jc w:val="both"/>
      </w:pPr>
      <w:r>
        <w:t>• Jenkinsfiles use a domain specific language based on the Groovy programming language</w:t>
      </w:r>
      <w:r w:rsidR="007E1C4A">
        <w:t>.</w:t>
      </w:r>
    </w:p>
    <w:p w:rsidR="00D42052" w:rsidRDefault="00D42052" w:rsidP="00D42052">
      <w:pPr>
        <w:pStyle w:val="NoSpacing"/>
        <w:jc w:val="both"/>
      </w:pPr>
    </w:p>
    <w:p w:rsidR="00D42052" w:rsidRDefault="00D42052" w:rsidP="00D42052">
      <w:pPr>
        <w:pStyle w:val="Heading2"/>
      </w:pPr>
      <w:bookmarkStart w:id="9" w:name="_Toc46342899"/>
      <w:r>
        <w:t>Visual Configuration</w:t>
      </w:r>
      <w:bookmarkEnd w:id="9"/>
    </w:p>
    <w:p w:rsidR="00D42052" w:rsidRDefault="00D42052" w:rsidP="00D42052">
      <w:pPr>
        <w:pStyle w:val="NoSpacing"/>
        <w:jc w:val="both"/>
      </w:pPr>
      <w:r>
        <w:t>• Azure Pipelines uses the classic editor</w:t>
      </w:r>
      <w:r w:rsidR="007E1C4A">
        <w:t>.</w:t>
      </w:r>
    </w:p>
    <w:p w:rsidR="00D42052" w:rsidRDefault="00D42052" w:rsidP="00D42052">
      <w:pPr>
        <w:pStyle w:val="NoSpacing"/>
        <w:jc w:val="both"/>
      </w:pPr>
      <w:r>
        <w:t xml:space="preserve">• Jenkins </w:t>
      </w:r>
      <w:r w:rsidR="007E1C4A">
        <w:t xml:space="preserve">uses </w:t>
      </w:r>
      <w:r>
        <w:t>the graphical interface</w:t>
      </w:r>
      <w:r w:rsidR="007E1C4A">
        <w:t>.</w:t>
      </w:r>
    </w:p>
    <w:p w:rsidR="00D42052" w:rsidRDefault="00D42052" w:rsidP="00D42052">
      <w:pPr>
        <w:pStyle w:val="NoSpacing"/>
        <w:jc w:val="both"/>
      </w:pPr>
    </w:p>
    <w:p w:rsidR="00D42052" w:rsidRDefault="00D42052" w:rsidP="00D42052">
      <w:pPr>
        <w:pStyle w:val="Heading2"/>
      </w:pPr>
      <w:bookmarkStart w:id="10" w:name="_Toc46342900"/>
      <w:r>
        <w:t>Container-Based Builds</w:t>
      </w:r>
      <w:bookmarkEnd w:id="10"/>
    </w:p>
    <w:p w:rsidR="00D42052" w:rsidRDefault="00D42052" w:rsidP="00D42052">
      <w:pPr>
        <w:pStyle w:val="NoSpacing"/>
        <w:jc w:val="both"/>
      </w:pPr>
      <w:r>
        <w:t>• Both Azure Pipelines and Jenkins support container-based builds</w:t>
      </w:r>
      <w:r w:rsidR="007E1C4A">
        <w:t>.</w:t>
      </w:r>
    </w:p>
    <w:p w:rsidR="00D42052" w:rsidRDefault="00D42052" w:rsidP="00D42052">
      <w:pPr>
        <w:pStyle w:val="NoSpacing"/>
        <w:jc w:val="both"/>
      </w:pPr>
    </w:p>
    <w:p w:rsidR="00D42052" w:rsidRDefault="00D42052" w:rsidP="00D42052">
      <w:pPr>
        <w:pStyle w:val="Heading2"/>
      </w:pPr>
      <w:bookmarkStart w:id="11" w:name="_Toc46342901"/>
      <w:r>
        <w:t>Agent Selection</w:t>
      </w:r>
      <w:bookmarkEnd w:id="11"/>
    </w:p>
    <w:p w:rsidR="00D42052" w:rsidRDefault="00D42052" w:rsidP="00D42052">
      <w:pPr>
        <w:pStyle w:val="NoSpacing"/>
        <w:jc w:val="both"/>
      </w:pPr>
      <w:r>
        <w:t>• Azure Pipelines offers a number of options to configure where your build environment runs</w:t>
      </w:r>
      <w:r w:rsidR="007E1C4A">
        <w:t>.</w:t>
      </w:r>
    </w:p>
    <w:p w:rsidR="00D42052" w:rsidRDefault="00D42052" w:rsidP="00D42052">
      <w:pPr>
        <w:pStyle w:val="NoSpacing"/>
        <w:jc w:val="both"/>
      </w:pPr>
      <w:r>
        <w:t>• Jenkins offers build agent selection using the agent option to ensure that your build pipeline - or a particular stage of the pipeline - runs on a particular build agent machine</w:t>
      </w:r>
      <w:r w:rsidR="007E1C4A">
        <w:t>.</w:t>
      </w:r>
    </w:p>
    <w:p w:rsidR="00D42052" w:rsidRDefault="00D42052" w:rsidP="00D42052">
      <w:pPr>
        <w:pStyle w:val="NoSpacing"/>
        <w:jc w:val="both"/>
      </w:pPr>
    </w:p>
    <w:p w:rsidR="00D42052" w:rsidRDefault="00D42052" w:rsidP="00D42052">
      <w:pPr>
        <w:pStyle w:val="Heading2"/>
      </w:pPr>
      <w:bookmarkStart w:id="12" w:name="_Toc46342902"/>
      <w:r>
        <w:t>Environment Variables</w:t>
      </w:r>
      <w:bookmarkEnd w:id="12"/>
    </w:p>
    <w:p w:rsidR="00570331" w:rsidRDefault="00570331" w:rsidP="00570331">
      <w:pPr>
        <w:pStyle w:val="NoSpacing"/>
        <w:jc w:val="both"/>
      </w:pPr>
      <w:r>
        <w:t xml:space="preserve">• </w:t>
      </w:r>
      <w:r w:rsidR="007E1C4A">
        <w:t xml:space="preserve">In </w:t>
      </w:r>
      <w:r>
        <w:t>Azure Pipelines</w:t>
      </w:r>
      <w:r w:rsidR="007E1C4A">
        <w:t>,</w:t>
      </w:r>
      <w:r>
        <w:t xml:space="preserve"> you can configure variables that are used both within the YAML configuration and are set as environment variables during job execution</w:t>
      </w:r>
      <w:r w:rsidR="007E1C4A">
        <w:t>.</w:t>
      </w:r>
    </w:p>
    <w:p w:rsidR="00D42052" w:rsidRDefault="00570331" w:rsidP="00570331">
      <w:pPr>
        <w:pStyle w:val="NoSpacing"/>
        <w:jc w:val="both"/>
      </w:pPr>
      <w:r>
        <w:t>• In Jenkins, you typically define environment variables for the entire pipeline</w:t>
      </w:r>
      <w:r w:rsidR="007E1C4A">
        <w:t>.</w:t>
      </w:r>
    </w:p>
    <w:p w:rsidR="00570331" w:rsidRDefault="00570331" w:rsidP="00570331">
      <w:pPr>
        <w:pStyle w:val="NoSpacing"/>
        <w:jc w:val="both"/>
      </w:pPr>
    </w:p>
    <w:p w:rsidR="00D42052" w:rsidRDefault="00D42052" w:rsidP="00D42052">
      <w:pPr>
        <w:pStyle w:val="Heading2"/>
      </w:pPr>
      <w:bookmarkStart w:id="13" w:name="_Toc46342903"/>
      <w:r>
        <w:t>Predefined Variables</w:t>
      </w:r>
      <w:bookmarkEnd w:id="13"/>
    </w:p>
    <w:p w:rsidR="00D42052" w:rsidRDefault="00D42052" w:rsidP="00D42052">
      <w:pPr>
        <w:pStyle w:val="NoSpacing"/>
        <w:jc w:val="both"/>
      </w:pPr>
      <w:r>
        <w:t>• Both Jenkins and Azure Pipelines set a number of environment variables to allow you to inspect and interact with the execution environment of the continuous integration system</w:t>
      </w:r>
      <w:r w:rsidR="007E1C4A">
        <w:t>.</w:t>
      </w:r>
    </w:p>
    <w:p w:rsidR="00D42052" w:rsidRDefault="00D42052" w:rsidP="00D42052">
      <w:pPr>
        <w:pStyle w:val="NoSpacing"/>
        <w:jc w:val="both"/>
      </w:pPr>
    </w:p>
    <w:p w:rsidR="00D42052" w:rsidRDefault="00D42052" w:rsidP="00D42052">
      <w:pPr>
        <w:pStyle w:val="Heading2"/>
      </w:pPr>
      <w:bookmarkStart w:id="14" w:name="_Toc46342904"/>
      <w:r>
        <w:t>Success and Failure Handling</w:t>
      </w:r>
      <w:bookmarkEnd w:id="14"/>
    </w:p>
    <w:p w:rsidR="00D42052" w:rsidRDefault="00D42052" w:rsidP="00D42052">
      <w:pPr>
        <w:pStyle w:val="NoSpacing"/>
        <w:jc w:val="both"/>
      </w:pPr>
      <w:r>
        <w:t>• Azure Pipelines has a rich conditional execution framework that allows you to run a job, or steps of a job, based on a number of conditions including pipeline success or failure</w:t>
      </w:r>
      <w:r w:rsidR="007E1C4A">
        <w:t>.</w:t>
      </w:r>
    </w:p>
    <w:p w:rsidR="00FD5668" w:rsidRDefault="00D42052" w:rsidP="00657012">
      <w:pPr>
        <w:pStyle w:val="NoSpacing"/>
        <w:jc w:val="both"/>
      </w:pPr>
      <w:r>
        <w:t>• Jenkins allows you to run comman</w:t>
      </w:r>
      <w:r w:rsidR="009C3E74">
        <w:t>ds when the build finishes</w:t>
      </w:r>
      <w:r w:rsidR="00CA1D05">
        <w:t xml:space="preserve"> </w:t>
      </w:r>
      <w:r w:rsidR="009C3E74">
        <w:t>(</w:t>
      </w:r>
      <w:r>
        <w:t>using the post section</w:t>
      </w:r>
      <w:r w:rsidR="009C3E74">
        <w:t xml:space="preserve">), </w:t>
      </w:r>
      <w:r>
        <w:t>when the build succeeds (using the success section), when the build fa</w:t>
      </w:r>
      <w:r w:rsidR="009C3E74">
        <w:t xml:space="preserve">ils (using the failure section), </w:t>
      </w:r>
      <w:r>
        <w:t>or always (using the always section)</w:t>
      </w:r>
      <w:r w:rsidR="009C3E74">
        <w:t xml:space="preserve"> of the pipeline.</w:t>
      </w:r>
    </w:p>
    <w:p w:rsidR="00A41CD7" w:rsidRDefault="00A41CD7" w:rsidP="00A41CD7">
      <w:pPr>
        <w:pStyle w:val="Heading1"/>
      </w:pPr>
      <w:bookmarkStart w:id="15" w:name="_Toc46342905"/>
      <w:r>
        <w:lastRenderedPageBreak/>
        <w:t>Jenkins plug-ins for Azure</w:t>
      </w:r>
      <w:bookmarkEnd w:id="15"/>
    </w:p>
    <w:p w:rsidR="00A41CD7" w:rsidRDefault="00A41CD7" w:rsidP="00A41CD7">
      <w:pPr>
        <w:pStyle w:val="NoSpacing"/>
        <w:jc w:val="both"/>
      </w:pPr>
      <w:r>
        <w:t xml:space="preserve">Many Azure services and features are accessible via Jenkins plug-ins. These services support an array of possibilities regarding continuous integration and continuous deployment (CI/CD) for your DevOps </w:t>
      </w:r>
      <w:r w:rsidR="00B023E3">
        <w:t>environment.</w:t>
      </w:r>
    </w:p>
    <w:tbl>
      <w:tblPr>
        <w:tblStyle w:val="TableGrid"/>
        <w:tblW w:w="5000" w:type="pct"/>
        <w:tblLook w:val="04A0" w:firstRow="1" w:lastRow="0" w:firstColumn="1" w:lastColumn="0" w:noHBand="0" w:noVBand="1"/>
      </w:tblPr>
      <w:tblGrid>
        <w:gridCol w:w="1162"/>
        <w:gridCol w:w="2107"/>
        <w:gridCol w:w="6081"/>
      </w:tblGrid>
      <w:tr w:rsidR="00266FED" w:rsidRPr="00E31228" w:rsidTr="001B69FE">
        <w:tc>
          <w:tcPr>
            <w:tcW w:w="621" w:type="pct"/>
          </w:tcPr>
          <w:p w:rsidR="00266FED" w:rsidRPr="00266FED" w:rsidRDefault="00266FED" w:rsidP="001B69FE">
            <w:pPr>
              <w:spacing w:line="240" w:lineRule="auto"/>
              <w:rPr>
                <w:rFonts w:eastAsia="Times New Roman" w:cstheme="minorHAnsi"/>
                <w:bCs/>
                <w:color w:val="000000" w:themeColor="text1"/>
              </w:rPr>
            </w:pPr>
            <w:r w:rsidRPr="00266FED">
              <w:rPr>
                <w:rFonts w:eastAsia="Times New Roman" w:cstheme="minorHAnsi"/>
                <w:bCs/>
                <w:color w:val="000000" w:themeColor="text1"/>
              </w:rPr>
              <w:t>Serial Number</w:t>
            </w:r>
          </w:p>
        </w:tc>
        <w:tc>
          <w:tcPr>
            <w:tcW w:w="1127" w:type="pct"/>
            <w:hideMark/>
          </w:tcPr>
          <w:p w:rsidR="00266FED" w:rsidRPr="00266FED" w:rsidRDefault="00266FED" w:rsidP="001B69FE">
            <w:pPr>
              <w:spacing w:line="240" w:lineRule="auto"/>
              <w:rPr>
                <w:rFonts w:eastAsia="Times New Roman" w:cstheme="minorHAnsi"/>
                <w:bCs/>
                <w:color w:val="000000" w:themeColor="text1"/>
              </w:rPr>
            </w:pPr>
            <w:r w:rsidRPr="00266FED">
              <w:rPr>
                <w:rFonts w:eastAsia="Times New Roman" w:cstheme="minorHAnsi"/>
                <w:bCs/>
                <w:color w:val="000000" w:themeColor="text1"/>
              </w:rPr>
              <w:t>Jenkins plug-in</w:t>
            </w:r>
          </w:p>
        </w:tc>
        <w:tc>
          <w:tcPr>
            <w:tcW w:w="3252" w:type="pct"/>
            <w:hideMark/>
          </w:tcPr>
          <w:p w:rsidR="00266FED" w:rsidRPr="00266FED" w:rsidRDefault="00266FED" w:rsidP="001B69FE">
            <w:pPr>
              <w:spacing w:line="240" w:lineRule="auto"/>
              <w:rPr>
                <w:rFonts w:eastAsia="Times New Roman" w:cstheme="minorHAnsi"/>
                <w:bCs/>
                <w:color w:val="000000" w:themeColor="text1"/>
              </w:rPr>
            </w:pPr>
            <w:r w:rsidRPr="00266FED">
              <w:rPr>
                <w:rFonts w:eastAsia="Times New Roman" w:cstheme="minorHAnsi"/>
                <w:bCs/>
                <w:color w:val="000000" w:themeColor="text1"/>
              </w:rPr>
              <w:t>Description</w:t>
            </w:r>
          </w:p>
        </w:tc>
      </w:tr>
      <w:tr w:rsidR="00266FED" w:rsidRPr="00E31228" w:rsidTr="001B69FE">
        <w:tc>
          <w:tcPr>
            <w:tcW w:w="621" w:type="pct"/>
          </w:tcPr>
          <w:p w:rsidR="00266FED" w:rsidRPr="005A298C" w:rsidRDefault="00266FED" w:rsidP="001B69FE">
            <w:pPr>
              <w:spacing w:line="240" w:lineRule="auto"/>
            </w:pPr>
            <w:r w:rsidRPr="005A298C">
              <w:t>1</w:t>
            </w:r>
          </w:p>
        </w:tc>
        <w:tc>
          <w:tcPr>
            <w:tcW w:w="1127" w:type="pct"/>
            <w:hideMark/>
          </w:tcPr>
          <w:p w:rsidR="00266FED" w:rsidRPr="009C7E72" w:rsidRDefault="00A456D1" w:rsidP="001B69FE">
            <w:pPr>
              <w:spacing w:line="240" w:lineRule="auto"/>
              <w:rPr>
                <w:rFonts w:eastAsia="Times New Roman" w:cstheme="minorHAnsi"/>
                <w:b/>
                <w:color w:val="000000" w:themeColor="text1"/>
              </w:rPr>
            </w:pPr>
            <w:hyperlink r:id="rId8" w:history="1">
              <w:r w:rsidR="00266FED" w:rsidRPr="009C7E72">
                <w:rPr>
                  <w:rFonts w:eastAsia="Times New Roman" w:cstheme="minorHAnsi"/>
                  <w:b/>
                  <w:color w:val="000000" w:themeColor="text1"/>
                </w:rPr>
                <w:t>Azure AD plug-in</w:t>
              </w:r>
            </w:hyperlink>
          </w:p>
        </w:tc>
        <w:tc>
          <w:tcPr>
            <w:tcW w:w="3252" w:type="pct"/>
            <w:hideMark/>
          </w:tcPr>
          <w:p w:rsidR="00266FED" w:rsidRPr="00E31228" w:rsidRDefault="00266FED" w:rsidP="001B69FE">
            <w:pPr>
              <w:spacing w:line="240" w:lineRule="auto"/>
              <w:rPr>
                <w:rFonts w:eastAsia="Times New Roman" w:cstheme="minorHAnsi"/>
                <w:color w:val="000000" w:themeColor="text1"/>
              </w:rPr>
            </w:pPr>
            <w:r w:rsidRPr="00E31228">
              <w:rPr>
                <w:rFonts w:eastAsia="Times New Roman" w:cstheme="minorHAnsi"/>
                <w:color w:val="000000" w:themeColor="text1"/>
              </w:rPr>
              <w:t>Jenkins plugin that supports authentication &amp; authorization via Azure Active Directory.</w:t>
            </w:r>
          </w:p>
        </w:tc>
      </w:tr>
      <w:tr w:rsidR="00266FED" w:rsidRPr="00E31228" w:rsidTr="001B69FE">
        <w:tc>
          <w:tcPr>
            <w:tcW w:w="621" w:type="pct"/>
          </w:tcPr>
          <w:p w:rsidR="00266FED" w:rsidRPr="005A298C" w:rsidRDefault="00266FED" w:rsidP="001B69FE">
            <w:pPr>
              <w:spacing w:line="240" w:lineRule="auto"/>
            </w:pPr>
            <w:r w:rsidRPr="005A298C">
              <w:t>2</w:t>
            </w:r>
          </w:p>
        </w:tc>
        <w:tc>
          <w:tcPr>
            <w:tcW w:w="1127" w:type="pct"/>
            <w:hideMark/>
          </w:tcPr>
          <w:p w:rsidR="00266FED" w:rsidRPr="009C7E72" w:rsidRDefault="00A456D1" w:rsidP="001B69FE">
            <w:pPr>
              <w:spacing w:line="240" w:lineRule="auto"/>
              <w:rPr>
                <w:rFonts w:eastAsia="Times New Roman" w:cstheme="minorHAnsi"/>
                <w:b/>
                <w:color w:val="000000" w:themeColor="text1"/>
              </w:rPr>
            </w:pPr>
            <w:hyperlink r:id="rId9" w:history="1">
              <w:r w:rsidR="00266FED" w:rsidRPr="009C7E72">
                <w:rPr>
                  <w:rFonts w:eastAsia="Times New Roman" w:cstheme="minorHAnsi"/>
                  <w:b/>
                  <w:color w:val="000000" w:themeColor="text1"/>
                </w:rPr>
                <w:t>Azure VM Agents plug-in</w:t>
              </w:r>
            </w:hyperlink>
          </w:p>
        </w:tc>
        <w:tc>
          <w:tcPr>
            <w:tcW w:w="3252" w:type="pct"/>
            <w:hideMark/>
          </w:tcPr>
          <w:p w:rsidR="00266FED" w:rsidRPr="00E31228" w:rsidRDefault="00266FED" w:rsidP="001B69FE">
            <w:pPr>
              <w:spacing w:line="240" w:lineRule="auto"/>
              <w:rPr>
                <w:rFonts w:eastAsia="Times New Roman" w:cstheme="minorHAnsi"/>
                <w:color w:val="000000" w:themeColor="text1"/>
              </w:rPr>
            </w:pPr>
            <w:r w:rsidRPr="00E31228">
              <w:rPr>
                <w:rFonts w:eastAsia="Times New Roman" w:cstheme="minorHAnsi"/>
                <w:color w:val="000000" w:themeColor="text1"/>
              </w:rPr>
              <w:t>Jenkins plugin to create Jenkins agents in Azure virtual machines (via Azure Resource Manager template).</w:t>
            </w:r>
          </w:p>
        </w:tc>
      </w:tr>
      <w:tr w:rsidR="00266FED" w:rsidRPr="00E31228" w:rsidTr="001B69FE">
        <w:tc>
          <w:tcPr>
            <w:tcW w:w="621" w:type="pct"/>
          </w:tcPr>
          <w:p w:rsidR="00266FED" w:rsidRPr="005A298C" w:rsidRDefault="00266FED" w:rsidP="001B69FE">
            <w:pPr>
              <w:spacing w:line="240" w:lineRule="auto"/>
            </w:pPr>
            <w:r w:rsidRPr="005A298C">
              <w:t>3</w:t>
            </w:r>
          </w:p>
        </w:tc>
        <w:tc>
          <w:tcPr>
            <w:tcW w:w="1127" w:type="pct"/>
            <w:hideMark/>
          </w:tcPr>
          <w:p w:rsidR="00266FED" w:rsidRPr="009C7E72" w:rsidRDefault="00A456D1" w:rsidP="001B69FE">
            <w:pPr>
              <w:spacing w:line="240" w:lineRule="auto"/>
              <w:rPr>
                <w:rFonts w:eastAsia="Times New Roman" w:cstheme="minorHAnsi"/>
                <w:b/>
                <w:color w:val="000000" w:themeColor="text1"/>
              </w:rPr>
            </w:pPr>
            <w:hyperlink r:id="rId10" w:history="1">
              <w:r w:rsidR="00266FED" w:rsidRPr="009C7E72">
                <w:rPr>
                  <w:rFonts w:eastAsia="Times New Roman" w:cstheme="minorHAnsi"/>
                  <w:b/>
                  <w:color w:val="000000" w:themeColor="text1"/>
                </w:rPr>
                <w:t>Azure Credentials plug-in</w:t>
              </w:r>
            </w:hyperlink>
          </w:p>
        </w:tc>
        <w:tc>
          <w:tcPr>
            <w:tcW w:w="3252" w:type="pct"/>
            <w:hideMark/>
          </w:tcPr>
          <w:p w:rsidR="00266FED" w:rsidRPr="00E31228" w:rsidRDefault="00266FED" w:rsidP="001B69FE">
            <w:pPr>
              <w:spacing w:line="240" w:lineRule="auto"/>
              <w:rPr>
                <w:rFonts w:eastAsia="Times New Roman" w:cstheme="minorHAnsi"/>
                <w:color w:val="000000" w:themeColor="text1"/>
              </w:rPr>
            </w:pPr>
            <w:r w:rsidRPr="00E31228">
              <w:rPr>
                <w:rFonts w:eastAsia="Times New Roman" w:cstheme="minorHAnsi"/>
                <w:color w:val="000000" w:themeColor="text1"/>
              </w:rPr>
              <w:t>Jenkins plugin to manage Azure credentials.</w:t>
            </w:r>
          </w:p>
        </w:tc>
      </w:tr>
      <w:tr w:rsidR="00266FED" w:rsidRPr="00E31228" w:rsidTr="001B69FE">
        <w:tc>
          <w:tcPr>
            <w:tcW w:w="621" w:type="pct"/>
          </w:tcPr>
          <w:p w:rsidR="00266FED" w:rsidRPr="005A298C" w:rsidRDefault="00266FED" w:rsidP="001B69FE">
            <w:pPr>
              <w:spacing w:line="240" w:lineRule="auto"/>
            </w:pPr>
            <w:r w:rsidRPr="005A298C">
              <w:t>4</w:t>
            </w:r>
          </w:p>
        </w:tc>
        <w:tc>
          <w:tcPr>
            <w:tcW w:w="1127" w:type="pct"/>
            <w:hideMark/>
          </w:tcPr>
          <w:p w:rsidR="00266FED" w:rsidRPr="009C7E72" w:rsidRDefault="00266FED" w:rsidP="001B69FE">
            <w:pPr>
              <w:spacing w:line="240" w:lineRule="auto"/>
              <w:rPr>
                <w:rFonts w:eastAsia="Times New Roman" w:cstheme="minorHAnsi"/>
                <w:b/>
                <w:color w:val="000000" w:themeColor="text1"/>
              </w:rPr>
            </w:pPr>
            <w:r w:rsidRPr="009C7E72">
              <w:rPr>
                <w:b/>
              </w:rPr>
              <w:t xml:space="preserve">Windows </w:t>
            </w:r>
            <w:hyperlink r:id="rId11" w:history="1">
              <w:r w:rsidRPr="009C7E72">
                <w:rPr>
                  <w:rFonts w:eastAsia="Times New Roman" w:cstheme="minorHAnsi"/>
                  <w:b/>
                  <w:color w:val="000000" w:themeColor="text1"/>
                </w:rPr>
                <w:t>Azure Storage plug-in</w:t>
              </w:r>
            </w:hyperlink>
          </w:p>
        </w:tc>
        <w:tc>
          <w:tcPr>
            <w:tcW w:w="3252" w:type="pct"/>
            <w:hideMark/>
          </w:tcPr>
          <w:p w:rsidR="00266FED" w:rsidRPr="00E31228" w:rsidRDefault="00266FED" w:rsidP="001B69FE">
            <w:pPr>
              <w:spacing w:line="240" w:lineRule="auto"/>
              <w:rPr>
                <w:rFonts w:eastAsia="Times New Roman" w:cstheme="minorHAnsi"/>
                <w:color w:val="000000" w:themeColor="text1"/>
              </w:rPr>
            </w:pPr>
            <w:r w:rsidRPr="00E31228">
              <w:rPr>
                <w:rFonts w:eastAsia="Times New Roman" w:cstheme="minorHAnsi"/>
                <w:color w:val="000000" w:themeColor="text1"/>
              </w:rPr>
              <w:t>Jenkins plugin for uploading build artifacts to, or downloading build dependencies from, Microsoft Azure Blob storage.</w:t>
            </w:r>
          </w:p>
        </w:tc>
      </w:tr>
      <w:tr w:rsidR="00266FED" w:rsidRPr="00E31228" w:rsidTr="001B69FE">
        <w:tc>
          <w:tcPr>
            <w:tcW w:w="621" w:type="pct"/>
          </w:tcPr>
          <w:p w:rsidR="00266FED" w:rsidRPr="005A298C" w:rsidRDefault="00266FED" w:rsidP="001B69FE">
            <w:pPr>
              <w:spacing w:line="240" w:lineRule="auto"/>
            </w:pPr>
            <w:r w:rsidRPr="005A298C">
              <w:t>5</w:t>
            </w:r>
          </w:p>
        </w:tc>
        <w:tc>
          <w:tcPr>
            <w:tcW w:w="1127" w:type="pct"/>
            <w:hideMark/>
          </w:tcPr>
          <w:p w:rsidR="00266FED" w:rsidRPr="009C7E72" w:rsidRDefault="00A456D1" w:rsidP="001B69FE">
            <w:pPr>
              <w:spacing w:line="240" w:lineRule="auto"/>
              <w:rPr>
                <w:rFonts w:eastAsia="Times New Roman" w:cstheme="minorHAnsi"/>
                <w:b/>
                <w:color w:val="000000" w:themeColor="text1"/>
              </w:rPr>
            </w:pPr>
            <w:hyperlink r:id="rId12" w:history="1">
              <w:r w:rsidR="00266FED" w:rsidRPr="009C7E72">
                <w:rPr>
                  <w:rFonts w:eastAsia="Times New Roman" w:cstheme="minorHAnsi"/>
                  <w:b/>
                  <w:color w:val="000000" w:themeColor="text1"/>
                </w:rPr>
                <w:t>Azure Container Agents plug-in</w:t>
              </w:r>
            </w:hyperlink>
          </w:p>
        </w:tc>
        <w:tc>
          <w:tcPr>
            <w:tcW w:w="3252" w:type="pct"/>
            <w:hideMark/>
          </w:tcPr>
          <w:p w:rsidR="00266FED" w:rsidRPr="00E31228" w:rsidRDefault="00266FED" w:rsidP="001B69FE">
            <w:pPr>
              <w:spacing w:line="240" w:lineRule="auto"/>
              <w:rPr>
                <w:rFonts w:eastAsia="Times New Roman" w:cstheme="minorHAnsi"/>
                <w:color w:val="000000" w:themeColor="text1"/>
              </w:rPr>
            </w:pPr>
            <w:r w:rsidRPr="00E31228">
              <w:rPr>
                <w:rFonts w:eastAsia="Times New Roman" w:cstheme="minorHAnsi"/>
                <w:color w:val="000000" w:themeColor="text1"/>
              </w:rPr>
              <w:t>Azure Container Agents plugin can help you to run a container as an agent in Jenkins</w:t>
            </w:r>
          </w:p>
        </w:tc>
      </w:tr>
      <w:tr w:rsidR="00266FED" w:rsidRPr="00E31228" w:rsidTr="001B69FE">
        <w:tc>
          <w:tcPr>
            <w:tcW w:w="621" w:type="pct"/>
          </w:tcPr>
          <w:p w:rsidR="00266FED" w:rsidRPr="005A298C" w:rsidRDefault="00266FED" w:rsidP="001B69FE">
            <w:pPr>
              <w:spacing w:line="240" w:lineRule="auto"/>
            </w:pPr>
            <w:r w:rsidRPr="005A298C">
              <w:t>6</w:t>
            </w:r>
          </w:p>
        </w:tc>
        <w:tc>
          <w:tcPr>
            <w:tcW w:w="1127" w:type="pct"/>
            <w:hideMark/>
          </w:tcPr>
          <w:p w:rsidR="00266FED" w:rsidRPr="00141E02" w:rsidRDefault="00A456D1" w:rsidP="001B69FE">
            <w:pPr>
              <w:spacing w:line="240" w:lineRule="auto"/>
              <w:rPr>
                <w:rFonts w:eastAsia="Times New Roman" w:cstheme="minorHAnsi"/>
                <w:b/>
                <w:color w:val="000000" w:themeColor="text1"/>
              </w:rPr>
            </w:pPr>
            <w:hyperlink r:id="rId13" w:history="1">
              <w:r w:rsidR="00266FED" w:rsidRPr="00141E02">
                <w:rPr>
                  <w:rFonts w:eastAsia="Times New Roman" w:cstheme="minorHAnsi"/>
                  <w:b/>
                  <w:color w:val="000000" w:themeColor="text1"/>
                </w:rPr>
                <w:t>Kubernetes Continuous Deploy plug-in</w:t>
              </w:r>
            </w:hyperlink>
          </w:p>
        </w:tc>
        <w:tc>
          <w:tcPr>
            <w:tcW w:w="3252" w:type="pct"/>
            <w:hideMark/>
          </w:tcPr>
          <w:p w:rsidR="00266FED" w:rsidRPr="00E31228" w:rsidRDefault="00266FED" w:rsidP="001B69FE">
            <w:pPr>
              <w:spacing w:line="240" w:lineRule="auto"/>
              <w:rPr>
                <w:rFonts w:eastAsia="Times New Roman" w:cstheme="minorHAnsi"/>
                <w:color w:val="000000" w:themeColor="text1"/>
              </w:rPr>
            </w:pPr>
            <w:r w:rsidRPr="00E31228">
              <w:rPr>
                <w:rFonts w:eastAsia="Times New Roman" w:cstheme="minorHAnsi"/>
                <w:color w:val="000000" w:themeColor="text1"/>
              </w:rPr>
              <w:t xml:space="preserve">Jenkins plugin to deploy </w:t>
            </w:r>
            <w:r w:rsidRPr="00141E02">
              <w:rPr>
                <w:rFonts w:eastAsia="Times New Roman" w:cstheme="minorHAnsi"/>
                <w:color w:val="000000" w:themeColor="text1"/>
              </w:rPr>
              <w:t>resource configurations to a Kubernetes cluster.</w:t>
            </w:r>
          </w:p>
        </w:tc>
      </w:tr>
      <w:tr w:rsidR="00266FED" w:rsidRPr="00E31228" w:rsidTr="001B69FE">
        <w:tc>
          <w:tcPr>
            <w:tcW w:w="621" w:type="pct"/>
          </w:tcPr>
          <w:p w:rsidR="00266FED" w:rsidRPr="005A298C" w:rsidRDefault="00266FED" w:rsidP="001B69FE">
            <w:pPr>
              <w:spacing w:line="240" w:lineRule="auto"/>
            </w:pPr>
            <w:r w:rsidRPr="005A298C">
              <w:t>7</w:t>
            </w:r>
          </w:p>
        </w:tc>
        <w:tc>
          <w:tcPr>
            <w:tcW w:w="1127" w:type="pct"/>
            <w:hideMark/>
          </w:tcPr>
          <w:p w:rsidR="00266FED" w:rsidRPr="009C7E72" w:rsidRDefault="00A456D1" w:rsidP="001B69FE">
            <w:pPr>
              <w:spacing w:line="240" w:lineRule="auto"/>
              <w:rPr>
                <w:rFonts w:eastAsia="Times New Roman" w:cstheme="minorHAnsi"/>
                <w:b/>
                <w:color w:val="000000" w:themeColor="text1"/>
              </w:rPr>
            </w:pPr>
            <w:hyperlink r:id="rId14" w:history="1">
              <w:r w:rsidR="00266FED" w:rsidRPr="009C7E72">
                <w:rPr>
                  <w:rFonts w:eastAsia="Times New Roman" w:cstheme="minorHAnsi"/>
                  <w:b/>
                  <w:color w:val="000000" w:themeColor="text1"/>
                </w:rPr>
                <w:t>Azure Container Service plug-in</w:t>
              </w:r>
            </w:hyperlink>
          </w:p>
        </w:tc>
        <w:tc>
          <w:tcPr>
            <w:tcW w:w="3252" w:type="pct"/>
            <w:hideMark/>
          </w:tcPr>
          <w:p w:rsidR="00266FED" w:rsidRPr="00E31228" w:rsidRDefault="00266FED" w:rsidP="001B69FE">
            <w:pPr>
              <w:spacing w:line="240" w:lineRule="auto"/>
              <w:rPr>
                <w:rFonts w:eastAsia="Times New Roman" w:cstheme="minorHAnsi"/>
                <w:color w:val="000000" w:themeColor="text1"/>
              </w:rPr>
            </w:pPr>
            <w:r w:rsidRPr="00E31228">
              <w:rPr>
                <w:rFonts w:eastAsia="Times New Roman" w:cstheme="minorHAnsi"/>
                <w:color w:val="000000" w:themeColor="text1"/>
              </w:rPr>
              <w:t>Jenkins plugin to deploy configurations to Azure Container Service (AKS).</w:t>
            </w:r>
          </w:p>
        </w:tc>
      </w:tr>
      <w:tr w:rsidR="00266FED" w:rsidRPr="00E31228" w:rsidTr="001B69FE">
        <w:tc>
          <w:tcPr>
            <w:tcW w:w="621" w:type="pct"/>
          </w:tcPr>
          <w:p w:rsidR="00266FED" w:rsidRPr="005A298C" w:rsidRDefault="00266FED" w:rsidP="001B69FE">
            <w:pPr>
              <w:spacing w:line="240" w:lineRule="auto"/>
            </w:pPr>
            <w:r w:rsidRPr="005A298C">
              <w:t>8</w:t>
            </w:r>
          </w:p>
        </w:tc>
        <w:tc>
          <w:tcPr>
            <w:tcW w:w="1127" w:type="pct"/>
            <w:hideMark/>
          </w:tcPr>
          <w:p w:rsidR="00266FED" w:rsidRPr="009C7E72" w:rsidRDefault="00A456D1" w:rsidP="001B69FE">
            <w:pPr>
              <w:spacing w:line="240" w:lineRule="auto"/>
              <w:rPr>
                <w:rFonts w:eastAsia="Times New Roman" w:cstheme="minorHAnsi"/>
                <w:b/>
                <w:color w:val="000000" w:themeColor="text1"/>
              </w:rPr>
            </w:pPr>
            <w:hyperlink r:id="rId15" w:history="1">
              <w:r w:rsidR="00266FED" w:rsidRPr="009C7E72">
                <w:rPr>
                  <w:rFonts w:eastAsia="Times New Roman" w:cstheme="minorHAnsi"/>
                  <w:b/>
                  <w:color w:val="000000" w:themeColor="text1"/>
                </w:rPr>
                <w:t>Azure Function plug-in</w:t>
              </w:r>
            </w:hyperlink>
          </w:p>
        </w:tc>
        <w:tc>
          <w:tcPr>
            <w:tcW w:w="3252" w:type="pct"/>
            <w:hideMark/>
          </w:tcPr>
          <w:p w:rsidR="00266FED" w:rsidRPr="00E31228" w:rsidRDefault="00266FED" w:rsidP="001B69FE">
            <w:pPr>
              <w:spacing w:line="240" w:lineRule="auto"/>
              <w:rPr>
                <w:rFonts w:eastAsia="Times New Roman" w:cstheme="minorHAnsi"/>
                <w:color w:val="000000" w:themeColor="text1"/>
              </w:rPr>
            </w:pPr>
            <w:r w:rsidRPr="00E31228">
              <w:rPr>
                <w:rFonts w:eastAsia="Times New Roman" w:cstheme="minorHAnsi"/>
                <w:color w:val="000000" w:themeColor="text1"/>
              </w:rPr>
              <w:t>Jenkins plugin to deploy an Azure Function.</w:t>
            </w:r>
          </w:p>
        </w:tc>
      </w:tr>
      <w:tr w:rsidR="00266FED" w:rsidRPr="00E31228" w:rsidTr="001B69FE">
        <w:tc>
          <w:tcPr>
            <w:tcW w:w="621" w:type="pct"/>
          </w:tcPr>
          <w:p w:rsidR="00266FED" w:rsidRPr="005A298C" w:rsidRDefault="00266FED" w:rsidP="001B69FE">
            <w:pPr>
              <w:spacing w:line="240" w:lineRule="auto"/>
            </w:pPr>
            <w:r w:rsidRPr="005A298C">
              <w:t>9</w:t>
            </w:r>
          </w:p>
        </w:tc>
        <w:tc>
          <w:tcPr>
            <w:tcW w:w="1127" w:type="pct"/>
            <w:hideMark/>
          </w:tcPr>
          <w:p w:rsidR="00266FED" w:rsidRPr="009C7E72" w:rsidRDefault="00A456D1" w:rsidP="001B69FE">
            <w:pPr>
              <w:spacing w:line="240" w:lineRule="auto"/>
              <w:rPr>
                <w:rFonts w:eastAsia="Times New Roman" w:cstheme="minorHAnsi"/>
                <w:b/>
                <w:color w:val="000000" w:themeColor="text1"/>
              </w:rPr>
            </w:pPr>
            <w:hyperlink r:id="rId16" w:history="1">
              <w:r w:rsidR="00266FED" w:rsidRPr="009C7E72">
                <w:rPr>
                  <w:rFonts w:eastAsia="Times New Roman" w:cstheme="minorHAnsi"/>
                  <w:b/>
                  <w:color w:val="000000" w:themeColor="text1"/>
                </w:rPr>
                <w:t>Azure App Service plug-in</w:t>
              </w:r>
            </w:hyperlink>
          </w:p>
        </w:tc>
        <w:tc>
          <w:tcPr>
            <w:tcW w:w="3252" w:type="pct"/>
            <w:hideMark/>
          </w:tcPr>
          <w:p w:rsidR="00266FED" w:rsidRPr="00E31228" w:rsidRDefault="00266FED" w:rsidP="001B69FE">
            <w:pPr>
              <w:spacing w:line="240" w:lineRule="auto"/>
              <w:rPr>
                <w:rFonts w:eastAsia="Times New Roman" w:cstheme="minorHAnsi"/>
                <w:color w:val="000000" w:themeColor="text1"/>
              </w:rPr>
            </w:pPr>
            <w:r w:rsidRPr="00E31228">
              <w:rPr>
                <w:rFonts w:eastAsia="Times New Roman" w:cstheme="minorHAnsi"/>
                <w:color w:val="000000" w:themeColor="text1"/>
              </w:rPr>
              <w:t>Jenkins plugin to deploy an Azure App Service (currently supports only Web App).</w:t>
            </w:r>
          </w:p>
        </w:tc>
      </w:tr>
      <w:tr w:rsidR="00266FED" w:rsidRPr="00E31228" w:rsidTr="001B69FE">
        <w:tc>
          <w:tcPr>
            <w:tcW w:w="621" w:type="pct"/>
          </w:tcPr>
          <w:p w:rsidR="00266FED" w:rsidRPr="005A298C" w:rsidRDefault="00266FED" w:rsidP="001B69FE">
            <w:pPr>
              <w:spacing w:line="240" w:lineRule="auto"/>
            </w:pPr>
            <w:r w:rsidRPr="005A298C">
              <w:t>10</w:t>
            </w:r>
          </w:p>
        </w:tc>
        <w:tc>
          <w:tcPr>
            <w:tcW w:w="1127" w:type="pct"/>
            <w:hideMark/>
          </w:tcPr>
          <w:p w:rsidR="00266FED" w:rsidRPr="00E31228" w:rsidRDefault="00A456D1" w:rsidP="001B69FE">
            <w:pPr>
              <w:spacing w:line="240" w:lineRule="auto"/>
              <w:rPr>
                <w:rFonts w:eastAsia="Times New Roman" w:cstheme="minorHAnsi"/>
                <w:color w:val="000000" w:themeColor="text1"/>
              </w:rPr>
            </w:pPr>
            <w:hyperlink r:id="rId17" w:history="1">
              <w:r w:rsidR="00266FED" w:rsidRPr="00E31228">
                <w:rPr>
                  <w:rFonts w:eastAsia="Times New Roman" w:cstheme="minorHAnsi"/>
                  <w:color w:val="000000" w:themeColor="text1"/>
                </w:rPr>
                <w:t>Azure Artifact Manager plug-in</w:t>
              </w:r>
            </w:hyperlink>
          </w:p>
        </w:tc>
        <w:tc>
          <w:tcPr>
            <w:tcW w:w="3252" w:type="pct"/>
            <w:hideMark/>
          </w:tcPr>
          <w:p w:rsidR="00266FED" w:rsidRPr="00E31228" w:rsidRDefault="00266FED" w:rsidP="001B69FE">
            <w:pPr>
              <w:spacing w:line="240" w:lineRule="auto"/>
              <w:rPr>
                <w:rFonts w:eastAsia="Times New Roman" w:cstheme="minorHAnsi"/>
                <w:color w:val="000000" w:themeColor="text1"/>
              </w:rPr>
            </w:pPr>
            <w:r w:rsidRPr="00E31228">
              <w:rPr>
                <w:rFonts w:eastAsia="Times New Roman" w:cstheme="minorHAnsi"/>
                <w:color w:val="000000" w:themeColor="text1"/>
              </w:rPr>
              <w:t>Azure Artifact Manager plugin is an Artifact Manager that allows you store your artifacts into Azure Blob Storage. Azure Artifact Manager plugin works transparently to Jenkins and your jobs, it is like the default Artifact Manager.</w:t>
            </w:r>
          </w:p>
        </w:tc>
      </w:tr>
      <w:tr w:rsidR="00266FED" w:rsidRPr="00E31228" w:rsidTr="001B69FE">
        <w:tc>
          <w:tcPr>
            <w:tcW w:w="621" w:type="pct"/>
          </w:tcPr>
          <w:p w:rsidR="00266FED" w:rsidRDefault="00266FED" w:rsidP="001B69FE">
            <w:pPr>
              <w:spacing w:line="240" w:lineRule="auto"/>
            </w:pPr>
            <w:r>
              <w:t>11</w:t>
            </w:r>
          </w:p>
        </w:tc>
        <w:tc>
          <w:tcPr>
            <w:tcW w:w="1127" w:type="pct"/>
            <w:hideMark/>
          </w:tcPr>
          <w:p w:rsidR="00266FED" w:rsidRPr="00E31228" w:rsidRDefault="00A456D1" w:rsidP="001B69FE">
            <w:pPr>
              <w:spacing w:line="240" w:lineRule="auto"/>
              <w:rPr>
                <w:rFonts w:eastAsia="Times New Roman" w:cstheme="minorHAnsi"/>
                <w:color w:val="000000" w:themeColor="text1"/>
              </w:rPr>
            </w:pPr>
            <w:hyperlink r:id="rId18" w:history="1">
              <w:r w:rsidR="00266FED" w:rsidRPr="00E31228">
                <w:rPr>
                  <w:rFonts w:eastAsia="Times New Roman" w:cstheme="minorHAnsi"/>
                  <w:color w:val="000000" w:themeColor="text1"/>
                </w:rPr>
                <w:t>Azure Container Registry Task plug-in</w:t>
              </w:r>
            </w:hyperlink>
          </w:p>
        </w:tc>
        <w:tc>
          <w:tcPr>
            <w:tcW w:w="3252" w:type="pct"/>
            <w:hideMark/>
          </w:tcPr>
          <w:p w:rsidR="00266FED" w:rsidRPr="00E31228" w:rsidRDefault="00266FED" w:rsidP="001B69FE">
            <w:pPr>
              <w:spacing w:line="240" w:lineRule="auto"/>
              <w:rPr>
                <w:rFonts w:eastAsia="Times New Roman" w:cstheme="minorHAnsi"/>
                <w:color w:val="000000" w:themeColor="text1"/>
              </w:rPr>
            </w:pPr>
            <w:r w:rsidRPr="00E31228">
              <w:rPr>
                <w:rFonts w:eastAsia="Times New Roman" w:cstheme="minorHAnsi"/>
                <w:color w:val="000000" w:themeColor="text1"/>
              </w:rPr>
              <w:t>Jenkins plugin to send a docker-build request to </w:t>
            </w:r>
            <w:hyperlink r:id="rId19" w:history="1">
              <w:r w:rsidRPr="00E31228">
                <w:rPr>
                  <w:rFonts w:eastAsia="Times New Roman" w:cstheme="minorHAnsi"/>
                  <w:color w:val="000000" w:themeColor="text1"/>
                </w:rPr>
                <w:t>Azure Container Registry</w:t>
              </w:r>
            </w:hyperlink>
            <w:r w:rsidRPr="00E31228">
              <w:rPr>
                <w:rFonts w:eastAsia="Times New Roman" w:cstheme="minorHAnsi"/>
                <w:color w:val="000000" w:themeColor="text1"/>
              </w:rPr>
              <w:t>.</w:t>
            </w:r>
          </w:p>
        </w:tc>
      </w:tr>
      <w:tr w:rsidR="00266FED" w:rsidRPr="00E31228" w:rsidTr="001B69FE">
        <w:tc>
          <w:tcPr>
            <w:tcW w:w="621" w:type="pct"/>
          </w:tcPr>
          <w:p w:rsidR="00266FED" w:rsidRDefault="00266FED" w:rsidP="001B69FE">
            <w:pPr>
              <w:spacing w:line="240" w:lineRule="auto"/>
            </w:pPr>
            <w:r>
              <w:t>12</w:t>
            </w:r>
          </w:p>
        </w:tc>
        <w:tc>
          <w:tcPr>
            <w:tcW w:w="1127" w:type="pct"/>
            <w:hideMark/>
          </w:tcPr>
          <w:p w:rsidR="00266FED" w:rsidRPr="00E31228" w:rsidRDefault="00A456D1" w:rsidP="001B69FE">
            <w:pPr>
              <w:spacing w:line="240" w:lineRule="auto"/>
              <w:rPr>
                <w:rFonts w:eastAsia="Times New Roman" w:cstheme="minorHAnsi"/>
                <w:color w:val="000000" w:themeColor="text1"/>
              </w:rPr>
            </w:pPr>
            <w:hyperlink r:id="rId20" w:history="1">
              <w:r w:rsidR="00266FED" w:rsidRPr="00E31228">
                <w:rPr>
                  <w:rFonts w:eastAsia="Times New Roman" w:cstheme="minorHAnsi"/>
                  <w:color w:val="000000" w:themeColor="text1"/>
                </w:rPr>
                <w:t>Azure IoT Edge plug-in</w:t>
              </w:r>
            </w:hyperlink>
          </w:p>
        </w:tc>
        <w:tc>
          <w:tcPr>
            <w:tcW w:w="3252" w:type="pct"/>
            <w:hideMark/>
          </w:tcPr>
          <w:p w:rsidR="00266FED" w:rsidRPr="00E31228" w:rsidRDefault="00266FED" w:rsidP="001B69FE">
            <w:pPr>
              <w:spacing w:line="240" w:lineRule="auto"/>
              <w:rPr>
                <w:rFonts w:eastAsia="Times New Roman" w:cstheme="minorHAnsi"/>
                <w:color w:val="000000" w:themeColor="text1"/>
              </w:rPr>
            </w:pPr>
            <w:r w:rsidRPr="00E31228">
              <w:rPr>
                <w:rFonts w:eastAsia="Times New Roman" w:cstheme="minorHAnsi"/>
                <w:color w:val="000000" w:themeColor="text1"/>
              </w:rPr>
              <w:t>Azure IoT Edge plugin makes it easy to set up a CI/CD pipeline for developing an IoT Edge solution on Jenkins.</w:t>
            </w:r>
          </w:p>
        </w:tc>
      </w:tr>
      <w:tr w:rsidR="00266FED" w:rsidRPr="00E31228" w:rsidTr="001B69FE">
        <w:tc>
          <w:tcPr>
            <w:tcW w:w="621" w:type="pct"/>
          </w:tcPr>
          <w:p w:rsidR="00266FED" w:rsidRDefault="00266FED" w:rsidP="001B69FE">
            <w:pPr>
              <w:spacing w:line="240" w:lineRule="auto"/>
            </w:pPr>
            <w:r>
              <w:t>13</w:t>
            </w:r>
          </w:p>
        </w:tc>
        <w:tc>
          <w:tcPr>
            <w:tcW w:w="1127" w:type="pct"/>
            <w:hideMark/>
          </w:tcPr>
          <w:p w:rsidR="00266FED" w:rsidRPr="00E31228" w:rsidRDefault="00A456D1" w:rsidP="001B69FE">
            <w:pPr>
              <w:spacing w:line="240" w:lineRule="auto"/>
              <w:rPr>
                <w:rFonts w:eastAsia="Times New Roman" w:cstheme="minorHAnsi"/>
                <w:color w:val="000000" w:themeColor="text1"/>
              </w:rPr>
            </w:pPr>
            <w:hyperlink r:id="rId21" w:history="1">
              <w:r w:rsidR="00266FED" w:rsidRPr="00E31228">
                <w:rPr>
                  <w:rFonts w:eastAsia="Times New Roman" w:cstheme="minorHAnsi"/>
                  <w:color w:val="000000" w:themeColor="text1"/>
                </w:rPr>
                <w:t>Azure Service Fabric plug-in</w:t>
              </w:r>
            </w:hyperlink>
          </w:p>
        </w:tc>
        <w:tc>
          <w:tcPr>
            <w:tcW w:w="3252" w:type="pct"/>
            <w:hideMark/>
          </w:tcPr>
          <w:p w:rsidR="00266FED" w:rsidRPr="00E31228" w:rsidRDefault="00266FED" w:rsidP="001B69FE">
            <w:pPr>
              <w:spacing w:line="240" w:lineRule="auto"/>
              <w:rPr>
                <w:rFonts w:eastAsia="Times New Roman" w:cstheme="minorHAnsi"/>
                <w:color w:val="000000" w:themeColor="text1"/>
              </w:rPr>
            </w:pPr>
            <w:r w:rsidRPr="00E31228">
              <w:rPr>
                <w:rFonts w:eastAsia="Times New Roman" w:cstheme="minorHAnsi"/>
                <w:color w:val="000000" w:themeColor="text1"/>
              </w:rPr>
              <w:t>Jenkins plugin for Linux Azure Service Fabric projects.</w:t>
            </w:r>
          </w:p>
        </w:tc>
      </w:tr>
      <w:tr w:rsidR="00266FED" w:rsidRPr="00E31228" w:rsidTr="001B69FE">
        <w:tc>
          <w:tcPr>
            <w:tcW w:w="621" w:type="pct"/>
          </w:tcPr>
          <w:p w:rsidR="00266FED" w:rsidRDefault="00266FED" w:rsidP="001B69FE">
            <w:pPr>
              <w:spacing w:line="240" w:lineRule="auto"/>
            </w:pPr>
            <w:r>
              <w:t>14</w:t>
            </w:r>
          </w:p>
        </w:tc>
        <w:tc>
          <w:tcPr>
            <w:tcW w:w="1127" w:type="pct"/>
            <w:hideMark/>
          </w:tcPr>
          <w:p w:rsidR="00266FED" w:rsidRPr="00E31228" w:rsidRDefault="00A456D1" w:rsidP="001B69FE">
            <w:pPr>
              <w:spacing w:line="240" w:lineRule="auto"/>
              <w:rPr>
                <w:rFonts w:eastAsia="Times New Roman" w:cstheme="minorHAnsi"/>
                <w:color w:val="000000" w:themeColor="text1"/>
              </w:rPr>
            </w:pPr>
            <w:hyperlink r:id="rId22" w:history="1">
              <w:r w:rsidR="00266FED" w:rsidRPr="00E31228">
                <w:rPr>
                  <w:rFonts w:eastAsia="Times New Roman" w:cstheme="minorHAnsi"/>
                  <w:color w:val="000000" w:themeColor="text1"/>
                </w:rPr>
                <w:t>Azure virtual machine scale set plug-in</w:t>
              </w:r>
            </w:hyperlink>
          </w:p>
        </w:tc>
        <w:tc>
          <w:tcPr>
            <w:tcW w:w="3252" w:type="pct"/>
            <w:hideMark/>
          </w:tcPr>
          <w:p w:rsidR="00266FED" w:rsidRPr="00E31228" w:rsidRDefault="00266FED" w:rsidP="001B69FE">
            <w:pPr>
              <w:spacing w:line="240" w:lineRule="auto"/>
              <w:rPr>
                <w:rFonts w:eastAsia="Times New Roman" w:cstheme="minorHAnsi"/>
                <w:color w:val="000000" w:themeColor="text1"/>
              </w:rPr>
            </w:pPr>
            <w:r w:rsidRPr="00E31228">
              <w:rPr>
                <w:rFonts w:eastAsia="Times New Roman" w:cstheme="minorHAnsi"/>
                <w:color w:val="000000" w:themeColor="text1"/>
              </w:rPr>
              <w:t>Jenkins plugin to deploy VM images to Azure virtual machine scale sets.</w:t>
            </w:r>
          </w:p>
        </w:tc>
      </w:tr>
      <w:tr w:rsidR="00266FED" w:rsidRPr="00E31228" w:rsidTr="001B69FE">
        <w:tc>
          <w:tcPr>
            <w:tcW w:w="621" w:type="pct"/>
          </w:tcPr>
          <w:p w:rsidR="00266FED" w:rsidRDefault="00266FED" w:rsidP="001B69FE">
            <w:pPr>
              <w:spacing w:line="240" w:lineRule="auto"/>
            </w:pPr>
            <w:r>
              <w:t>15</w:t>
            </w:r>
          </w:p>
        </w:tc>
        <w:tc>
          <w:tcPr>
            <w:tcW w:w="1127" w:type="pct"/>
          </w:tcPr>
          <w:p w:rsidR="00266FED" w:rsidRPr="00E31228" w:rsidRDefault="00266FED" w:rsidP="001B69FE">
            <w:pPr>
              <w:spacing w:line="240" w:lineRule="auto"/>
              <w:rPr>
                <w:rFonts w:eastAsia="Times New Roman" w:cstheme="minorHAnsi"/>
                <w:color w:val="000000" w:themeColor="text1"/>
              </w:rPr>
            </w:pPr>
            <w:r w:rsidRPr="0030103F">
              <w:rPr>
                <w:rFonts w:eastAsia="Times New Roman" w:cstheme="minorHAnsi"/>
                <w:color w:val="000000" w:themeColor="text1"/>
              </w:rPr>
              <w:t>Azure Commons</w:t>
            </w:r>
          </w:p>
        </w:tc>
        <w:tc>
          <w:tcPr>
            <w:tcW w:w="3252" w:type="pct"/>
          </w:tcPr>
          <w:p w:rsidR="00266FED" w:rsidRPr="00E31228" w:rsidRDefault="00266FED" w:rsidP="001B69FE">
            <w:pPr>
              <w:spacing w:line="240" w:lineRule="auto"/>
              <w:rPr>
                <w:rFonts w:eastAsia="Times New Roman" w:cstheme="minorHAnsi"/>
                <w:color w:val="000000" w:themeColor="text1"/>
              </w:rPr>
            </w:pPr>
            <w:r w:rsidRPr="0030103F">
              <w:rPr>
                <w:rFonts w:eastAsia="Times New Roman" w:cstheme="minorHAnsi"/>
                <w:color w:val="000000" w:themeColor="text1"/>
              </w:rPr>
              <w:t>Jenkins plugin which provides common APIs for Azure related Jenkins plugins.</w:t>
            </w:r>
          </w:p>
        </w:tc>
      </w:tr>
      <w:tr w:rsidR="00266FED" w:rsidRPr="00E31228" w:rsidTr="001B69FE">
        <w:tc>
          <w:tcPr>
            <w:tcW w:w="621" w:type="pct"/>
          </w:tcPr>
          <w:p w:rsidR="00266FED" w:rsidRDefault="00266FED" w:rsidP="001B69FE">
            <w:pPr>
              <w:spacing w:line="240" w:lineRule="auto"/>
            </w:pPr>
            <w:r>
              <w:t>16</w:t>
            </w:r>
          </w:p>
        </w:tc>
        <w:tc>
          <w:tcPr>
            <w:tcW w:w="1127" w:type="pct"/>
          </w:tcPr>
          <w:p w:rsidR="00266FED" w:rsidRPr="00E31228" w:rsidRDefault="00266FED" w:rsidP="001B69FE">
            <w:pPr>
              <w:spacing w:line="240" w:lineRule="auto"/>
              <w:rPr>
                <w:rFonts w:eastAsia="Times New Roman" w:cstheme="minorHAnsi"/>
                <w:color w:val="000000" w:themeColor="text1"/>
              </w:rPr>
            </w:pPr>
            <w:r w:rsidRPr="005A298C">
              <w:rPr>
                <w:rFonts w:eastAsia="Times New Roman" w:cstheme="minorHAnsi"/>
                <w:color w:val="000000" w:themeColor="text1"/>
              </w:rPr>
              <w:t>Azure Dev Spaces</w:t>
            </w:r>
          </w:p>
        </w:tc>
        <w:tc>
          <w:tcPr>
            <w:tcW w:w="3252" w:type="pct"/>
          </w:tcPr>
          <w:p w:rsidR="00266FED" w:rsidRPr="00E31228" w:rsidRDefault="00266FED" w:rsidP="001B69FE">
            <w:pPr>
              <w:spacing w:line="240" w:lineRule="auto"/>
              <w:rPr>
                <w:rFonts w:eastAsia="Times New Roman" w:cstheme="minorHAnsi"/>
                <w:color w:val="000000" w:themeColor="text1"/>
              </w:rPr>
            </w:pPr>
            <w:r w:rsidRPr="005A298C">
              <w:rPr>
                <w:rFonts w:eastAsia="Times New Roman" w:cstheme="minorHAnsi"/>
                <w:color w:val="000000" w:themeColor="text1"/>
              </w:rPr>
              <w:t>Azure Dev Spaces Plugin helps to manage dev spaces in Azure Dev Spaces.</w:t>
            </w:r>
          </w:p>
        </w:tc>
      </w:tr>
    </w:tbl>
    <w:p w:rsidR="00266FED" w:rsidRPr="005A298C" w:rsidRDefault="00266FED" w:rsidP="00266FED">
      <w:pPr>
        <w:pStyle w:val="NoSpacing"/>
        <w:rPr>
          <w:b/>
          <w:u w:val="single"/>
        </w:rPr>
      </w:pPr>
      <w:r w:rsidRPr="005A298C">
        <w:rPr>
          <w:b/>
          <w:u w:val="single"/>
        </w:rPr>
        <w:t>Note:</w:t>
      </w:r>
    </w:p>
    <w:p w:rsidR="00266FED" w:rsidRDefault="00266FED" w:rsidP="00266FED">
      <w:pPr>
        <w:pStyle w:val="NoSpacing"/>
        <w:jc w:val="both"/>
      </w:pPr>
      <w:r>
        <w:t>P</w:t>
      </w:r>
      <w:r w:rsidRPr="005A298C">
        <w:t>lug-in</w:t>
      </w:r>
      <w:r>
        <w:t xml:space="preserve">s in bold are recommended by Azure. </w:t>
      </w:r>
      <w:r w:rsidRPr="005A298C">
        <w:t>To see all the latest list, visit Jenkins Plugin Index</w:t>
      </w:r>
      <w:r>
        <w:t xml:space="preserve"> </w:t>
      </w:r>
      <w:r>
        <w:rPr>
          <w:rStyle w:val="FootnoteReference"/>
          <w:rFonts w:ascii="Calibri" w:eastAsia="Times New Roman" w:hAnsi="Calibri" w:cs="Calibri"/>
          <w:lang w:eastAsia="en-GB"/>
        </w:rPr>
        <w:footnoteReference w:id="1"/>
      </w:r>
    </w:p>
    <w:p w:rsidR="00266FED" w:rsidRPr="006B26AC" w:rsidRDefault="00266FED" w:rsidP="00266FED">
      <w:pPr>
        <w:pStyle w:val="NoSpacing"/>
        <w:rPr>
          <w:vertAlign w:val="superscript"/>
        </w:rPr>
      </w:pPr>
    </w:p>
    <w:p w:rsidR="008F4AE7" w:rsidRDefault="008F4AE7" w:rsidP="008F4AE7">
      <w:pPr>
        <w:pStyle w:val="Heading1"/>
      </w:pPr>
      <w:bookmarkStart w:id="16" w:name="_Toc46342906"/>
      <w:r>
        <w:lastRenderedPageBreak/>
        <w:t>Case Study: Run a Jenkins Server on Azure</w:t>
      </w:r>
      <w:bookmarkEnd w:id="16"/>
    </w:p>
    <w:p w:rsidR="008F4AE7" w:rsidRDefault="008F4AE7" w:rsidP="008F4AE7">
      <w:pPr>
        <w:pStyle w:val="NoSpacing"/>
        <w:jc w:val="both"/>
      </w:pPr>
      <w:r>
        <w:t>Deploy and operate a scalable, enterprise-grade Jenkins server on Azure secured with single sign-on (SSO). The architecture also uses Azure Monitor to monitor the state of the Jenkins server.</w:t>
      </w:r>
    </w:p>
    <w:p w:rsidR="001A055C" w:rsidRDefault="001A055C" w:rsidP="008F4AE7">
      <w:pPr>
        <w:pStyle w:val="NoSpacing"/>
        <w:jc w:val="both"/>
      </w:pPr>
      <w:r w:rsidRPr="001A055C">
        <w:rPr>
          <w:noProof/>
        </w:rPr>
        <w:drawing>
          <wp:inline distT="0" distB="0" distL="0" distR="0">
            <wp:extent cx="4724400" cy="3400425"/>
            <wp:effectExtent l="0" t="0" r="0" b="9525"/>
            <wp:docPr id="2" name="Picture 2" descr="C:\Users\rajanis\Desktop\Run a Jenkins Server on Az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anis\Desktop\Run a Jenkins Server on Azur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24400" cy="3400425"/>
                    </a:xfrm>
                    <a:prstGeom prst="rect">
                      <a:avLst/>
                    </a:prstGeom>
                    <a:noFill/>
                    <a:ln>
                      <a:noFill/>
                    </a:ln>
                  </pic:spPr>
                </pic:pic>
              </a:graphicData>
            </a:graphic>
          </wp:inline>
        </w:drawing>
      </w:r>
    </w:p>
    <w:p w:rsidR="001A055C" w:rsidRDefault="001A055C" w:rsidP="008F4AE7">
      <w:pPr>
        <w:pStyle w:val="NoSpacing"/>
        <w:jc w:val="both"/>
      </w:pPr>
      <w:r w:rsidRPr="001A055C">
        <w:t>This architecture supports disaster recovery with Azure services but does not cover more advanced scale-out scenarios involving multiple primaries or high availability (HA) with no downtime. The focus is on the core Azure operations needed to support Jenkins, including the use of Azure Storage to maintain build artifacts, the security items needed for SSO, other services that can be integrated, and scalability for the pipeline. The architecture is designed to work with an existing source control repository. For example, a common scenario is to start Jenkins jobs based on GitHub commits.</w:t>
      </w:r>
    </w:p>
    <w:p w:rsidR="001A055C" w:rsidRDefault="001A055C" w:rsidP="008F4AE7">
      <w:pPr>
        <w:pStyle w:val="NoSpacing"/>
        <w:jc w:val="both"/>
      </w:pPr>
    </w:p>
    <w:p w:rsidR="001A055C" w:rsidRDefault="001A055C" w:rsidP="001A055C">
      <w:pPr>
        <w:pStyle w:val="Heading2"/>
      </w:pPr>
      <w:bookmarkStart w:id="17" w:name="_Toc46342907"/>
      <w:r>
        <w:t>Architecture</w:t>
      </w:r>
      <w:bookmarkEnd w:id="17"/>
    </w:p>
    <w:p w:rsidR="001A055C" w:rsidRDefault="001A055C" w:rsidP="001A055C">
      <w:pPr>
        <w:pStyle w:val="NoSpacing"/>
        <w:jc w:val="both"/>
      </w:pPr>
      <w:r>
        <w:t>The architecture consists of the following components:</w:t>
      </w:r>
    </w:p>
    <w:p w:rsidR="001A055C" w:rsidRDefault="001A055C" w:rsidP="001A055C">
      <w:pPr>
        <w:pStyle w:val="NoSpacing"/>
        <w:jc w:val="both"/>
      </w:pPr>
      <w:r>
        <w:t>• Resource group: A resource group is used to group Azure assets so they can be managed by lifetime, owner, and other criteria. Use resource groups to deploy and monitor Azure assets as a group and track billing costs by resource group. You can also delete resources as a set, which is very useful for test deployments.</w:t>
      </w:r>
    </w:p>
    <w:p w:rsidR="001A055C" w:rsidRDefault="001A055C" w:rsidP="001A055C">
      <w:pPr>
        <w:pStyle w:val="NoSpacing"/>
        <w:jc w:val="both"/>
      </w:pPr>
      <w:r>
        <w:t>• Jenkins server: A virtual machine is deployed to run Jenkins as an automation server and serves as Jenkins Primary. To deploy this VM, use the solution template for Jenkins on Azure.</w:t>
      </w:r>
      <w:r w:rsidR="00E31556">
        <w:t xml:space="preserve"> </w:t>
      </w:r>
      <w:r>
        <w:t>Nginx is installed on the VM to act as a reverse proxy to Jenkins. You can configure Nginx to enable SSL for the Jenkins server.</w:t>
      </w:r>
    </w:p>
    <w:p w:rsidR="001A055C" w:rsidRDefault="001A055C" w:rsidP="001A055C">
      <w:pPr>
        <w:pStyle w:val="NoSpacing"/>
        <w:jc w:val="both"/>
      </w:pPr>
      <w:r>
        <w:t>• Virtual network: A virtual network connects Azure resources to each other and provides logical isolation. In this architecture, the Jenkins server runs in a virtual network.</w:t>
      </w:r>
    </w:p>
    <w:p w:rsidR="001A055C" w:rsidRDefault="001A055C" w:rsidP="001A055C">
      <w:pPr>
        <w:pStyle w:val="NoSpacing"/>
        <w:jc w:val="both"/>
      </w:pPr>
      <w:r>
        <w:t>• Subnets: The Jenkins server is isolated in a subnet to make it easier to manage and segregate network traffic without affecting performance.</w:t>
      </w:r>
    </w:p>
    <w:p w:rsidR="001A055C" w:rsidRDefault="001A055C" w:rsidP="001A055C">
      <w:pPr>
        <w:pStyle w:val="NoSpacing"/>
        <w:jc w:val="both"/>
      </w:pPr>
      <w:r>
        <w:t>• Network security groups: Use network security groups to restrict network traffic from the Internet to the subnet of a virtual network.</w:t>
      </w:r>
    </w:p>
    <w:p w:rsidR="001A055C" w:rsidRDefault="001A055C" w:rsidP="001A055C">
      <w:pPr>
        <w:pStyle w:val="NoSpacing"/>
        <w:jc w:val="both"/>
      </w:pPr>
      <w:r>
        <w:lastRenderedPageBreak/>
        <w:t>• Managed disks: A managed disk is a persistent virtual hard disk (VHD) used for application storage and also to maintain the state of the Jenkins server and provide disaster recovery. Data dis</w:t>
      </w:r>
      <w:r w:rsidR="00A654E0">
        <w:t>ks are stored in Azure Storage.</w:t>
      </w:r>
    </w:p>
    <w:p w:rsidR="001A055C" w:rsidRDefault="001A055C" w:rsidP="001A055C">
      <w:pPr>
        <w:pStyle w:val="NoSpacing"/>
        <w:jc w:val="both"/>
      </w:pPr>
      <w:r>
        <w:t>• Azure Blob storage: The Windows Azure Storage plugin uses Azure Blob storage to store the build artifacts that are created and shared with other Jenkins builds.</w:t>
      </w:r>
    </w:p>
    <w:p w:rsidR="001A055C" w:rsidRDefault="001A055C" w:rsidP="001A055C">
      <w:pPr>
        <w:pStyle w:val="NoSpacing"/>
        <w:jc w:val="both"/>
      </w:pPr>
      <w:r>
        <w:t xml:space="preserve">• Azure Active Directory (Azure AD): Azure AD supports user authentication, allowing you to set up SSO. Azure AD service principals define the policy and permissions for each role authorization in the workflow, using </w:t>
      </w:r>
      <w:r w:rsidR="006E1BD6" w:rsidRPr="006E1BD6">
        <w:t>Azure role-based access control (Azure RBAC)</w:t>
      </w:r>
      <w:r w:rsidR="006E1BD6">
        <w:t xml:space="preserve">. </w:t>
      </w:r>
      <w:r>
        <w:t>Each service principal is associated with a Jenkins job.</w:t>
      </w:r>
    </w:p>
    <w:p w:rsidR="005379EA" w:rsidRDefault="001A055C" w:rsidP="001A055C">
      <w:pPr>
        <w:pStyle w:val="NoSpacing"/>
        <w:jc w:val="both"/>
      </w:pPr>
      <w:r>
        <w:t>• Azure Key Vault: To manage secrets and cryptographic keys used to provision Azure resources when secrets are required, this architecture uses Azure Key Vault.</w:t>
      </w:r>
    </w:p>
    <w:p w:rsidR="001A055C" w:rsidRDefault="001A055C" w:rsidP="001A055C">
      <w:pPr>
        <w:pStyle w:val="NoSpacing"/>
        <w:jc w:val="both"/>
      </w:pPr>
      <w:r>
        <w:t>• Azure monitoring services: This service monitors the Azure virtual machine hosting Jenkins. This deployment monitors the virtual machine status and CPU utilization and sends alerts.</w:t>
      </w:r>
    </w:p>
    <w:p w:rsidR="004958A8" w:rsidRDefault="004958A8" w:rsidP="001A055C">
      <w:pPr>
        <w:pStyle w:val="NoSpacing"/>
        <w:jc w:val="both"/>
      </w:pPr>
    </w:p>
    <w:p w:rsidR="004958A8" w:rsidRDefault="004958A8" w:rsidP="004958A8">
      <w:pPr>
        <w:pStyle w:val="Heading2"/>
      </w:pPr>
      <w:bookmarkStart w:id="18" w:name="_Toc46342908"/>
      <w:r>
        <w:t>Recommendations</w:t>
      </w:r>
      <w:bookmarkEnd w:id="18"/>
    </w:p>
    <w:p w:rsidR="004958A8" w:rsidRDefault="004958A8" w:rsidP="004958A8">
      <w:pPr>
        <w:pStyle w:val="NoSpacing"/>
        <w:jc w:val="both"/>
      </w:pPr>
      <w:r>
        <w:t>Follow these recommendations unless you have a specific re</w:t>
      </w:r>
      <w:r w:rsidR="00794961">
        <w:t>quirement that overrides them:</w:t>
      </w:r>
    </w:p>
    <w:p w:rsidR="004958A8" w:rsidRDefault="004958A8" w:rsidP="004958A8">
      <w:pPr>
        <w:pStyle w:val="NoSpacing"/>
        <w:jc w:val="both"/>
      </w:pPr>
      <w:r>
        <w:t xml:space="preserve">• Azure AD: </w:t>
      </w:r>
      <w:r w:rsidR="00423FFA">
        <w:t>Use t</w:t>
      </w:r>
      <w:r>
        <w:t>he Azure AD tenant to enable SSO for Jenkins users and set up service principals that enable Jenkins jobs</w:t>
      </w:r>
      <w:r w:rsidR="00D82FEF">
        <w:t xml:space="preserve"> </w:t>
      </w:r>
      <w:r w:rsidR="00C33B1E">
        <w:t xml:space="preserve">authenticated and </w:t>
      </w:r>
      <w:r w:rsidR="0019305D" w:rsidRPr="0019305D">
        <w:t>authorized access to Azure resources</w:t>
      </w:r>
      <w:r>
        <w:t>.</w:t>
      </w:r>
    </w:p>
    <w:p w:rsidR="00AD62C8" w:rsidRDefault="004958A8" w:rsidP="004958A8">
      <w:pPr>
        <w:pStyle w:val="NoSpacing"/>
        <w:jc w:val="both"/>
      </w:pPr>
      <w:r>
        <w:t>• Storage: Use the Jenkins Windows Azure Storage plugin, which is installed from the Azure Marketplace, to store build artifacts that can be shared with other builds and tests</w:t>
      </w:r>
    </w:p>
    <w:p w:rsidR="004958A8" w:rsidRDefault="004958A8" w:rsidP="004958A8">
      <w:pPr>
        <w:pStyle w:val="NoSpacing"/>
        <w:jc w:val="both"/>
      </w:pPr>
      <w:r>
        <w:t xml:space="preserve">• Scalability considerations: Jenkins can scale to support very large workloads. For elastic builds, do not run builds on the Jenkins primary server. Instead, offload build tasks to Jenkins agents, which can be elastically scaled in and out as need. </w:t>
      </w:r>
    </w:p>
    <w:p w:rsidR="004958A8" w:rsidRDefault="004958A8" w:rsidP="004958A8">
      <w:pPr>
        <w:pStyle w:val="NoSpacing"/>
        <w:jc w:val="both"/>
      </w:pPr>
      <w:r>
        <w:t>• Scaling the Jenkins server: You can scale the Jenkins server VM up o</w:t>
      </w:r>
      <w:r w:rsidR="00710CFB">
        <w:t>r down by changing the VM size</w:t>
      </w:r>
      <w:r w:rsidR="00AC41EA">
        <w:t>.</w:t>
      </w:r>
    </w:p>
    <w:p w:rsidR="004958A8" w:rsidRDefault="004958A8" w:rsidP="004958A8">
      <w:pPr>
        <w:pStyle w:val="NoSpacing"/>
        <w:jc w:val="both"/>
      </w:pPr>
      <w:r>
        <w:t xml:space="preserve">• Availability considerations: Availability in the context of a Jenkins server means being able to recover any state information associated with your workflow, such as test results, libraries you have created, or other artifacts. Critical workflow state or artifacts must be maintained to recover the workflow if the Jenkins server goes down. </w:t>
      </w:r>
    </w:p>
    <w:p w:rsidR="004958A8" w:rsidRDefault="004958A8" w:rsidP="004958A8">
      <w:pPr>
        <w:pStyle w:val="NoSpacing"/>
        <w:jc w:val="both"/>
      </w:pPr>
      <w:r>
        <w:t xml:space="preserve">• Security considerations: Consider setting up HTTPS on the Nginx server being used for a secure logon. Ensure that the Jenkins configuration prevents </w:t>
      </w:r>
      <w:r w:rsidR="00FD09CD" w:rsidRPr="00FD09CD">
        <w:t>Cross-Site Request Forgery (CSRF)</w:t>
      </w:r>
      <w:r>
        <w:t>. This is the default for Microsoft Jenkins Server. Configure read-only access to the Jenkins dashboard by using the Matrix Authorization Strategy Plugin. Install the Azure Credentials plugin to use Key Vault to handle secrets for the Azure assets, the agents in the pipeline, and third-party components. Use Azure role-based access control (Azure RBAC) to restrict the access of the service principal to the minimum required to run the jobs. This helps limit the scope of damage from a rogue job.</w:t>
      </w:r>
    </w:p>
    <w:p w:rsidR="004958A8" w:rsidRDefault="004958A8" w:rsidP="004958A8">
      <w:pPr>
        <w:pStyle w:val="NoSpacing"/>
        <w:jc w:val="both"/>
      </w:pPr>
      <w:r>
        <w:t>• Manageability considerations: Use resource groups to organize the Azure resources that are deployed. Deploy production environments and development/test environments in separate resource groups, so that you can monitor each environment's resources. You can also delete resources as a set, which is very useful for test deployments.</w:t>
      </w:r>
    </w:p>
    <w:sectPr w:rsidR="004958A8">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6D1" w:rsidRDefault="00A456D1" w:rsidP="00A4131B">
      <w:pPr>
        <w:spacing w:after="0" w:line="240" w:lineRule="auto"/>
      </w:pPr>
      <w:r>
        <w:separator/>
      </w:r>
    </w:p>
  </w:endnote>
  <w:endnote w:type="continuationSeparator" w:id="0">
    <w:p w:rsidR="00A456D1" w:rsidRDefault="00A456D1" w:rsidP="00A41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63E" w:rsidRDefault="005B06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1263774"/>
      <w:docPartObj>
        <w:docPartGallery w:val="Page Numbers (Bottom of Page)"/>
        <w:docPartUnique/>
      </w:docPartObj>
    </w:sdtPr>
    <w:sdtEndPr/>
    <w:sdtContent>
      <w:sdt>
        <w:sdtPr>
          <w:id w:val="-1769616900"/>
          <w:docPartObj>
            <w:docPartGallery w:val="Page Numbers (Top of Page)"/>
            <w:docPartUnique/>
          </w:docPartObj>
        </w:sdtPr>
        <w:sdtEndPr/>
        <w:sdtContent>
          <w:p w:rsidR="005B063E" w:rsidRDefault="005B063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76397">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76397">
              <w:rPr>
                <w:b/>
                <w:bCs/>
                <w:noProof/>
              </w:rPr>
              <w:t>6</w:t>
            </w:r>
            <w:r>
              <w:rPr>
                <w:b/>
                <w:bCs/>
                <w:sz w:val="24"/>
                <w:szCs w:val="24"/>
              </w:rPr>
              <w:fldChar w:fldCharType="end"/>
            </w:r>
          </w:p>
        </w:sdtContent>
      </w:sdt>
    </w:sdtContent>
  </w:sdt>
  <w:p w:rsidR="005B063E" w:rsidRDefault="005B06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63E" w:rsidRDefault="005B06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6D1" w:rsidRDefault="00A456D1" w:rsidP="00A4131B">
      <w:pPr>
        <w:spacing w:after="0" w:line="240" w:lineRule="auto"/>
      </w:pPr>
      <w:r>
        <w:separator/>
      </w:r>
    </w:p>
  </w:footnote>
  <w:footnote w:type="continuationSeparator" w:id="0">
    <w:p w:rsidR="00A456D1" w:rsidRDefault="00A456D1" w:rsidP="00A4131B">
      <w:pPr>
        <w:spacing w:after="0" w:line="240" w:lineRule="auto"/>
      </w:pPr>
      <w:r>
        <w:continuationSeparator/>
      </w:r>
    </w:p>
  </w:footnote>
  <w:footnote w:id="1">
    <w:p w:rsidR="00266FED" w:rsidRDefault="00266FED" w:rsidP="00266FED">
      <w:pPr>
        <w:pStyle w:val="FootnoteText"/>
        <w:rPr>
          <w:rFonts w:asciiTheme="majorHAnsi" w:hAnsiTheme="majorHAnsi" w:cstheme="majorHAnsi"/>
        </w:rPr>
      </w:pPr>
      <w:r>
        <w:rPr>
          <w:rStyle w:val="FootnoteReference"/>
          <w:rFonts w:cstheme="majorHAnsi"/>
        </w:rPr>
        <w:footnoteRef/>
      </w:r>
      <w:r>
        <w:rPr>
          <w:rFonts w:asciiTheme="majorHAnsi" w:hAnsiTheme="majorHAnsi" w:cstheme="majorHAnsi"/>
        </w:rPr>
        <w:t xml:space="preserve"> </w:t>
      </w:r>
      <w:hyperlink r:id="rId1" w:history="1">
        <w:r w:rsidRPr="000301CC">
          <w:rPr>
            <w:rStyle w:val="Hyperlink"/>
          </w:rPr>
          <w:t>https://plugins.jenkins.io/ui/search?query=Azure</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63E" w:rsidRDefault="005B06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4236386"/>
      <w:docPartObj>
        <w:docPartGallery w:val="Watermarks"/>
        <w:docPartUnique/>
      </w:docPartObj>
    </w:sdtPr>
    <w:sdtEndPr/>
    <w:sdtContent>
      <w:p w:rsidR="005B063E" w:rsidRDefault="00A456D1">
        <w:pPr>
          <w:pStyle w:val="Header"/>
        </w:pPr>
        <w:r>
          <w:rPr>
            <w:noProof/>
            <w:lang w:val="en-GB"/>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63E" w:rsidRDefault="005B06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4F1A5E"/>
    <w:multiLevelType w:val="multilevel"/>
    <w:tmpl w:val="713C64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6783514"/>
    <w:multiLevelType w:val="hybridMultilevel"/>
    <w:tmpl w:val="FB4C1B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F2A"/>
    <w:rsid w:val="00013AFD"/>
    <w:rsid w:val="00014443"/>
    <w:rsid w:val="00014F81"/>
    <w:rsid w:val="00017AE2"/>
    <w:rsid w:val="0003002D"/>
    <w:rsid w:val="00043900"/>
    <w:rsid w:val="00053096"/>
    <w:rsid w:val="0005401C"/>
    <w:rsid w:val="000567FA"/>
    <w:rsid w:val="00061595"/>
    <w:rsid w:val="00062F0F"/>
    <w:rsid w:val="00066B36"/>
    <w:rsid w:val="00067DF8"/>
    <w:rsid w:val="00072AA0"/>
    <w:rsid w:val="00074B4F"/>
    <w:rsid w:val="00076B6D"/>
    <w:rsid w:val="000952DC"/>
    <w:rsid w:val="000A39E2"/>
    <w:rsid w:val="000A3E5B"/>
    <w:rsid w:val="000B090F"/>
    <w:rsid w:val="000B3943"/>
    <w:rsid w:val="000B3F43"/>
    <w:rsid w:val="000C0015"/>
    <w:rsid w:val="000D0394"/>
    <w:rsid w:val="000D0738"/>
    <w:rsid w:val="000D312F"/>
    <w:rsid w:val="000D4818"/>
    <w:rsid w:val="000D653B"/>
    <w:rsid w:val="000D78EF"/>
    <w:rsid w:val="000E0262"/>
    <w:rsid w:val="000E2BA0"/>
    <w:rsid w:val="000E3C83"/>
    <w:rsid w:val="000F6AB3"/>
    <w:rsid w:val="000F7063"/>
    <w:rsid w:val="00100E8D"/>
    <w:rsid w:val="00110EDD"/>
    <w:rsid w:val="001127C9"/>
    <w:rsid w:val="00113CA5"/>
    <w:rsid w:val="001170C3"/>
    <w:rsid w:val="00123EFB"/>
    <w:rsid w:val="0012691F"/>
    <w:rsid w:val="00131E8E"/>
    <w:rsid w:val="00141E02"/>
    <w:rsid w:val="00165F2A"/>
    <w:rsid w:val="00170B27"/>
    <w:rsid w:val="00175D9C"/>
    <w:rsid w:val="001802D9"/>
    <w:rsid w:val="00180B94"/>
    <w:rsid w:val="00187957"/>
    <w:rsid w:val="001914FD"/>
    <w:rsid w:val="0019305D"/>
    <w:rsid w:val="00193216"/>
    <w:rsid w:val="00196A7C"/>
    <w:rsid w:val="001A055C"/>
    <w:rsid w:val="001B48BC"/>
    <w:rsid w:val="001B7C3C"/>
    <w:rsid w:val="001B7CEA"/>
    <w:rsid w:val="001D222A"/>
    <w:rsid w:val="001D6376"/>
    <w:rsid w:val="001D7573"/>
    <w:rsid w:val="00205CFF"/>
    <w:rsid w:val="0021233E"/>
    <w:rsid w:val="0021538D"/>
    <w:rsid w:val="0022056B"/>
    <w:rsid w:val="002225B1"/>
    <w:rsid w:val="00224087"/>
    <w:rsid w:val="00227812"/>
    <w:rsid w:val="0023483A"/>
    <w:rsid w:val="00240D60"/>
    <w:rsid w:val="002438DD"/>
    <w:rsid w:val="00247991"/>
    <w:rsid w:val="002509DA"/>
    <w:rsid w:val="00251473"/>
    <w:rsid w:val="002519B7"/>
    <w:rsid w:val="00257B6D"/>
    <w:rsid w:val="0026005F"/>
    <w:rsid w:val="002651DA"/>
    <w:rsid w:val="00266FED"/>
    <w:rsid w:val="00270204"/>
    <w:rsid w:val="00270AE8"/>
    <w:rsid w:val="002A0FE5"/>
    <w:rsid w:val="002D1E2F"/>
    <w:rsid w:val="002D5918"/>
    <w:rsid w:val="002D65E2"/>
    <w:rsid w:val="002E0ABF"/>
    <w:rsid w:val="002E6BE3"/>
    <w:rsid w:val="003118FA"/>
    <w:rsid w:val="0031301F"/>
    <w:rsid w:val="00316FEF"/>
    <w:rsid w:val="00321376"/>
    <w:rsid w:val="00321C81"/>
    <w:rsid w:val="00321E68"/>
    <w:rsid w:val="003229F7"/>
    <w:rsid w:val="0032581C"/>
    <w:rsid w:val="00327EC5"/>
    <w:rsid w:val="00337036"/>
    <w:rsid w:val="003432A7"/>
    <w:rsid w:val="003535A2"/>
    <w:rsid w:val="00366AF5"/>
    <w:rsid w:val="00376397"/>
    <w:rsid w:val="00384AFF"/>
    <w:rsid w:val="00387722"/>
    <w:rsid w:val="003A5410"/>
    <w:rsid w:val="003A654F"/>
    <w:rsid w:val="003B249F"/>
    <w:rsid w:val="003C6BEE"/>
    <w:rsid w:val="003E11E1"/>
    <w:rsid w:val="003E7952"/>
    <w:rsid w:val="003F3770"/>
    <w:rsid w:val="003F489E"/>
    <w:rsid w:val="0040094E"/>
    <w:rsid w:val="0040183C"/>
    <w:rsid w:val="00404BAE"/>
    <w:rsid w:val="00406D17"/>
    <w:rsid w:val="004123BA"/>
    <w:rsid w:val="00423520"/>
    <w:rsid w:val="00423670"/>
    <w:rsid w:val="00423FFA"/>
    <w:rsid w:val="00434D07"/>
    <w:rsid w:val="00436A68"/>
    <w:rsid w:val="00445C22"/>
    <w:rsid w:val="00457C31"/>
    <w:rsid w:val="004613C5"/>
    <w:rsid w:val="00463672"/>
    <w:rsid w:val="0046734C"/>
    <w:rsid w:val="004944C0"/>
    <w:rsid w:val="004954F1"/>
    <w:rsid w:val="004958A8"/>
    <w:rsid w:val="004C4A9A"/>
    <w:rsid w:val="004E4641"/>
    <w:rsid w:val="004F2D02"/>
    <w:rsid w:val="004F4E7B"/>
    <w:rsid w:val="00517C2A"/>
    <w:rsid w:val="0052463F"/>
    <w:rsid w:val="00525E59"/>
    <w:rsid w:val="00531AA2"/>
    <w:rsid w:val="00531C26"/>
    <w:rsid w:val="005374F3"/>
    <w:rsid w:val="005379EA"/>
    <w:rsid w:val="00541786"/>
    <w:rsid w:val="00545DC7"/>
    <w:rsid w:val="00546595"/>
    <w:rsid w:val="00553123"/>
    <w:rsid w:val="00563003"/>
    <w:rsid w:val="00563E2B"/>
    <w:rsid w:val="00567F5E"/>
    <w:rsid w:val="00570331"/>
    <w:rsid w:val="00581015"/>
    <w:rsid w:val="00582F18"/>
    <w:rsid w:val="00585041"/>
    <w:rsid w:val="00586572"/>
    <w:rsid w:val="005A1237"/>
    <w:rsid w:val="005A1380"/>
    <w:rsid w:val="005A1F76"/>
    <w:rsid w:val="005A440B"/>
    <w:rsid w:val="005B063E"/>
    <w:rsid w:val="005B31D2"/>
    <w:rsid w:val="005B3A12"/>
    <w:rsid w:val="005B5022"/>
    <w:rsid w:val="005C1C4B"/>
    <w:rsid w:val="005C4402"/>
    <w:rsid w:val="005C52CB"/>
    <w:rsid w:val="005D1DC9"/>
    <w:rsid w:val="005D2127"/>
    <w:rsid w:val="005D724D"/>
    <w:rsid w:val="005E4E2A"/>
    <w:rsid w:val="005F064D"/>
    <w:rsid w:val="005F4DB8"/>
    <w:rsid w:val="005F6ECA"/>
    <w:rsid w:val="00610D4D"/>
    <w:rsid w:val="00612B50"/>
    <w:rsid w:val="00620676"/>
    <w:rsid w:val="00633570"/>
    <w:rsid w:val="00633E21"/>
    <w:rsid w:val="00650E45"/>
    <w:rsid w:val="00652606"/>
    <w:rsid w:val="00657012"/>
    <w:rsid w:val="0066223F"/>
    <w:rsid w:val="00670EE1"/>
    <w:rsid w:val="00684347"/>
    <w:rsid w:val="00684878"/>
    <w:rsid w:val="00685E3E"/>
    <w:rsid w:val="006860D3"/>
    <w:rsid w:val="006935A2"/>
    <w:rsid w:val="006960D0"/>
    <w:rsid w:val="006A0D3C"/>
    <w:rsid w:val="006A1A80"/>
    <w:rsid w:val="006A1BF6"/>
    <w:rsid w:val="006A6E41"/>
    <w:rsid w:val="006B2B5D"/>
    <w:rsid w:val="006B36C4"/>
    <w:rsid w:val="006D5ADF"/>
    <w:rsid w:val="006D5C36"/>
    <w:rsid w:val="006D6D4E"/>
    <w:rsid w:val="006D6F94"/>
    <w:rsid w:val="006E0287"/>
    <w:rsid w:val="006E1236"/>
    <w:rsid w:val="006E1BD6"/>
    <w:rsid w:val="006F07DC"/>
    <w:rsid w:val="006F654F"/>
    <w:rsid w:val="0070018D"/>
    <w:rsid w:val="0070545B"/>
    <w:rsid w:val="00710CFB"/>
    <w:rsid w:val="00722F69"/>
    <w:rsid w:val="00723A3A"/>
    <w:rsid w:val="0073607D"/>
    <w:rsid w:val="00736E7A"/>
    <w:rsid w:val="007738D0"/>
    <w:rsid w:val="007746E3"/>
    <w:rsid w:val="0079055A"/>
    <w:rsid w:val="007907C2"/>
    <w:rsid w:val="00794961"/>
    <w:rsid w:val="00797111"/>
    <w:rsid w:val="007A5C8A"/>
    <w:rsid w:val="007B6B02"/>
    <w:rsid w:val="007C337C"/>
    <w:rsid w:val="007C3E7C"/>
    <w:rsid w:val="007E1C4A"/>
    <w:rsid w:val="007F0625"/>
    <w:rsid w:val="007F0837"/>
    <w:rsid w:val="007F3261"/>
    <w:rsid w:val="007F4612"/>
    <w:rsid w:val="007F592E"/>
    <w:rsid w:val="00806D70"/>
    <w:rsid w:val="00807E90"/>
    <w:rsid w:val="00812139"/>
    <w:rsid w:val="008131B6"/>
    <w:rsid w:val="00820EE4"/>
    <w:rsid w:val="00833DAC"/>
    <w:rsid w:val="00833F9B"/>
    <w:rsid w:val="00841378"/>
    <w:rsid w:val="00852AE7"/>
    <w:rsid w:val="00855FE4"/>
    <w:rsid w:val="00857997"/>
    <w:rsid w:val="00862CAB"/>
    <w:rsid w:val="00870703"/>
    <w:rsid w:val="00871F8D"/>
    <w:rsid w:val="00884967"/>
    <w:rsid w:val="00891AE1"/>
    <w:rsid w:val="008A1D9C"/>
    <w:rsid w:val="008A5924"/>
    <w:rsid w:val="008A5949"/>
    <w:rsid w:val="008A5B69"/>
    <w:rsid w:val="008B4384"/>
    <w:rsid w:val="008C210C"/>
    <w:rsid w:val="008D1C80"/>
    <w:rsid w:val="008D1FEC"/>
    <w:rsid w:val="008D50EC"/>
    <w:rsid w:val="008D5C75"/>
    <w:rsid w:val="008E6A87"/>
    <w:rsid w:val="008F4AE7"/>
    <w:rsid w:val="008F58ED"/>
    <w:rsid w:val="00904496"/>
    <w:rsid w:val="00907B02"/>
    <w:rsid w:val="0091302F"/>
    <w:rsid w:val="00921ECF"/>
    <w:rsid w:val="00922731"/>
    <w:rsid w:val="0092396E"/>
    <w:rsid w:val="00924025"/>
    <w:rsid w:val="009259A8"/>
    <w:rsid w:val="009378D6"/>
    <w:rsid w:val="00944CB3"/>
    <w:rsid w:val="009614E5"/>
    <w:rsid w:val="00963677"/>
    <w:rsid w:val="009662AD"/>
    <w:rsid w:val="00977400"/>
    <w:rsid w:val="0098049A"/>
    <w:rsid w:val="009835BD"/>
    <w:rsid w:val="009A5E67"/>
    <w:rsid w:val="009A61D2"/>
    <w:rsid w:val="009B0104"/>
    <w:rsid w:val="009B46A5"/>
    <w:rsid w:val="009C3E74"/>
    <w:rsid w:val="009C7E72"/>
    <w:rsid w:val="009D0545"/>
    <w:rsid w:val="009D4352"/>
    <w:rsid w:val="009D5866"/>
    <w:rsid w:val="009D7E6F"/>
    <w:rsid w:val="009E054D"/>
    <w:rsid w:val="009F21AE"/>
    <w:rsid w:val="009F5386"/>
    <w:rsid w:val="00A0034F"/>
    <w:rsid w:val="00A04F89"/>
    <w:rsid w:val="00A103C8"/>
    <w:rsid w:val="00A1784E"/>
    <w:rsid w:val="00A224CA"/>
    <w:rsid w:val="00A2430B"/>
    <w:rsid w:val="00A24381"/>
    <w:rsid w:val="00A263A4"/>
    <w:rsid w:val="00A4131B"/>
    <w:rsid w:val="00A41452"/>
    <w:rsid w:val="00A41CD7"/>
    <w:rsid w:val="00A42214"/>
    <w:rsid w:val="00A44127"/>
    <w:rsid w:val="00A456D1"/>
    <w:rsid w:val="00A47904"/>
    <w:rsid w:val="00A53BBB"/>
    <w:rsid w:val="00A563FC"/>
    <w:rsid w:val="00A61315"/>
    <w:rsid w:val="00A654E0"/>
    <w:rsid w:val="00A71313"/>
    <w:rsid w:val="00A74AAA"/>
    <w:rsid w:val="00A758B6"/>
    <w:rsid w:val="00A7711B"/>
    <w:rsid w:val="00A81991"/>
    <w:rsid w:val="00A8696C"/>
    <w:rsid w:val="00A8721E"/>
    <w:rsid w:val="00A90E5A"/>
    <w:rsid w:val="00A93E7C"/>
    <w:rsid w:val="00A94DA6"/>
    <w:rsid w:val="00A95074"/>
    <w:rsid w:val="00AA514F"/>
    <w:rsid w:val="00AB0E42"/>
    <w:rsid w:val="00AC3ECE"/>
    <w:rsid w:val="00AC41EA"/>
    <w:rsid w:val="00AC71BB"/>
    <w:rsid w:val="00AD2378"/>
    <w:rsid w:val="00AD45AD"/>
    <w:rsid w:val="00AD62C8"/>
    <w:rsid w:val="00AE11B2"/>
    <w:rsid w:val="00AE4AA0"/>
    <w:rsid w:val="00AF0658"/>
    <w:rsid w:val="00AF2456"/>
    <w:rsid w:val="00AF25F0"/>
    <w:rsid w:val="00AF56C0"/>
    <w:rsid w:val="00B023E3"/>
    <w:rsid w:val="00B024B3"/>
    <w:rsid w:val="00B02AC2"/>
    <w:rsid w:val="00B036A5"/>
    <w:rsid w:val="00B058BC"/>
    <w:rsid w:val="00B10736"/>
    <w:rsid w:val="00B15C64"/>
    <w:rsid w:val="00B20657"/>
    <w:rsid w:val="00B2481B"/>
    <w:rsid w:val="00B42B17"/>
    <w:rsid w:val="00B46E1D"/>
    <w:rsid w:val="00B60EEB"/>
    <w:rsid w:val="00B82606"/>
    <w:rsid w:val="00BA1D13"/>
    <w:rsid w:val="00BA69AE"/>
    <w:rsid w:val="00BB6850"/>
    <w:rsid w:val="00BB6CCF"/>
    <w:rsid w:val="00BD7335"/>
    <w:rsid w:val="00BE5674"/>
    <w:rsid w:val="00BE5894"/>
    <w:rsid w:val="00BE7D47"/>
    <w:rsid w:val="00BF38F7"/>
    <w:rsid w:val="00C243AD"/>
    <w:rsid w:val="00C26874"/>
    <w:rsid w:val="00C26EEE"/>
    <w:rsid w:val="00C32A47"/>
    <w:rsid w:val="00C33B1E"/>
    <w:rsid w:val="00C45AD8"/>
    <w:rsid w:val="00C47B09"/>
    <w:rsid w:val="00C57B84"/>
    <w:rsid w:val="00C60C36"/>
    <w:rsid w:val="00C611BF"/>
    <w:rsid w:val="00C703C6"/>
    <w:rsid w:val="00C776C2"/>
    <w:rsid w:val="00C80052"/>
    <w:rsid w:val="00C81245"/>
    <w:rsid w:val="00C94091"/>
    <w:rsid w:val="00C9655F"/>
    <w:rsid w:val="00CA1D05"/>
    <w:rsid w:val="00CB3814"/>
    <w:rsid w:val="00CB4531"/>
    <w:rsid w:val="00CF3C81"/>
    <w:rsid w:val="00D160FB"/>
    <w:rsid w:val="00D16CF1"/>
    <w:rsid w:val="00D42052"/>
    <w:rsid w:val="00D51F2A"/>
    <w:rsid w:val="00D530D3"/>
    <w:rsid w:val="00D60E46"/>
    <w:rsid w:val="00D65884"/>
    <w:rsid w:val="00D764A1"/>
    <w:rsid w:val="00D81706"/>
    <w:rsid w:val="00D81937"/>
    <w:rsid w:val="00D82FEF"/>
    <w:rsid w:val="00D91D43"/>
    <w:rsid w:val="00D93F64"/>
    <w:rsid w:val="00DA020F"/>
    <w:rsid w:val="00DA0817"/>
    <w:rsid w:val="00DA2BFD"/>
    <w:rsid w:val="00DA3B48"/>
    <w:rsid w:val="00DA44A6"/>
    <w:rsid w:val="00DA5810"/>
    <w:rsid w:val="00DB4CB3"/>
    <w:rsid w:val="00DB580B"/>
    <w:rsid w:val="00DC30DF"/>
    <w:rsid w:val="00DE04DF"/>
    <w:rsid w:val="00DE123F"/>
    <w:rsid w:val="00DE45FE"/>
    <w:rsid w:val="00DF12D2"/>
    <w:rsid w:val="00E06827"/>
    <w:rsid w:val="00E25D1E"/>
    <w:rsid w:val="00E31556"/>
    <w:rsid w:val="00E576B5"/>
    <w:rsid w:val="00E666CF"/>
    <w:rsid w:val="00E942F1"/>
    <w:rsid w:val="00E96ACC"/>
    <w:rsid w:val="00E97B66"/>
    <w:rsid w:val="00EA6F6E"/>
    <w:rsid w:val="00EC49E7"/>
    <w:rsid w:val="00ED510D"/>
    <w:rsid w:val="00ED53C1"/>
    <w:rsid w:val="00EE01CE"/>
    <w:rsid w:val="00EE27D7"/>
    <w:rsid w:val="00EE51DD"/>
    <w:rsid w:val="00EE53BB"/>
    <w:rsid w:val="00EE5D0E"/>
    <w:rsid w:val="00EF1A64"/>
    <w:rsid w:val="00EF4AC1"/>
    <w:rsid w:val="00F01378"/>
    <w:rsid w:val="00F01A2D"/>
    <w:rsid w:val="00F249AA"/>
    <w:rsid w:val="00F35A8D"/>
    <w:rsid w:val="00F4032F"/>
    <w:rsid w:val="00F615E6"/>
    <w:rsid w:val="00F6622F"/>
    <w:rsid w:val="00F718A0"/>
    <w:rsid w:val="00F92CD8"/>
    <w:rsid w:val="00F971A2"/>
    <w:rsid w:val="00FA245F"/>
    <w:rsid w:val="00FA532A"/>
    <w:rsid w:val="00FA6D0E"/>
    <w:rsid w:val="00FB3D28"/>
    <w:rsid w:val="00FC61E9"/>
    <w:rsid w:val="00FD06F3"/>
    <w:rsid w:val="00FD08B5"/>
    <w:rsid w:val="00FD09CD"/>
    <w:rsid w:val="00FD5668"/>
    <w:rsid w:val="00FD796B"/>
    <w:rsid w:val="00FE5385"/>
    <w:rsid w:val="00FE5C98"/>
    <w:rsid w:val="00FF1137"/>
    <w:rsid w:val="00FF5740"/>
    <w:rsid w:val="00FF5C2B"/>
    <w:rsid w:val="00FF7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FCBC7FA0-CBB1-47B1-B799-6205B0DBC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F18"/>
    <w:pPr>
      <w:spacing w:line="256" w:lineRule="auto"/>
    </w:pPr>
  </w:style>
  <w:style w:type="paragraph" w:styleId="Heading1">
    <w:name w:val="heading 1"/>
    <w:basedOn w:val="Normal"/>
    <w:next w:val="Normal"/>
    <w:link w:val="Heading1Char"/>
    <w:uiPriority w:val="9"/>
    <w:qFormat/>
    <w:rsid w:val="00582F1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2F18"/>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2F18"/>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82F1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82F1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82F1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82F1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82F1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2F1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5F2A"/>
    <w:pPr>
      <w:spacing w:after="0" w:line="240" w:lineRule="auto"/>
    </w:pPr>
  </w:style>
  <w:style w:type="character" w:styleId="Hyperlink">
    <w:name w:val="Hyperlink"/>
    <w:basedOn w:val="DefaultParagraphFont"/>
    <w:uiPriority w:val="99"/>
    <w:unhideWhenUsed/>
    <w:rsid w:val="003535A2"/>
    <w:rPr>
      <w:color w:val="0000FF"/>
      <w:u w:val="single"/>
    </w:rPr>
  </w:style>
  <w:style w:type="paragraph" w:styleId="Header">
    <w:name w:val="header"/>
    <w:basedOn w:val="Normal"/>
    <w:link w:val="HeaderChar"/>
    <w:uiPriority w:val="99"/>
    <w:unhideWhenUsed/>
    <w:rsid w:val="00A4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31B"/>
  </w:style>
  <w:style w:type="paragraph" w:styleId="Footer">
    <w:name w:val="footer"/>
    <w:basedOn w:val="Normal"/>
    <w:link w:val="FooterChar"/>
    <w:uiPriority w:val="99"/>
    <w:unhideWhenUsed/>
    <w:rsid w:val="00A41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31B"/>
  </w:style>
  <w:style w:type="character" w:customStyle="1" w:styleId="Heading1Char">
    <w:name w:val="Heading 1 Char"/>
    <w:basedOn w:val="DefaultParagraphFont"/>
    <w:link w:val="Heading1"/>
    <w:uiPriority w:val="9"/>
    <w:rsid w:val="00582F18"/>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582F18"/>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582F18"/>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semiHidden/>
    <w:rsid w:val="00582F18"/>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582F18"/>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582F18"/>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582F18"/>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582F18"/>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582F18"/>
    <w:rPr>
      <w:rFonts w:asciiTheme="majorHAnsi" w:eastAsiaTheme="majorEastAsia" w:hAnsiTheme="majorHAnsi" w:cstheme="majorBidi"/>
      <w:i/>
      <w:iCs/>
      <w:color w:val="272727" w:themeColor="text1" w:themeTint="D8"/>
      <w:sz w:val="21"/>
      <w:szCs w:val="21"/>
      <w:lang w:val="en-GB"/>
    </w:rPr>
  </w:style>
  <w:style w:type="paragraph" w:styleId="FootnoteText">
    <w:name w:val="footnote text"/>
    <w:basedOn w:val="Normal"/>
    <w:link w:val="FootnoteTextChar"/>
    <w:uiPriority w:val="99"/>
    <w:semiHidden/>
    <w:unhideWhenUsed/>
    <w:rsid w:val="00582F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2F18"/>
    <w:rPr>
      <w:sz w:val="20"/>
      <w:szCs w:val="20"/>
      <w:lang w:val="en-GB"/>
    </w:rPr>
  </w:style>
  <w:style w:type="paragraph" w:styleId="ListParagraph">
    <w:name w:val="List Paragraph"/>
    <w:basedOn w:val="Normal"/>
    <w:uiPriority w:val="34"/>
    <w:qFormat/>
    <w:rsid w:val="00582F18"/>
    <w:pPr>
      <w:ind w:left="720"/>
      <w:contextualSpacing/>
    </w:pPr>
  </w:style>
  <w:style w:type="character" w:styleId="FootnoteReference">
    <w:name w:val="footnote reference"/>
    <w:basedOn w:val="DefaultParagraphFont"/>
    <w:uiPriority w:val="99"/>
    <w:semiHidden/>
    <w:unhideWhenUsed/>
    <w:rsid w:val="00582F18"/>
    <w:rPr>
      <w:vertAlign w:val="superscript"/>
    </w:rPr>
  </w:style>
  <w:style w:type="paragraph" w:styleId="TOCHeading">
    <w:name w:val="TOC Heading"/>
    <w:basedOn w:val="Heading1"/>
    <w:next w:val="Normal"/>
    <w:uiPriority w:val="39"/>
    <w:unhideWhenUsed/>
    <w:qFormat/>
    <w:rsid w:val="006935A2"/>
    <w:pPr>
      <w:numPr>
        <w:numId w:val="0"/>
      </w:numPr>
      <w:spacing w:line="259" w:lineRule="auto"/>
      <w:outlineLvl w:val="9"/>
    </w:pPr>
  </w:style>
  <w:style w:type="paragraph" w:styleId="TOC1">
    <w:name w:val="toc 1"/>
    <w:basedOn w:val="Normal"/>
    <w:next w:val="Normal"/>
    <w:autoRedefine/>
    <w:uiPriority w:val="39"/>
    <w:unhideWhenUsed/>
    <w:rsid w:val="006935A2"/>
    <w:pPr>
      <w:spacing w:after="100"/>
    </w:pPr>
  </w:style>
  <w:style w:type="paragraph" w:styleId="TOC2">
    <w:name w:val="toc 2"/>
    <w:basedOn w:val="Normal"/>
    <w:next w:val="Normal"/>
    <w:autoRedefine/>
    <w:uiPriority w:val="39"/>
    <w:unhideWhenUsed/>
    <w:rsid w:val="006935A2"/>
    <w:pPr>
      <w:spacing w:after="100"/>
      <w:ind w:left="220"/>
    </w:pPr>
  </w:style>
  <w:style w:type="character" w:styleId="CommentReference">
    <w:name w:val="annotation reference"/>
    <w:basedOn w:val="DefaultParagraphFont"/>
    <w:uiPriority w:val="99"/>
    <w:semiHidden/>
    <w:unhideWhenUsed/>
    <w:rsid w:val="00862CAB"/>
    <w:rPr>
      <w:sz w:val="16"/>
      <w:szCs w:val="16"/>
    </w:rPr>
  </w:style>
  <w:style w:type="paragraph" w:styleId="CommentText">
    <w:name w:val="annotation text"/>
    <w:basedOn w:val="Normal"/>
    <w:link w:val="CommentTextChar"/>
    <w:uiPriority w:val="99"/>
    <w:semiHidden/>
    <w:unhideWhenUsed/>
    <w:rsid w:val="00862CAB"/>
    <w:pPr>
      <w:spacing w:line="240" w:lineRule="auto"/>
    </w:pPr>
    <w:rPr>
      <w:sz w:val="20"/>
      <w:szCs w:val="20"/>
    </w:rPr>
  </w:style>
  <w:style w:type="character" w:customStyle="1" w:styleId="CommentTextChar">
    <w:name w:val="Comment Text Char"/>
    <w:basedOn w:val="DefaultParagraphFont"/>
    <w:link w:val="CommentText"/>
    <w:uiPriority w:val="99"/>
    <w:semiHidden/>
    <w:rsid w:val="00862CAB"/>
    <w:rPr>
      <w:sz w:val="20"/>
      <w:szCs w:val="20"/>
      <w:lang w:val="en-GB"/>
    </w:rPr>
  </w:style>
  <w:style w:type="paragraph" w:styleId="CommentSubject">
    <w:name w:val="annotation subject"/>
    <w:basedOn w:val="CommentText"/>
    <w:next w:val="CommentText"/>
    <w:link w:val="CommentSubjectChar"/>
    <w:uiPriority w:val="99"/>
    <w:semiHidden/>
    <w:unhideWhenUsed/>
    <w:rsid w:val="00862CAB"/>
    <w:rPr>
      <w:b/>
      <w:bCs/>
    </w:rPr>
  </w:style>
  <w:style w:type="character" w:customStyle="1" w:styleId="CommentSubjectChar">
    <w:name w:val="Comment Subject Char"/>
    <w:basedOn w:val="CommentTextChar"/>
    <w:link w:val="CommentSubject"/>
    <w:uiPriority w:val="99"/>
    <w:semiHidden/>
    <w:rsid w:val="00862CAB"/>
    <w:rPr>
      <w:b/>
      <w:bCs/>
      <w:sz w:val="20"/>
      <w:szCs w:val="20"/>
      <w:lang w:val="en-GB"/>
    </w:rPr>
  </w:style>
  <w:style w:type="paragraph" w:styleId="BalloonText">
    <w:name w:val="Balloon Text"/>
    <w:basedOn w:val="Normal"/>
    <w:link w:val="BalloonTextChar"/>
    <w:uiPriority w:val="99"/>
    <w:semiHidden/>
    <w:unhideWhenUsed/>
    <w:rsid w:val="00862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CAB"/>
    <w:rPr>
      <w:rFonts w:ascii="Segoe UI" w:hAnsi="Segoe UI" w:cs="Segoe UI"/>
      <w:sz w:val="18"/>
      <w:szCs w:val="18"/>
      <w:lang w:val="en-GB"/>
    </w:rPr>
  </w:style>
  <w:style w:type="paragraph" w:styleId="TOC3">
    <w:name w:val="toc 3"/>
    <w:basedOn w:val="Normal"/>
    <w:next w:val="Normal"/>
    <w:autoRedefine/>
    <w:uiPriority w:val="39"/>
    <w:unhideWhenUsed/>
    <w:rsid w:val="00F4032F"/>
    <w:pPr>
      <w:spacing w:after="100"/>
      <w:ind w:left="440"/>
    </w:pPr>
  </w:style>
  <w:style w:type="table" w:styleId="TableGrid">
    <w:name w:val="Table Grid"/>
    <w:basedOn w:val="TableNormal"/>
    <w:uiPriority w:val="39"/>
    <w:rsid w:val="00A41C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66F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385396">
      <w:bodyDiv w:val="1"/>
      <w:marLeft w:val="0"/>
      <w:marRight w:val="0"/>
      <w:marTop w:val="0"/>
      <w:marBottom w:val="0"/>
      <w:divBdr>
        <w:top w:val="none" w:sz="0" w:space="0" w:color="auto"/>
        <w:left w:val="none" w:sz="0" w:space="0" w:color="auto"/>
        <w:bottom w:val="none" w:sz="0" w:space="0" w:color="auto"/>
        <w:right w:val="none" w:sz="0" w:space="0" w:color="auto"/>
      </w:divBdr>
    </w:div>
    <w:div w:id="1181048776">
      <w:bodyDiv w:val="1"/>
      <w:marLeft w:val="0"/>
      <w:marRight w:val="0"/>
      <w:marTop w:val="0"/>
      <w:marBottom w:val="0"/>
      <w:divBdr>
        <w:top w:val="none" w:sz="0" w:space="0" w:color="auto"/>
        <w:left w:val="none" w:sz="0" w:space="0" w:color="auto"/>
        <w:bottom w:val="none" w:sz="0" w:space="0" w:color="auto"/>
        <w:right w:val="none" w:sz="0" w:space="0" w:color="auto"/>
      </w:divBdr>
    </w:div>
    <w:div w:id="161848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ugins.jenkins.io/azure-ad" TargetMode="External"/><Relationship Id="rId13" Type="http://schemas.openxmlformats.org/officeDocument/2006/relationships/hyperlink" Target="https://plugins.jenkins.io/azure-vmss" TargetMode="External"/><Relationship Id="rId18" Type="http://schemas.openxmlformats.org/officeDocument/2006/relationships/hyperlink" Target="https://plugins.jenkins.io/azure-container-registry-task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plugins.jenkins.io/service-fabric" TargetMode="External"/><Relationship Id="rId7" Type="http://schemas.openxmlformats.org/officeDocument/2006/relationships/endnotes" Target="endnotes.xml"/><Relationship Id="rId12" Type="http://schemas.openxmlformats.org/officeDocument/2006/relationships/hyperlink" Target="https://plugins.jenkins.io/azure-container-agents" TargetMode="External"/><Relationship Id="rId17" Type="http://schemas.openxmlformats.org/officeDocument/2006/relationships/hyperlink" Target="https://plugins.jenkins.io/azure-artifact-manager"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plugins.jenkins.io/azure-app-service" TargetMode="External"/><Relationship Id="rId20" Type="http://schemas.openxmlformats.org/officeDocument/2006/relationships/hyperlink" Target="https://plugins.jenkins.io/azure-iot-edge"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ugins.jenkins.io/windows-azure-storage"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plugins.jenkins.io/azure-function" TargetMode="External"/><Relationship Id="rId23" Type="http://schemas.openxmlformats.org/officeDocument/2006/relationships/image" Target="media/image1.png"/><Relationship Id="rId28" Type="http://schemas.openxmlformats.org/officeDocument/2006/relationships/header" Target="header3.xml"/><Relationship Id="rId10" Type="http://schemas.openxmlformats.org/officeDocument/2006/relationships/hyperlink" Target="https://plugins.jenkins.io/azure-credentials" TargetMode="External"/><Relationship Id="rId19" Type="http://schemas.openxmlformats.org/officeDocument/2006/relationships/hyperlink" Target="https://docs.microsoft.com/en-us/azure/container-registry/container-registry-tasks-overview"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lugins.jenkins.io/azure-vm-agents" TargetMode="External"/><Relationship Id="rId14" Type="http://schemas.openxmlformats.org/officeDocument/2006/relationships/hyperlink" Target="https://plugins.jenkins.io/azure-acs" TargetMode="External"/><Relationship Id="rId22" Type="http://schemas.openxmlformats.org/officeDocument/2006/relationships/hyperlink" Target="https://plugins.jenkins.io/azure-vmss" TargetMode="External"/><Relationship Id="rId27" Type="http://schemas.openxmlformats.org/officeDocument/2006/relationships/footer" Target="foot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plugins.jenkins.io/ui/search?query=Az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CF492-007C-45AA-B87D-2B7A5C4D1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Pages>
  <Words>2273</Words>
  <Characters>12959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S. 604029</dc:creator>
  <cp:keywords/>
  <dc:description/>
  <cp:lastModifiedBy>Rajani S. 604029</cp:lastModifiedBy>
  <cp:revision>66</cp:revision>
  <dcterms:created xsi:type="dcterms:W3CDTF">2020-07-21T16:12:00Z</dcterms:created>
  <dcterms:modified xsi:type="dcterms:W3CDTF">2020-07-22T15:15:00Z</dcterms:modified>
</cp:coreProperties>
</file>