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4C4" w:rsidRPr="00F934C4" w:rsidRDefault="00F934C4" w:rsidP="00F934C4">
      <w:pPr>
        <w:shd w:val="clear" w:color="auto" w:fill="FFFFFF"/>
        <w:spacing w:after="0" w:line="240" w:lineRule="auto"/>
        <w:outlineLvl w:val="0"/>
        <w:rPr>
          <w:rFonts w:ascii="Segoe UI" w:eastAsia="Times New Roman" w:hAnsi="Segoe UI" w:cs="Segoe UI"/>
          <w:b/>
          <w:bCs/>
          <w:color w:val="000000"/>
          <w:kern w:val="36"/>
          <w:sz w:val="48"/>
          <w:szCs w:val="48"/>
        </w:rPr>
      </w:pPr>
      <w:r w:rsidRPr="00F934C4">
        <w:rPr>
          <w:rFonts w:ascii="Segoe UI" w:eastAsia="Times New Roman" w:hAnsi="Segoe UI" w:cs="Segoe UI"/>
          <w:b/>
          <w:bCs/>
          <w:color w:val="000000"/>
          <w:kern w:val="36"/>
          <w:sz w:val="48"/>
          <w:szCs w:val="48"/>
        </w:rPr>
        <w:t>What's new in C# 7.3</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There are two main themes to the C# 7.3 release. One theme provides features that enable safe code to be as performant as unsafe code. The second theme provides incremental improvements to existing features. In addition, new compiler options were added in this release.</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following new features support the theme of better performance for safe code:</w:t>
      </w:r>
    </w:p>
    <w:p w:rsidR="00F934C4" w:rsidRPr="00F934C4" w:rsidRDefault="00F934C4" w:rsidP="00F934C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can access fixed fields without pinning.</w:t>
      </w:r>
    </w:p>
    <w:p w:rsidR="00F934C4" w:rsidRPr="00F934C4" w:rsidRDefault="00F934C4" w:rsidP="00F934C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can reassign </w:t>
      </w:r>
      <w:r w:rsidRPr="00F934C4">
        <w:rPr>
          <w:rFonts w:ascii="Courier New" w:eastAsia="Times New Roman" w:hAnsi="Courier New" w:cs="Courier New"/>
          <w:color w:val="000000"/>
          <w:sz w:val="20"/>
          <w:szCs w:val="20"/>
          <w:bdr w:val="single" w:sz="6" w:space="2" w:color="D3D6DB" w:frame="1"/>
          <w:shd w:val="clear" w:color="auto" w:fill="F9F9F9"/>
        </w:rPr>
        <w:t>ref</w:t>
      </w:r>
      <w:r w:rsidRPr="00F934C4">
        <w:rPr>
          <w:rFonts w:ascii="Segoe UI" w:eastAsia="Times New Roman" w:hAnsi="Segoe UI" w:cs="Segoe UI"/>
          <w:color w:val="000000"/>
          <w:sz w:val="24"/>
          <w:szCs w:val="24"/>
        </w:rPr>
        <w:t> local variables.</w:t>
      </w:r>
    </w:p>
    <w:p w:rsidR="00F934C4" w:rsidRPr="00F934C4" w:rsidRDefault="00F934C4" w:rsidP="00F934C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can use initializers on </w:t>
      </w:r>
      <w:r w:rsidRPr="00F934C4">
        <w:rPr>
          <w:rFonts w:ascii="Courier New" w:eastAsia="Times New Roman" w:hAnsi="Courier New" w:cs="Courier New"/>
          <w:color w:val="000000"/>
          <w:sz w:val="20"/>
          <w:szCs w:val="20"/>
          <w:bdr w:val="single" w:sz="6" w:space="2" w:color="D3D6DB" w:frame="1"/>
          <w:shd w:val="clear" w:color="auto" w:fill="F9F9F9"/>
        </w:rPr>
        <w:t>stackalloc</w:t>
      </w:r>
      <w:r w:rsidRPr="00F934C4">
        <w:rPr>
          <w:rFonts w:ascii="Segoe UI" w:eastAsia="Times New Roman" w:hAnsi="Segoe UI" w:cs="Segoe UI"/>
          <w:color w:val="000000"/>
          <w:sz w:val="24"/>
          <w:szCs w:val="24"/>
        </w:rPr>
        <w:t> arrays.</w:t>
      </w:r>
    </w:p>
    <w:p w:rsidR="00F934C4" w:rsidRPr="00F934C4" w:rsidRDefault="00F934C4" w:rsidP="00F934C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can use </w:t>
      </w:r>
      <w:r w:rsidRPr="00F934C4">
        <w:rPr>
          <w:rFonts w:ascii="Courier New" w:eastAsia="Times New Roman" w:hAnsi="Courier New" w:cs="Courier New"/>
          <w:color w:val="000000"/>
          <w:sz w:val="20"/>
          <w:szCs w:val="20"/>
          <w:bdr w:val="single" w:sz="6" w:space="2" w:color="D3D6DB" w:frame="1"/>
          <w:shd w:val="clear" w:color="auto" w:fill="F9F9F9"/>
        </w:rPr>
        <w:t>fixed</w:t>
      </w:r>
      <w:r w:rsidRPr="00F934C4">
        <w:rPr>
          <w:rFonts w:ascii="Segoe UI" w:eastAsia="Times New Roman" w:hAnsi="Segoe UI" w:cs="Segoe UI"/>
          <w:color w:val="000000"/>
          <w:sz w:val="24"/>
          <w:szCs w:val="24"/>
        </w:rPr>
        <w:t> statements with any type that supports a pattern.</w:t>
      </w:r>
    </w:p>
    <w:p w:rsidR="00F934C4" w:rsidRPr="00F934C4" w:rsidRDefault="00F934C4" w:rsidP="00F934C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can use additional generic constraints.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following enhancements were made to existing features:</w:t>
      </w:r>
    </w:p>
    <w:p w:rsidR="00F934C4" w:rsidRPr="00F934C4" w:rsidRDefault="00F934C4" w:rsidP="00F934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can test </w:t>
      </w:r>
      <w:r w:rsidRPr="00F934C4">
        <w:rPr>
          <w:rFonts w:ascii="Courier New" w:eastAsia="Times New Roman" w:hAnsi="Courier New" w:cs="Courier New"/>
          <w:color w:val="000000"/>
          <w:sz w:val="20"/>
          <w:szCs w:val="20"/>
          <w:bdr w:val="single" w:sz="6" w:space="2" w:color="D3D6DB" w:frame="1"/>
          <w:shd w:val="clear" w:color="auto" w:fill="F9F9F9"/>
        </w:rPr>
        <w:t>==</w:t>
      </w:r>
      <w:r w:rsidRPr="00F934C4">
        <w:rPr>
          <w:rFonts w:ascii="Segoe UI" w:eastAsia="Times New Roman" w:hAnsi="Segoe UI" w:cs="Segoe UI"/>
          <w:color w:val="000000"/>
          <w:sz w:val="24"/>
          <w:szCs w:val="24"/>
        </w:rPr>
        <w:t> and </w:t>
      </w:r>
      <w:r w:rsidRPr="00F934C4">
        <w:rPr>
          <w:rFonts w:ascii="Courier New" w:eastAsia="Times New Roman" w:hAnsi="Courier New" w:cs="Courier New"/>
          <w:color w:val="000000"/>
          <w:sz w:val="20"/>
          <w:szCs w:val="20"/>
          <w:bdr w:val="single" w:sz="6" w:space="2" w:color="D3D6DB" w:frame="1"/>
          <w:shd w:val="clear" w:color="auto" w:fill="F9F9F9"/>
        </w:rPr>
        <w:t>!=</w:t>
      </w:r>
      <w:r w:rsidRPr="00F934C4">
        <w:rPr>
          <w:rFonts w:ascii="Segoe UI" w:eastAsia="Times New Roman" w:hAnsi="Segoe UI" w:cs="Segoe UI"/>
          <w:color w:val="000000"/>
          <w:sz w:val="24"/>
          <w:szCs w:val="24"/>
        </w:rPr>
        <w:t> with tuple types.</w:t>
      </w:r>
    </w:p>
    <w:p w:rsidR="00F934C4" w:rsidRPr="00F934C4" w:rsidRDefault="00F934C4" w:rsidP="00F934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can use expression variables in more locations.</w:t>
      </w:r>
    </w:p>
    <w:p w:rsidR="00F934C4" w:rsidRPr="00F934C4" w:rsidRDefault="00F934C4" w:rsidP="00F934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may attach attributes to the backing field of auto-implemented properties.</w:t>
      </w:r>
    </w:p>
    <w:p w:rsidR="00F934C4" w:rsidRPr="00F934C4" w:rsidRDefault="00F934C4" w:rsidP="00F934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Method resolution when arguments differ by </w:t>
      </w:r>
      <w:r w:rsidRPr="00F934C4">
        <w:rPr>
          <w:rFonts w:ascii="Courier New" w:eastAsia="Times New Roman" w:hAnsi="Courier New" w:cs="Courier New"/>
          <w:color w:val="000000"/>
          <w:sz w:val="20"/>
          <w:szCs w:val="20"/>
          <w:bdr w:val="single" w:sz="6" w:space="2" w:color="D3D6DB" w:frame="1"/>
          <w:shd w:val="clear" w:color="auto" w:fill="F9F9F9"/>
        </w:rPr>
        <w:t>in</w:t>
      </w:r>
      <w:r w:rsidRPr="00F934C4">
        <w:rPr>
          <w:rFonts w:ascii="Segoe UI" w:eastAsia="Times New Roman" w:hAnsi="Segoe UI" w:cs="Segoe UI"/>
          <w:color w:val="000000"/>
          <w:sz w:val="24"/>
          <w:szCs w:val="24"/>
        </w:rPr>
        <w:t> has been improved.</w:t>
      </w:r>
    </w:p>
    <w:p w:rsidR="00F934C4" w:rsidRPr="00F934C4" w:rsidRDefault="00F934C4" w:rsidP="00F934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Overload resolution now has fewer ambiguous cases.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new compiler options are:</w:t>
      </w:r>
    </w:p>
    <w:p w:rsidR="00F934C4" w:rsidRPr="00F934C4" w:rsidRDefault="00F934C4" w:rsidP="00F934C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Courier New" w:eastAsia="Times New Roman" w:hAnsi="Courier New" w:cs="Courier New"/>
          <w:color w:val="000000"/>
          <w:sz w:val="20"/>
          <w:szCs w:val="20"/>
          <w:bdr w:val="single" w:sz="6" w:space="2" w:color="D3D6DB" w:frame="1"/>
          <w:shd w:val="clear" w:color="auto" w:fill="F9F9F9"/>
        </w:rPr>
        <w:t>-publicsign</w:t>
      </w:r>
      <w:r w:rsidRPr="00F934C4">
        <w:rPr>
          <w:rFonts w:ascii="Segoe UI" w:eastAsia="Times New Roman" w:hAnsi="Segoe UI" w:cs="Segoe UI"/>
          <w:color w:val="000000"/>
          <w:sz w:val="24"/>
          <w:szCs w:val="24"/>
        </w:rPr>
        <w:t> to enable Open Source Software (OSS) signing of assemblies.</w:t>
      </w:r>
    </w:p>
    <w:p w:rsidR="00F934C4" w:rsidRPr="00F934C4" w:rsidRDefault="00F934C4" w:rsidP="00F934C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Courier New" w:eastAsia="Times New Roman" w:hAnsi="Courier New" w:cs="Courier New"/>
          <w:color w:val="000000"/>
          <w:sz w:val="20"/>
          <w:szCs w:val="20"/>
          <w:bdr w:val="single" w:sz="6" w:space="2" w:color="D3D6DB" w:frame="1"/>
          <w:shd w:val="clear" w:color="auto" w:fill="F9F9F9"/>
        </w:rPr>
        <w:t>-pathmap</w:t>
      </w:r>
      <w:r w:rsidRPr="00F934C4">
        <w:rPr>
          <w:rFonts w:ascii="Segoe UI" w:eastAsia="Times New Roman" w:hAnsi="Segoe UI" w:cs="Segoe UI"/>
          <w:color w:val="000000"/>
          <w:sz w:val="24"/>
          <w:szCs w:val="24"/>
        </w:rPr>
        <w:t> to provide a mapping for source directories.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remainder of this article provides details and links to learn more about each of the improvements.</w:t>
      </w:r>
    </w:p>
    <w:p w:rsidR="00F934C4" w:rsidRPr="00F934C4" w:rsidRDefault="00F934C4" w:rsidP="00F934C4">
      <w:pPr>
        <w:shd w:val="clear" w:color="auto" w:fill="FFFFFF"/>
        <w:spacing w:after="0" w:line="240" w:lineRule="auto"/>
        <w:outlineLvl w:val="1"/>
        <w:rPr>
          <w:rFonts w:ascii="Segoe UI" w:eastAsia="Times New Roman" w:hAnsi="Segoe UI" w:cs="Segoe UI"/>
          <w:b/>
          <w:bCs/>
          <w:color w:val="000000"/>
          <w:sz w:val="36"/>
          <w:szCs w:val="36"/>
        </w:rPr>
      </w:pPr>
      <w:r w:rsidRPr="00F934C4">
        <w:rPr>
          <w:rFonts w:ascii="Segoe UI" w:eastAsia="Times New Roman" w:hAnsi="Segoe UI" w:cs="Segoe UI"/>
          <w:b/>
          <w:bCs/>
          <w:color w:val="000000"/>
          <w:sz w:val="36"/>
          <w:szCs w:val="36"/>
        </w:rPr>
        <w:t>Enabling more performant safe code</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should be able to write C# code safely that performs as well as unsafe code. Safe code avoids classes of errors, such as buffer overruns, stray pointers, and other memory access errors. These new features expand the capabilities of verifiable safe code. Strive to write more of your code using safe constructs. These features make that easier.</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Segoe UI" w:eastAsia="Times New Roman" w:hAnsi="Segoe UI" w:cs="Segoe UI"/>
          <w:b/>
          <w:bCs/>
          <w:color w:val="000000"/>
          <w:sz w:val="27"/>
          <w:szCs w:val="27"/>
        </w:rPr>
        <w:t>Indexing </w:t>
      </w:r>
      <w:r w:rsidRPr="00F934C4">
        <w:rPr>
          <w:rFonts w:ascii="Courier New" w:eastAsia="Times New Roman" w:hAnsi="Courier New" w:cs="Courier New"/>
          <w:b/>
          <w:bCs/>
          <w:color w:val="000000"/>
          <w:sz w:val="20"/>
          <w:szCs w:val="20"/>
          <w:bdr w:val="single" w:sz="6" w:space="2" w:color="D3D6DB" w:frame="1"/>
          <w:shd w:val="clear" w:color="auto" w:fill="F9F9F9"/>
        </w:rPr>
        <w:t>fixed</w:t>
      </w:r>
      <w:r w:rsidRPr="00F934C4">
        <w:rPr>
          <w:rFonts w:ascii="Segoe UI" w:eastAsia="Times New Roman" w:hAnsi="Segoe UI" w:cs="Segoe UI"/>
          <w:b/>
          <w:bCs/>
          <w:color w:val="000000"/>
          <w:sz w:val="27"/>
          <w:szCs w:val="27"/>
        </w:rPr>
        <w:t> fields does not require pinning</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lastRenderedPageBreak/>
        <w:t>Consider this struct:</w:t>
      </w:r>
    </w:p>
    <w:p w:rsidR="00F934C4" w:rsidRPr="00F934C4" w:rsidRDefault="00F934C4" w:rsidP="00F934C4">
      <w:pPr>
        <w:spacing w:after="0" w:line="240" w:lineRule="auto"/>
        <w:rPr>
          <w:rFonts w:ascii="Segoe UI" w:eastAsia="Times New Roman" w:hAnsi="Segoe UI" w:cs="Segoe UI"/>
          <w:sz w:val="24"/>
          <w:szCs w:val="24"/>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unsafe</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struct</w:t>
      </w:r>
      <w:r w:rsidRPr="00F934C4">
        <w:rPr>
          <w:rFonts w:ascii="Courier New" w:eastAsia="Times New Roman" w:hAnsi="Courier New" w:cs="Courier New"/>
          <w:color w:val="000000"/>
          <w:sz w:val="20"/>
          <w:szCs w:val="20"/>
          <w:bdr w:val="none" w:sz="0" w:space="0" w:color="auto" w:frame="1"/>
          <w:shd w:val="clear" w:color="auto" w:fill="F9F9F9"/>
        </w:rPr>
        <w:t xml:space="preserve"> S</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public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fixed</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 myFixedField[10];</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In earlier versions of C#, you needed to pin a variable to access one of the integers that are part of </w:t>
      </w:r>
      <w:r w:rsidRPr="00F934C4">
        <w:rPr>
          <w:rFonts w:ascii="Courier New" w:eastAsia="Times New Roman" w:hAnsi="Courier New" w:cs="Courier New"/>
          <w:color w:val="000000"/>
          <w:sz w:val="20"/>
          <w:szCs w:val="20"/>
          <w:bdr w:val="single" w:sz="6" w:space="2" w:color="D3D6DB" w:frame="1"/>
          <w:shd w:val="clear" w:color="auto" w:fill="F9F9F9"/>
        </w:rPr>
        <w:t>myFixedField</w:t>
      </w:r>
      <w:r w:rsidRPr="00F934C4">
        <w:rPr>
          <w:rFonts w:ascii="Segoe UI" w:eastAsia="Times New Roman" w:hAnsi="Segoe UI" w:cs="Segoe UI"/>
          <w:color w:val="000000"/>
          <w:sz w:val="24"/>
          <w:szCs w:val="24"/>
        </w:rPr>
        <w:t>. Now, the following code compiles in a safe context:</w:t>
      </w:r>
    </w:p>
    <w:p w:rsidR="00F934C4" w:rsidRPr="00F934C4" w:rsidRDefault="00F934C4" w:rsidP="00F934C4">
      <w:pPr>
        <w:spacing w:after="0" w:line="240" w:lineRule="auto"/>
        <w:rPr>
          <w:rFonts w:ascii="Segoe UI" w:eastAsia="Times New Roman" w:hAnsi="Segoe UI" w:cs="Segoe UI"/>
          <w:sz w:val="24"/>
          <w:szCs w:val="24"/>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class</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C</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static</w:t>
      </w:r>
      <w:r w:rsidRPr="00F934C4">
        <w:rPr>
          <w:rFonts w:ascii="Courier New" w:eastAsia="Times New Roman" w:hAnsi="Courier New" w:cs="Courier New"/>
          <w:color w:val="000000"/>
          <w:sz w:val="20"/>
          <w:szCs w:val="20"/>
          <w:bdr w:val="none" w:sz="0" w:space="0" w:color="auto" w:frame="1"/>
          <w:shd w:val="clear" w:color="auto" w:fill="F9F9F9"/>
        </w:rPr>
        <w:t xml:space="preserve"> S s = </w:t>
      </w:r>
      <w:r w:rsidRPr="00F934C4">
        <w:rPr>
          <w:rFonts w:ascii="Courier New" w:eastAsia="Times New Roman" w:hAnsi="Courier New" w:cs="Courier New"/>
          <w:color w:val="0101FD"/>
          <w:sz w:val="20"/>
          <w:szCs w:val="20"/>
          <w:bdr w:val="none" w:sz="0" w:space="0" w:color="auto" w:frame="1"/>
          <w:shd w:val="clear" w:color="auto" w:fill="F9F9F9"/>
        </w:rPr>
        <w:t>new</w:t>
      </w:r>
      <w:r w:rsidRPr="00F934C4">
        <w:rPr>
          <w:rFonts w:ascii="Courier New" w:eastAsia="Times New Roman" w:hAnsi="Courier New" w:cs="Courier New"/>
          <w:color w:val="000000"/>
          <w:sz w:val="20"/>
          <w:szCs w:val="20"/>
          <w:bdr w:val="none" w:sz="0" w:space="0" w:color="auto" w:frame="1"/>
          <w:shd w:val="clear" w:color="auto" w:fill="F9F9F9"/>
        </w:rPr>
        <w:t xml:space="preserve"> S();</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unsafe</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public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void</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M</w:t>
      </w: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 p = s.myFixedField[5];</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variable </w:t>
      </w:r>
      <w:r w:rsidRPr="00F934C4">
        <w:rPr>
          <w:rFonts w:ascii="Courier New" w:eastAsia="Times New Roman" w:hAnsi="Courier New" w:cs="Courier New"/>
          <w:color w:val="000000"/>
          <w:sz w:val="20"/>
          <w:szCs w:val="20"/>
          <w:bdr w:val="single" w:sz="6" w:space="2" w:color="D3D6DB" w:frame="1"/>
          <w:shd w:val="clear" w:color="auto" w:fill="F9F9F9"/>
        </w:rPr>
        <w:t>p</w:t>
      </w:r>
      <w:r w:rsidRPr="00F934C4">
        <w:rPr>
          <w:rFonts w:ascii="Segoe UI" w:eastAsia="Times New Roman" w:hAnsi="Segoe UI" w:cs="Segoe UI"/>
          <w:color w:val="000000"/>
          <w:sz w:val="24"/>
          <w:szCs w:val="24"/>
        </w:rPr>
        <w:t> accesses one element in </w:t>
      </w:r>
      <w:r w:rsidRPr="00F934C4">
        <w:rPr>
          <w:rFonts w:ascii="Courier New" w:eastAsia="Times New Roman" w:hAnsi="Courier New" w:cs="Courier New"/>
          <w:color w:val="000000"/>
          <w:sz w:val="20"/>
          <w:szCs w:val="20"/>
          <w:bdr w:val="single" w:sz="6" w:space="2" w:color="D3D6DB" w:frame="1"/>
          <w:shd w:val="clear" w:color="auto" w:fill="F9F9F9"/>
        </w:rPr>
        <w:t>myFixedField</w:t>
      </w:r>
      <w:r w:rsidRPr="00F934C4">
        <w:rPr>
          <w:rFonts w:ascii="Segoe UI" w:eastAsia="Times New Roman" w:hAnsi="Segoe UI" w:cs="Segoe UI"/>
          <w:color w:val="000000"/>
          <w:sz w:val="24"/>
          <w:szCs w:val="24"/>
        </w:rPr>
        <w:t>. You don't need to declare a separate </w:t>
      </w:r>
      <w:r w:rsidRPr="00F934C4">
        <w:rPr>
          <w:rFonts w:ascii="Courier New" w:eastAsia="Times New Roman" w:hAnsi="Courier New" w:cs="Courier New"/>
          <w:color w:val="000000"/>
          <w:sz w:val="20"/>
          <w:szCs w:val="20"/>
          <w:bdr w:val="single" w:sz="6" w:space="2" w:color="D3D6DB" w:frame="1"/>
          <w:shd w:val="clear" w:color="auto" w:fill="F9F9F9"/>
        </w:rPr>
        <w:t>int*</w:t>
      </w:r>
      <w:r w:rsidRPr="00F934C4">
        <w:rPr>
          <w:rFonts w:ascii="Segoe UI" w:eastAsia="Times New Roman" w:hAnsi="Segoe UI" w:cs="Segoe UI"/>
          <w:color w:val="000000"/>
          <w:sz w:val="24"/>
          <w:szCs w:val="24"/>
        </w:rPr>
        <w:t> variable. Note that you still need an </w:t>
      </w:r>
      <w:r w:rsidRPr="00F934C4">
        <w:rPr>
          <w:rFonts w:ascii="Courier New" w:eastAsia="Times New Roman" w:hAnsi="Courier New" w:cs="Courier New"/>
          <w:color w:val="000000"/>
          <w:sz w:val="20"/>
          <w:szCs w:val="20"/>
          <w:bdr w:val="single" w:sz="6" w:space="2" w:color="D3D6DB" w:frame="1"/>
          <w:shd w:val="clear" w:color="auto" w:fill="F9F9F9"/>
        </w:rPr>
        <w:t>unsafe</w:t>
      </w:r>
      <w:r w:rsidRPr="00F934C4">
        <w:rPr>
          <w:rFonts w:ascii="Segoe UI" w:eastAsia="Times New Roman" w:hAnsi="Segoe UI" w:cs="Segoe UI"/>
          <w:color w:val="000000"/>
          <w:sz w:val="24"/>
          <w:szCs w:val="24"/>
        </w:rPr>
        <w:t> context. In earlier versions of C#, you need to declare a second fixed pointer:</w:t>
      </w:r>
    </w:p>
    <w:p w:rsidR="00F934C4" w:rsidRPr="00F934C4" w:rsidRDefault="00F934C4" w:rsidP="00F934C4">
      <w:pPr>
        <w:spacing w:after="0" w:line="240" w:lineRule="auto"/>
        <w:rPr>
          <w:rFonts w:ascii="Segoe UI" w:eastAsia="Times New Roman" w:hAnsi="Segoe UI" w:cs="Segoe UI"/>
          <w:sz w:val="24"/>
          <w:szCs w:val="24"/>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class</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C</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static</w:t>
      </w:r>
      <w:r w:rsidRPr="00F934C4">
        <w:rPr>
          <w:rFonts w:ascii="Courier New" w:eastAsia="Times New Roman" w:hAnsi="Courier New" w:cs="Courier New"/>
          <w:color w:val="000000"/>
          <w:sz w:val="20"/>
          <w:szCs w:val="20"/>
          <w:bdr w:val="none" w:sz="0" w:space="0" w:color="auto" w:frame="1"/>
          <w:shd w:val="clear" w:color="auto" w:fill="F9F9F9"/>
        </w:rPr>
        <w:t xml:space="preserve"> S s = </w:t>
      </w:r>
      <w:r w:rsidRPr="00F934C4">
        <w:rPr>
          <w:rFonts w:ascii="Courier New" w:eastAsia="Times New Roman" w:hAnsi="Courier New" w:cs="Courier New"/>
          <w:color w:val="0101FD"/>
          <w:sz w:val="20"/>
          <w:szCs w:val="20"/>
          <w:bdr w:val="none" w:sz="0" w:space="0" w:color="auto" w:frame="1"/>
          <w:shd w:val="clear" w:color="auto" w:fill="F9F9F9"/>
        </w:rPr>
        <w:t>new</w:t>
      </w:r>
      <w:r w:rsidRPr="00F934C4">
        <w:rPr>
          <w:rFonts w:ascii="Courier New" w:eastAsia="Times New Roman" w:hAnsi="Courier New" w:cs="Courier New"/>
          <w:color w:val="000000"/>
          <w:sz w:val="20"/>
          <w:szCs w:val="20"/>
          <w:bdr w:val="none" w:sz="0" w:space="0" w:color="auto" w:frame="1"/>
          <w:shd w:val="clear" w:color="auto" w:fill="F9F9F9"/>
        </w:rPr>
        <w:t xml:space="preserve"> S();</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unsafe</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public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void</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M</w:t>
      </w: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fixed</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ptr = s.myFixedField)</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 p = ptr[5];</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lastRenderedPageBreak/>
        <w:t>For more information, see the article on the </w:t>
      </w:r>
      <w:hyperlink r:id="rId7" w:history="1">
        <w:r w:rsidRPr="00F934C4">
          <w:rPr>
            <w:rFonts w:ascii="Courier New" w:eastAsia="Times New Roman" w:hAnsi="Courier New" w:cs="Courier New"/>
            <w:color w:val="0000FF"/>
            <w:sz w:val="20"/>
            <w:szCs w:val="20"/>
            <w:u w:val="single"/>
            <w:bdr w:val="single" w:sz="6" w:space="2" w:color="D3D6DB" w:frame="1"/>
            <w:shd w:val="clear" w:color="auto" w:fill="F9F9F9"/>
          </w:rPr>
          <w:t>fixed</w:t>
        </w:r>
        <w:r w:rsidRPr="00F934C4">
          <w:rPr>
            <w:rFonts w:ascii="Segoe UI" w:eastAsia="Times New Roman" w:hAnsi="Segoe UI" w:cs="Segoe UI"/>
            <w:color w:val="0000FF"/>
            <w:sz w:val="24"/>
            <w:szCs w:val="24"/>
            <w:u w:val="single"/>
          </w:rPr>
          <w:t> statement</w:t>
        </w:r>
      </w:hyperlink>
      <w:r w:rsidRPr="00F934C4">
        <w:rPr>
          <w:rFonts w:ascii="Segoe UI" w:eastAsia="Times New Roman" w:hAnsi="Segoe UI" w:cs="Segoe UI"/>
          <w:color w:val="000000"/>
          <w:sz w:val="24"/>
          <w:szCs w:val="24"/>
        </w:rPr>
        <w:t>.</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Courier New" w:eastAsia="Times New Roman" w:hAnsi="Courier New" w:cs="Courier New"/>
          <w:b/>
          <w:bCs/>
          <w:color w:val="000000"/>
          <w:sz w:val="20"/>
          <w:szCs w:val="20"/>
          <w:bdr w:val="single" w:sz="6" w:space="2" w:color="D3D6DB" w:frame="1"/>
          <w:shd w:val="clear" w:color="auto" w:fill="F9F9F9"/>
        </w:rPr>
        <w:t>ref</w:t>
      </w:r>
      <w:r w:rsidRPr="00F934C4">
        <w:rPr>
          <w:rFonts w:ascii="Segoe UI" w:eastAsia="Times New Roman" w:hAnsi="Segoe UI" w:cs="Segoe UI"/>
          <w:b/>
          <w:bCs/>
          <w:color w:val="000000"/>
          <w:sz w:val="27"/>
          <w:szCs w:val="27"/>
        </w:rPr>
        <w:t> local variables may be reassigned</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Now, </w:t>
      </w:r>
      <w:r w:rsidRPr="00F934C4">
        <w:rPr>
          <w:rFonts w:ascii="Courier New" w:eastAsia="Times New Roman" w:hAnsi="Courier New" w:cs="Courier New"/>
          <w:color w:val="000000"/>
          <w:sz w:val="20"/>
          <w:szCs w:val="20"/>
          <w:bdr w:val="single" w:sz="6" w:space="2" w:color="D3D6DB" w:frame="1"/>
          <w:shd w:val="clear" w:color="auto" w:fill="F9F9F9"/>
        </w:rPr>
        <w:t>ref</w:t>
      </w:r>
      <w:r w:rsidRPr="00F934C4">
        <w:rPr>
          <w:rFonts w:ascii="Segoe UI" w:eastAsia="Times New Roman" w:hAnsi="Segoe UI" w:cs="Segoe UI"/>
          <w:color w:val="000000"/>
          <w:sz w:val="24"/>
          <w:szCs w:val="24"/>
        </w:rPr>
        <w:t> locals may be reassigned to refer to different instances after being initialized. The following code now compiles:</w:t>
      </w:r>
    </w:p>
    <w:p w:rsidR="00F934C4" w:rsidRPr="00F934C4" w:rsidRDefault="00F934C4" w:rsidP="00F934C4">
      <w:pPr>
        <w:spacing w:after="0" w:line="240" w:lineRule="auto"/>
        <w:rPr>
          <w:rFonts w:ascii="Segoe UI" w:eastAsia="Times New Roman" w:hAnsi="Segoe UI" w:cs="Segoe UI"/>
          <w:sz w:val="24"/>
          <w:szCs w:val="24"/>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ref</w:t>
      </w:r>
      <w:r w:rsidRPr="00F934C4">
        <w:rPr>
          <w:rFonts w:ascii="Courier New" w:eastAsia="Times New Roman" w:hAnsi="Courier New" w:cs="Courier New"/>
          <w:color w:val="000000"/>
          <w:sz w:val="20"/>
          <w:szCs w:val="20"/>
          <w:bdr w:val="none" w:sz="0" w:space="0" w:color="auto" w:frame="1"/>
          <w:shd w:val="clear" w:color="auto" w:fill="F9F9F9"/>
        </w:rPr>
        <w:t xml:space="preserve"> VeryLargeStruct refLocal = </w:t>
      </w:r>
      <w:r w:rsidRPr="00F934C4">
        <w:rPr>
          <w:rFonts w:ascii="Courier New" w:eastAsia="Times New Roman" w:hAnsi="Courier New" w:cs="Courier New"/>
          <w:color w:val="0101FD"/>
          <w:sz w:val="20"/>
          <w:szCs w:val="20"/>
          <w:bdr w:val="none" w:sz="0" w:space="0" w:color="auto" w:frame="1"/>
          <w:shd w:val="clear" w:color="auto" w:fill="F9F9F9"/>
        </w:rPr>
        <w:t>ref</w:t>
      </w:r>
      <w:r w:rsidRPr="00F934C4">
        <w:rPr>
          <w:rFonts w:ascii="Courier New" w:eastAsia="Times New Roman" w:hAnsi="Courier New" w:cs="Courier New"/>
          <w:color w:val="000000"/>
          <w:sz w:val="20"/>
          <w:szCs w:val="20"/>
          <w:bdr w:val="none" w:sz="0" w:space="0" w:color="auto" w:frame="1"/>
          <w:shd w:val="clear" w:color="auto" w:fill="F9F9F9"/>
        </w:rPr>
        <w:t xml:space="preserve"> veryLargeStruct; </w:t>
      </w:r>
      <w:r w:rsidRPr="00F934C4">
        <w:rPr>
          <w:rFonts w:ascii="Courier New" w:eastAsia="Times New Roman" w:hAnsi="Courier New" w:cs="Courier New"/>
          <w:color w:val="008000"/>
          <w:sz w:val="20"/>
          <w:szCs w:val="20"/>
          <w:bdr w:val="none" w:sz="0" w:space="0" w:color="auto" w:frame="1"/>
          <w:shd w:val="clear" w:color="auto" w:fill="F9F9F9"/>
        </w:rPr>
        <w:t>// initialization</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refLocal = </w:t>
      </w:r>
      <w:r w:rsidRPr="00F934C4">
        <w:rPr>
          <w:rFonts w:ascii="Courier New" w:eastAsia="Times New Roman" w:hAnsi="Courier New" w:cs="Courier New"/>
          <w:color w:val="0101FD"/>
          <w:sz w:val="20"/>
          <w:szCs w:val="20"/>
          <w:bdr w:val="none" w:sz="0" w:space="0" w:color="auto" w:frame="1"/>
          <w:shd w:val="clear" w:color="auto" w:fill="F9F9F9"/>
        </w:rPr>
        <w:t>ref</w:t>
      </w:r>
      <w:r w:rsidRPr="00F934C4">
        <w:rPr>
          <w:rFonts w:ascii="Courier New" w:eastAsia="Times New Roman" w:hAnsi="Courier New" w:cs="Courier New"/>
          <w:color w:val="000000"/>
          <w:sz w:val="20"/>
          <w:szCs w:val="20"/>
          <w:bdr w:val="none" w:sz="0" w:space="0" w:color="auto" w:frame="1"/>
          <w:shd w:val="clear" w:color="auto" w:fill="F9F9F9"/>
        </w:rPr>
        <w:t xml:space="preserve"> anotherVeryLargeStruct; </w:t>
      </w:r>
      <w:r w:rsidRPr="00F934C4">
        <w:rPr>
          <w:rFonts w:ascii="Courier New" w:eastAsia="Times New Roman" w:hAnsi="Courier New" w:cs="Courier New"/>
          <w:color w:val="008000"/>
          <w:sz w:val="20"/>
          <w:szCs w:val="20"/>
          <w:bdr w:val="none" w:sz="0" w:space="0" w:color="auto" w:frame="1"/>
          <w:shd w:val="clear" w:color="auto" w:fill="F9F9F9"/>
        </w:rPr>
        <w:t>// reassigned, refLocal refers to different storage.</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For more information, see the article on </w:t>
      </w:r>
      <w:hyperlink r:id="rId8" w:history="1">
        <w:r w:rsidRPr="00F934C4">
          <w:rPr>
            <w:rFonts w:ascii="Courier New" w:eastAsia="Times New Roman" w:hAnsi="Courier New" w:cs="Courier New"/>
            <w:color w:val="0000FF"/>
            <w:sz w:val="20"/>
            <w:szCs w:val="20"/>
            <w:u w:val="single"/>
            <w:bdr w:val="single" w:sz="6" w:space="2" w:color="D3D6DB" w:frame="1"/>
            <w:shd w:val="clear" w:color="auto" w:fill="F9F9F9"/>
          </w:rPr>
          <w:t>ref</w:t>
        </w:r>
        <w:r w:rsidRPr="00F934C4">
          <w:rPr>
            <w:rFonts w:ascii="Segoe UI" w:eastAsia="Times New Roman" w:hAnsi="Segoe UI" w:cs="Segoe UI"/>
            <w:color w:val="0000FF"/>
            <w:sz w:val="24"/>
            <w:szCs w:val="24"/>
            <w:u w:val="single"/>
          </w:rPr>
          <w:t> returns and </w:t>
        </w:r>
        <w:r w:rsidRPr="00F934C4">
          <w:rPr>
            <w:rFonts w:ascii="Courier New" w:eastAsia="Times New Roman" w:hAnsi="Courier New" w:cs="Courier New"/>
            <w:color w:val="0000FF"/>
            <w:sz w:val="20"/>
            <w:szCs w:val="20"/>
            <w:u w:val="single"/>
            <w:bdr w:val="single" w:sz="6" w:space="2" w:color="D3D6DB" w:frame="1"/>
            <w:shd w:val="clear" w:color="auto" w:fill="F9F9F9"/>
          </w:rPr>
          <w:t>ref</w:t>
        </w:r>
        <w:r w:rsidRPr="00F934C4">
          <w:rPr>
            <w:rFonts w:ascii="Segoe UI" w:eastAsia="Times New Roman" w:hAnsi="Segoe UI" w:cs="Segoe UI"/>
            <w:color w:val="0000FF"/>
            <w:sz w:val="24"/>
            <w:szCs w:val="24"/>
            <w:u w:val="single"/>
          </w:rPr>
          <w:t> locals</w:t>
        </w:r>
      </w:hyperlink>
      <w:r w:rsidRPr="00F934C4">
        <w:rPr>
          <w:rFonts w:ascii="Segoe UI" w:eastAsia="Times New Roman" w:hAnsi="Segoe UI" w:cs="Segoe UI"/>
          <w:color w:val="000000"/>
          <w:sz w:val="24"/>
          <w:szCs w:val="24"/>
        </w:rPr>
        <w:t>, and the article on </w:t>
      </w:r>
      <w:hyperlink r:id="rId9" w:history="1">
        <w:r w:rsidRPr="00F934C4">
          <w:rPr>
            <w:rFonts w:ascii="Courier New" w:eastAsia="Times New Roman" w:hAnsi="Courier New" w:cs="Courier New"/>
            <w:color w:val="0000FF"/>
            <w:sz w:val="20"/>
            <w:szCs w:val="20"/>
            <w:u w:val="single"/>
            <w:bdr w:val="single" w:sz="6" w:space="2" w:color="D3D6DB" w:frame="1"/>
            <w:shd w:val="clear" w:color="auto" w:fill="F9F9F9"/>
          </w:rPr>
          <w:t>foreach</w:t>
        </w:r>
      </w:hyperlink>
      <w:r w:rsidRPr="00F934C4">
        <w:rPr>
          <w:rFonts w:ascii="Segoe UI" w:eastAsia="Times New Roman" w:hAnsi="Segoe UI" w:cs="Segoe UI"/>
          <w:color w:val="000000"/>
          <w:sz w:val="24"/>
          <w:szCs w:val="24"/>
        </w:rPr>
        <w:t>.</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Courier New" w:eastAsia="Times New Roman" w:hAnsi="Courier New" w:cs="Courier New"/>
          <w:b/>
          <w:bCs/>
          <w:color w:val="000000"/>
          <w:sz w:val="20"/>
          <w:szCs w:val="20"/>
          <w:bdr w:val="single" w:sz="6" w:space="2" w:color="D3D6DB" w:frame="1"/>
          <w:shd w:val="clear" w:color="auto" w:fill="F9F9F9"/>
        </w:rPr>
        <w:t>stackalloc</w:t>
      </w:r>
      <w:r w:rsidRPr="00F934C4">
        <w:rPr>
          <w:rFonts w:ascii="Segoe UI" w:eastAsia="Times New Roman" w:hAnsi="Segoe UI" w:cs="Segoe UI"/>
          <w:b/>
          <w:bCs/>
          <w:color w:val="000000"/>
          <w:sz w:val="27"/>
          <w:szCs w:val="27"/>
        </w:rPr>
        <w:t> arrays support initializers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You've been able to specify the values for elements in an array when you initialize it:</w:t>
      </w:r>
    </w:p>
    <w:p w:rsidR="00F934C4" w:rsidRPr="00F934C4" w:rsidRDefault="00F934C4" w:rsidP="00F934C4">
      <w:pPr>
        <w:spacing w:after="0" w:line="240" w:lineRule="auto"/>
        <w:rPr>
          <w:rFonts w:ascii="Segoe UI" w:eastAsia="Times New Roman" w:hAnsi="Segoe UI" w:cs="Segoe UI"/>
          <w:sz w:val="24"/>
          <w:szCs w:val="24"/>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var</w:t>
      </w:r>
      <w:r w:rsidRPr="00F934C4">
        <w:rPr>
          <w:rFonts w:ascii="Courier New" w:eastAsia="Times New Roman" w:hAnsi="Courier New" w:cs="Courier New"/>
          <w:color w:val="000000"/>
          <w:sz w:val="20"/>
          <w:szCs w:val="20"/>
          <w:bdr w:val="none" w:sz="0" w:space="0" w:color="auto" w:frame="1"/>
          <w:shd w:val="clear" w:color="auto" w:fill="F9F9F9"/>
        </w:rPr>
        <w:t xml:space="preserve"> arr = </w:t>
      </w:r>
      <w:r w:rsidRPr="00F934C4">
        <w:rPr>
          <w:rFonts w:ascii="Courier New" w:eastAsia="Times New Roman" w:hAnsi="Courier New" w:cs="Courier New"/>
          <w:color w:val="0101FD"/>
          <w:sz w:val="20"/>
          <w:szCs w:val="20"/>
          <w:bdr w:val="none" w:sz="0" w:space="0" w:color="auto" w:frame="1"/>
          <w:shd w:val="clear" w:color="auto" w:fill="F9F9F9"/>
        </w:rPr>
        <w:t>new</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[3] {1, 2, 3};</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var</w:t>
      </w:r>
      <w:r w:rsidRPr="00F934C4">
        <w:rPr>
          <w:rFonts w:ascii="Courier New" w:eastAsia="Times New Roman" w:hAnsi="Courier New" w:cs="Courier New"/>
          <w:color w:val="000000"/>
          <w:sz w:val="20"/>
          <w:szCs w:val="20"/>
          <w:bdr w:val="none" w:sz="0" w:space="0" w:color="auto" w:frame="1"/>
          <w:shd w:val="clear" w:color="auto" w:fill="F9F9F9"/>
        </w:rPr>
        <w:t xml:space="preserve"> arr2 = </w:t>
      </w:r>
      <w:r w:rsidRPr="00F934C4">
        <w:rPr>
          <w:rFonts w:ascii="Courier New" w:eastAsia="Times New Roman" w:hAnsi="Courier New" w:cs="Courier New"/>
          <w:color w:val="0101FD"/>
          <w:sz w:val="20"/>
          <w:szCs w:val="20"/>
          <w:bdr w:val="none" w:sz="0" w:space="0" w:color="auto" w:frame="1"/>
          <w:shd w:val="clear" w:color="auto" w:fill="F9F9F9"/>
        </w:rPr>
        <w:t>new</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{1, 2, 3};</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Now, that same syntax can be applied to arrays that are declared with </w:t>
      </w:r>
      <w:r w:rsidRPr="00F934C4">
        <w:rPr>
          <w:rFonts w:ascii="Courier New" w:eastAsia="Times New Roman" w:hAnsi="Courier New" w:cs="Courier New"/>
          <w:color w:val="000000"/>
          <w:sz w:val="20"/>
          <w:szCs w:val="20"/>
          <w:bdr w:val="single" w:sz="6" w:space="2" w:color="D3D6DB" w:frame="1"/>
          <w:shd w:val="clear" w:color="auto" w:fill="F9F9F9"/>
        </w:rPr>
        <w:t>stackalloc</w:t>
      </w:r>
      <w:r w:rsidRPr="00F934C4">
        <w:rPr>
          <w:rFonts w:ascii="Segoe UI" w:eastAsia="Times New Roman" w:hAnsi="Segoe UI" w:cs="Segoe UI"/>
          <w:color w:val="000000"/>
          <w:sz w:val="24"/>
          <w:szCs w:val="24"/>
        </w:rPr>
        <w:t>:</w:t>
      </w:r>
    </w:p>
    <w:p w:rsidR="00F934C4" w:rsidRPr="00F934C4" w:rsidRDefault="00F934C4" w:rsidP="00F934C4">
      <w:pPr>
        <w:spacing w:after="0" w:line="240" w:lineRule="auto"/>
        <w:rPr>
          <w:rFonts w:ascii="Segoe UI" w:eastAsia="Times New Roman" w:hAnsi="Segoe UI" w:cs="Segoe UI"/>
          <w:sz w:val="24"/>
          <w:szCs w:val="24"/>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 pArr = </w:t>
      </w:r>
      <w:r w:rsidRPr="00F934C4">
        <w:rPr>
          <w:rFonts w:ascii="Courier New" w:eastAsia="Times New Roman" w:hAnsi="Courier New" w:cs="Courier New"/>
          <w:color w:val="0101FD"/>
          <w:sz w:val="20"/>
          <w:szCs w:val="20"/>
          <w:bdr w:val="none" w:sz="0" w:space="0" w:color="auto" w:frame="1"/>
          <w:shd w:val="clear" w:color="auto" w:fill="F9F9F9"/>
        </w:rPr>
        <w:t>stackalloc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[3] {1, 2, 3};</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 pArr2 = </w:t>
      </w:r>
      <w:r w:rsidRPr="00F934C4">
        <w:rPr>
          <w:rFonts w:ascii="Courier New" w:eastAsia="Times New Roman" w:hAnsi="Courier New" w:cs="Courier New"/>
          <w:color w:val="0101FD"/>
          <w:sz w:val="20"/>
          <w:szCs w:val="20"/>
          <w:bdr w:val="none" w:sz="0" w:space="0" w:color="auto" w:frame="1"/>
          <w:shd w:val="clear" w:color="auto" w:fill="F9F9F9"/>
        </w:rPr>
        <w:t>stackalloc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{1, 2, 3};</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Span&lt;</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&gt; arr = </w:t>
      </w:r>
      <w:r w:rsidRPr="00F934C4">
        <w:rPr>
          <w:rFonts w:ascii="Courier New" w:eastAsia="Times New Roman" w:hAnsi="Courier New" w:cs="Courier New"/>
          <w:color w:val="0101FD"/>
          <w:sz w:val="20"/>
          <w:szCs w:val="20"/>
          <w:bdr w:val="none" w:sz="0" w:space="0" w:color="auto" w:frame="1"/>
          <w:shd w:val="clear" w:color="auto" w:fill="F9F9F9"/>
        </w:rPr>
        <w:t>stackalloc</w:t>
      </w:r>
      <w:r w:rsidRPr="00F934C4">
        <w:rPr>
          <w:rFonts w:ascii="Courier New" w:eastAsia="Times New Roman" w:hAnsi="Courier New" w:cs="Courier New"/>
          <w:color w:val="000000"/>
          <w:sz w:val="20"/>
          <w:szCs w:val="20"/>
          <w:bdr w:val="none" w:sz="0" w:space="0" w:color="auto" w:frame="1"/>
          <w:shd w:val="clear" w:color="auto" w:fill="F9F9F9"/>
        </w:rPr>
        <w:t xml:space="preserve"> [] {1, 2, 3};</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For more information, see the </w:t>
      </w:r>
      <w:hyperlink r:id="rId10" w:history="1">
        <w:r w:rsidRPr="00F934C4">
          <w:rPr>
            <w:rFonts w:ascii="Courier New" w:eastAsia="Times New Roman" w:hAnsi="Courier New" w:cs="Courier New"/>
            <w:color w:val="0000FF"/>
            <w:sz w:val="20"/>
            <w:szCs w:val="20"/>
            <w:u w:val="single"/>
            <w:bdr w:val="single" w:sz="6" w:space="2" w:color="D3D6DB" w:frame="1"/>
            <w:shd w:val="clear" w:color="auto" w:fill="F9F9F9"/>
          </w:rPr>
          <w:t>stackalloc</w:t>
        </w:r>
        <w:r w:rsidRPr="00F934C4">
          <w:rPr>
            <w:rFonts w:ascii="Segoe UI" w:eastAsia="Times New Roman" w:hAnsi="Segoe UI" w:cs="Segoe UI"/>
            <w:color w:val="0000FF"/>
            <w:sz w:val="24"/>
            <w:szCs w:val="24"/>
            <w:u w:val="single"/>
          </w:rPr>
          <w:t> statement</w:t>
        </w:r>
      </w:hyperlink>
      <w:r w:rsidRPr="00F934C4">
        <w:rPr>
          <w:rFonts w:ascii="Segoe UI" w:eastAsia="Times New Roman" w:hAnsi="Segoe UI" w:cs="Segoe UI"/>
          <w:color w:val="000000"/>
          <w:sz w:val="24"/>
          <w:szCs w:val="24"/>
        </w:rPr>
        <w:t> article in the language reference.</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Segoe UI" w:eastAsia="Times New Roman" w:hAnsi="Segoe UI" w:cs="Segoe UI"/>
          <w:b/>
          <w:bCs/>
          <w:color w:val="000000"/>
          <w:sz w:val="27"/>
          <w:szCs w:val="27"/>
        </w:rPr>
        <w:t>More types support the </w:t>
      </w:r>
      <w:r w:rsidRPr="00F934C4">
        <w:rPr>
          <w:rFonts w:ascii="Courier New" w:eastAsia="Times New Roman" w:hAnsi="Courier New" w:cs="Courier New"/>
          <w:b/>
          <w:bCs/>
          <w:color w:val="000000"/>
          <w:sz w:val="20"/>
          <w:szCs w:val="20"/>
          <w:bdr w:val="single" w:sz="6" w:space="2" w:color="D3D6DB" w:frame="1"/>
          <w:shd w:val="clear" w:color="auto" w:fill="F9F9F9"/>
        </w:rPr>
        <w:t>fixed</w:t>
      </w:r>
      <w:r w:rsidRPr="00F934C4">
        <w:rPr>
          <w:rFonts w:ascii="Segoe UI" w:eastAsia="Times New Roman" w:hAnsi="Segoe UI" w:cs="Segoe UI"/>
          <w:b/>
          <w:bCs/>
          <w:color w:val="000000"/>
          <w:sz w:val="27"/>
          <w:szCs w:val="27"/>
        </w:rPr>
        <w:t> statement</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w:t>
      </w:r>
      <w:r w:rsidRPr="00F934C4">
        <w:rPr>
          <w:rFonts w:ascii="Courier New" w:eastAsia="Times New Roman" w:hAnsi="Courier New" w:cs="Courier New"/>
          <w:color w:val="000000"/>
          <w:sz w:val="20"/>
          <w:szCs w:val="20"/>
          <w:bdr w:val="single" w:sz="6" w:space="2" w:color="D3D6DB" w:frame="1"/>
          <w:shd w:val="clear" w:color="auto" w:fill="F9F9F9"/>
        </w:rPr>
        <w:t>fixed</w:t>
      </w:r>
      <w:r w:rsidRPr="00F934C4">
        <w:rPr>
          <w:rFonts w:ascii="Segoe UI" w:eastAsia="Times New Roman" w:hAnsi="Segoe UI" w:cs="Segoe UI"/>
          <w:color w:val="000000"/>
          <w:sz w:val="24"/>
          <w:szCs w:val="24"/>
        </w:rPr>
        <w:t> statement supported a limited set of types. Starting with C# 7.3, any type that contains a </w:t>
      </w:r>
      <w:r w:rsidRPr="00F934C4">
        <w:rPr>
          <w:rFonts w:ascii="Courier New" w:eastAsia="Times New Roman" w:hAnsi="Courier New" w:cs="Courier New"/>
          <w:color w:val="000000"/>
          <w:sz w:val="20"/>
          <w:szCs w:val="20"/>
          <w:bdr w:val="single" w:sz="6" w:space="2" w:color="D3D6DB" w:frame="1"/>
          <w:shd w:val="clear" w:color="auto" w:fill="F9F9F9"/>
        </w:rPr>
        <w:t>GetPinnableReference()</w:t>
      </w:r>
      <w:r w:rsidRPr="00F934C4">
        <w:rPr>
          <w:rFonts w:ascii="Segoe UI" w:eastAsia="Times New Roman" w:hAnsi="Segoe UI" w:cs="Segoe UI"/>
          <w:color w:val="000000"/>
          <w:sz w:val="24"/>
          <w:szCs w:val="24"/>
        </w:rPr>
        <w:t> method that returns a </w:t>
      </w:r>
      <w:r w:rsidRPr="00F934C4">
        <w:rPr>
          <w:rFonts w:ascii="Courier New" w:eastAsia="Times New Roman" w:hAnsi="Courier New" w:cs="Courier New"/>
          <w:color w:val="000000"/>
          <w:sz w:val="20"/>
          <w:szCs w:val="20"/>
          <w:bdr w:val="single" w:sz="6" w:space="2" w:color="D3D6DB" w:frame="1"/>
          <w:shd w:val="clear" w:color="auto" w:fill="F9F9F9"/>
        </w:rPr>
        <w:t>ref T</w:t>
      </w:r>
      <w:r w:rsidRPr="00F934C4">
        <w:rPr>
          <w:rFonts w:ascii="Segoe UI" w:eastAsia="Times New Roman" w:hAnsi="Segoe UI" w:cs="Segoe UI"/>
          <w:color w:val="000000"/>
          <w:sz w:val="24"/>
          <w:szCs w:val="24"/>
        </w:rPr>
        <w:t> or </w:t>
      </w:r>
      <w:r w:rsidRPr="00F934C4">
        <w:rPr>
          <w:rFonts w:ascii="Courier New" w:eastAsia="Times New Roman" w:hAnsi="Courier New" w:cs="Courier New"/>
          <w:color w:val="000000"/>
          <w:sz w:val="20"/>
          <w:szCs w:val="20"/>
          <w:bdr w:val="single" w:sz="6" w:space="2" w:color="D3D6DB" w:frame="1"/>
          <w:shd w:val="clear" w:color="auto" w:fill="F9F9F9"/>
        </w:rPr>
        <w:t>ref readonly T</w:t>
      </w:r>
      <w:r w:rsidRPr="00F934C4">
        <w:rPr>
          <w:rFonts w:ascii="Segoe UI" w:eastAsia="Times New Roman" w:hAnsi="Segoe UI" w:cs="Segoe UI"/>
          <w:color w:val="000000"/>
          <w:sz w:val="24"/>
          <w:szCs w:val="24"/>
        </w:rPr>
        <w:t> may be </w:t>
      </w:r>
      <w:r w:rsidRPr="00F934C4">
        <w:rPr>
          <w:rFonts w:ascii="Courier New" w:eastAsia="Times New Roman" w:hAnsi="Courier New" w:cs="Courier New"/>
          <w:color w:val="000000"/>
          <w:sz w:val="20"/>
          <w:szCs w:val="20"/>
          <w:bdr w:val="single" w:sz="6" w:space="2" w:color="D3D6DB" w:frame="1"/>
          <w:shd w:val="clear" w:color="auto" w:fill="F9F9F9"/>
        </w:rPr>
        <w:t>fixed</w:t>
      </w:r>
      <w:r w:rsidRPr="00F934C4">
        <w:rPr>
          <w:rFonts w:ascii="Segoe UI" w:eastAsia="Times New Roman" w:hAnsi="Segoe UI" w:cs="Segoe UI"/>
          <w:color w:val="000000"/>
          <w:sz w:val="24"/>
          <w:szCs w:val="24"/>
        </w:rPr>
        <w:t>. Adding this feature means that </w:t>
      </w:r>
      <w:r w:rsidRPr="00F934C4">
        <w:rPr>
          <w:rFonts w:ascii="Courier New" w:eastAsia="Times New Roman" w:hAnsi="Courier New" w:cs="Courier New"/>
          <w:color w:val="000000"/>
          <w:sz w:val="20"/>
          <w:szCs w:val="20"/>
          <w:bdr w:val="single" w:sz="6" w:space="2" w:color="D3D6DB" w:frame="1"/>
          <w:shd w:val="clear" w:color="auto" w:fill="F9F9F9"/>
        </w:rPr>
        <w:t>fixed</w:t>
      </w:r>
      <w:r w:rsidRPr="00F934C4">
        <w:rPr>
          <w:rFonts w:ascii="Segoe UI" w:eastAsia="Times New Roman" w:hAnsi="Segoe UI" w:cs="Segoe UI"/>
          <w:color w:val="000000"/>
          <w:sz w:val="24"/>
          <w:szCs w:val="24"/>
        </w:rPr>
        <w:t> can be used with </w:t>
      </w:r>
      <w:hyperlink r:id="rId11" w:history="1">
        <w:r w:rsidRPr="00F934C4">
          <w:rPr>
            <w:rFonts w:ascii="Segoe UI" w:eastAsia="Times New Roman" w:hAnsi="Segoe UI" w:cs="Segoe UI"/>
            <w:color w:val="0000FF"/>
            <w:sz w:val="24"/>
            <w:szCs w:val="24"/>
            <w:u w:val="single"/>
          </w:rPr>
          <w:t>System.Span&lt;T&gt;</w:t>
        </w:r>
      </w:hyperlink>
      <w:r w:rsidRPr="00F934C4">
        <w:rPr>
          <w:rFonts w:ascii="Segoe UI" w:eastAsia="Times New Roman" w:hAnsi="Segoe UI" w:cs="Segoe UI"/>
          <w:color w:val="000000"/>
          <w:sz w:val="24"/>
          <w:szCs w:val="24"/>
        </w:rPr>
        <w:t> and related types.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For more information, see the </w:t>
      </w:r>
      <w:hyperlink r:id="rId12" w:history="1">
        <w:r w:rsidRPr="00F934C4">
          <w:rPr>
            <w:rFonts w:ascii="Courier New" w:eastAsia="Times New Roman" w:hAnsi="Courier New" w:cs="Courier New"/>
            <w:color w:val="0000FF"/>
            <w:sz w:val="20"/>
            <w:szCs w:val="20"/>
            <w:u w:val="single"/>
            <w:bdr w:val="single" w:sz="6" w:space="2" w:color="D3D6DB" w:frame="1"/>
            <w:shd w:val="clear" w:color="auto" w:fill="F9F9F9"/>
          </w:rPr>
          <w:t>fixed</w:t>
        </w:r>
        <w:r w:rsidRPr="00F934C4">
          <w:rPr>
            <w:rFonts w:ascii="Segoe UI" w:eastAsia="Times New Roman" w:hAnsi="Segoe UI" w:cs="Segoe UI"/>
            <w:color w:val="0000FF"/>
            <w:sz w:val="24"/>
            <w:szCs w:val="24"/>
            <w:u w:val="single"/>
          </w:rPr>
          <w:t> statement</w:t>
        </w:r>
      </w:hyperlink>
      <w:r w:rsidRPr="00F934C4">
        <w:rPr>
          <w:rFonts w:ascii="Segoe UI" w:eastAsia="Times New Roman" w:hAnsi="Segoe UI" w:cs="Segoe UI"/>
          <w:color w:val="000000"/>
          <w:sz w:val="24"/>
          <w:szCs w:val="24"/>
        </w:rPr>
        <w:t> article in the language reference.</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Segoe UI" w:eastAsia="Times New Roman" w:hAnsi="Segoe UI" w:cs="Segoe UI"/>
          <w:b/>
          <w:bCs/>
          <w:color w:val="000000"/>
          <w:sz w:val="27"/>
          <w:szCs w:val="27"/>
        </w:rPr>
        <w:lastRenderedPageBreak/>
        <w:t>Enhanced generic constraints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can now specify the type </w:t>
      </w:r>
      <w:hyperlink r:id="rId13" w:history="1">
        <w:r w:rsidRPr="00F934C4">
          <w:rPr>
            <w:rFonts w:ascii="Segoe UI" w:eastAsia="Times New Roman" w:hAnsi="Segoe UI" w:cs="Segoe UI"/>
            <w:color w:val="0000FF"/>
            <w:sz w:val="24"/>
            <w:szCs w:val="24"/>
            <w:u w:val="single"/>
          </w:rPr>
          <w:t>System.Enum</w:t>
        </w:r>
      </w:hyperlink>
      <w:r w:rsidRPr="00F934C4">
        <w:rPr>
          <w:rFonts w:ascii="Segoe UI" w:eastAsia="Times New Roman" w:hAnsi="Segoe UI" w:cs="Segoe UI"/>
          <w:color w:val="000000"/>
          <w:sz w:val="24"/>
          <w:szCs w:val="24"/>
        </w:rPr>
        <w:t> or </w:t>
      </w:r>
      <w:hyperlink r:id="rId14" w:history="1">
        <w:r w:rsidRPr="00F934C4">
          <w:rPr>
            <w:rFonts w:ascii="Segoe UI" w:eastAsia="Times New Roman" w:hAnsi="Segoe UI" w:cs="Segoe UI"/>
            <w:color w:val="0000FF"/>
            <w:sz w:val="24"/>
            <w:szCs w:val="24"/>
            <w:u w:val="single"/>
          </w:rPr>
          <w:t>System.Delegate</w:t>
        </w:r>
      </w:hyperlink>
      <w:r w:rsidRPr="00F934C4">
        <w:rPr>
          <w:rFonts w:ascii="Segoe UI" w:eastAsia="Times New Roman" w:hAnsi="Segoe UI" w:cs="Segoe UI"/>
          <w:color w:val="000000"/>
          <w:sz w:val="24"/>
          <w:szCs w:val="24"/>
        </w:rPr>
        <w:t> as base class constraints for a type parameter.</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 can also use the new </w:t>
      </w:r>
      <w:r w:rsidRPr="00F934C4">
        <w:rPr>
          <w:rFonts w:ascii="Courier New" w:eastAsia="Times New Roman" w:hAnsi="Courier New" w:cs="Courier New"/>
          <w:color w:val="000000"/>
          <w:sz w:val="20"/>
          <w:szCs w:val="20"/>
          <w:bdr w:val="single" w:sz="6" w:space="2" w:color="D3D6DB" w:frame="1"/>
          <w:shd w:val="clear" w:color="auto" w:fill="F9F9F9"/>
        </w:rPr>
        <w:t>unmanaged</w:t>
      </w:r>
      <w:r w:rsidRPr="00F934C4">
        <w:rPr>
          <w:rFonts w:ascii="Segoe UI" w:eastAsia="Times New Roman" w:hAnsi="Segoe UI" w:cs="Segoe UI"/>
          <w:color w:val="000000"/>
          <w:sz w:val="24"/>
          <w:szCs w:val="24"/>
        </w:rPr>
        <w:t> constraint, to specify that a type parameter must be an </w:t>
      </w:r>
      <w:r w:rsidRPr="00F934C4">
        <w:rPr>
          <w:rFonts w:ascii="Segoe UI" w:eastAsia="Times New Roman" w:hAnsi="Segoe UI" w:cs="Segoe UI"/>
          <w:b/>
          <w:bCs/>
          <w:color w:val="000000"/>
          <w:sz w:val="24"/>
          <w:szCs w:val="24"/>
        </w:rPr>
        <w:t>unmanaged type</w:t>
      </w:r>
      <w:r w:rsidRPr="00F934C4">
        <w:rPr>
          <w:rFonts w:ascii="Segoe UI" w:eastAsia="Times New Roman" w:hAnsi="Segoe UI" w:cs="Segoe UI"/>
          <w:color w:val="000000"/>
          <w:sz w:val="24"/>
          <w:szCs w:val="24"/>
        </w:rPr>
        <w:t>. An </w:t>
      </w:r>
      <w:r w:rsidRPr="00F934C4">
        <w:rPr>
          <w:rFonts w:ascii="Segoe UI" w:eastAsia="Times New Roman" w:hAnsi="Segoe UI" w:cs="Segoe UI"/>
          <w:b/>
          <w:bCs/>
          <w:color w:val="000000"/>
          <w:sz w:val="24"/>
          <w:szCs w:val="24"/>
        </w:rPr>
        <w:t>unmanaged type</w:t>
      </w:r>
      <w:r w:rsidRPr="00F934C4">
        <w:rPr>
          <w:rFonts w:ascii="Segoe UI" w:eastAsia="Times New Roman" w:hAnsi="Segoe UI" w:cs="Segoe UI"/>
          <w:color w:val="000000"/>
          <w:sz w:val="24"/>
          <w:szCs w:val="24"/>
        </w:rPr>
        <w:t> is a type that isn't a reference type and doesn't contain any reference type at any level of nesting.</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For more information, see the articles on </w:t>
      </w:r>
      <w:hyperlink r:id="rId15" w:history="1">
        <w:r w:rsidRPr="00F934C4">
          <w:rPr>
            <w:rFonts w:ascii="Courier New" w:eastAsia="Times New Roman" w:hAnsi="Courier New" w:cs="Courier New"/>
            <w:color w:val="0000FF"/>
            <w:sz w:val="20"/>
            <w:szCs w:val="20"/>
            <w:u w:val="single"/>
            <w:bdr w:val="single" w:sz="6" w:space="2" w:color="D3D6DB" w:frame="1"/>
            <w:shd w:val="clear" w:color="auto" w:fill="F9F9F9"/>
          </w:rPr>
          <w:t>where</w:t>
        </w:r>
        <w:r w:rsidRPr="00F934C4">
          <w:rPr>
            <w:rFonts w:ascii="Segoe UI" w:eastAsia="Times New Roman" w:hAnsi="Segoe UI" w:cs="Segoe UI"/>
            <w:color w:val="0000FF"/>
            <w:sz w:val="24"/>
            <w:szCs w:val="24"/>
            <w:u w:val="single"/>
          </w:rPr>
          <w:t> generic constraints</w:t>
        </w:r>
      </w:hyperlink>
      <w:r w:rsidRPr="00F934C4">
        <w:rPr>
          <w:rFonts w:ascii="Segoe UI" w:eastAsia="Times New Roman" w:hAnsi="Segoe UI" w:cs="Segoe UI"/>
          <w:color w:val="000000"/>
          <w:sz w:val="24"/>
          <w:szCs w:val="24"/>
        </w:rPr>
        <w:t> and </w:t>
      </w:r>
      <w:hyperlink r:id="rId16" w:history="1">
        <w:r w:rsidRPr="00F934C4">
          <w:rPr>
            <w:rFonts w:ascii="Segoe UI" w:eastAsia="Times New Roman" w:hAnsi="Segoe UI" w:cs="Segoe UI"/>
            <w:color w:val="0000FF"/>
            <w:sz w:val="24"/>
            <w:szCs w:val="24"/>
            <w:u w:val="single"/>
          </w:rPr>
          <w:t>constraints on type parameters</w:t>
        </w:r>
      </w:hyperlink>
      <w:r w:rsidRPr="00F934C4">
        <w:rPr>
          <w:rFonts w:ascii="Segoe UI" w:eastAsia="Times New Roman" w:hAnsi="Segoe UI" w:cs="Segoe UI"/>
          <w:color w:val="000000"/>
          <w:sz w:val="24"/>
          <w:szCs w:val="24"/>
        </w:rPr>
        <w:t>.</w:t>
      </w:r>
    </w:p>
    <w:p w:rsidR="00F934C4" w:rsidRPr="00F934C4" w:rsidRDefault="00F934C4" w:rsidP="00F934C4">
      <w:pPr>
        <w:shd w:val="clear" w:color="auto" w:fill="FFFFFF"/>
        <w:spacing w:after="0" w:line="240" w:lineRule="auto"/>
        <w:outlineLvl w:val="1"/>
        <w:rPr>
          <w:rFonts w:ascii="Segoe UI" w:eastAsia="Times New Roman" w:hAnsi="Segoe UI" w:cs="Segoe UI"/>
          <w:b/>
          <w:bCs/>
          <w:color w:val="000000"/>
          <w:sz w:val="36"/>
          <w:szCs w:val="36"/>
        </w:rPr>
      </w:pPr>
      <w:r w:rsidRPr="00F934C4">
        <w:rPr>
          <w:rFonts w:ascii="Segoe UI" w:eastAsia="Times New Roman" w:hAnsi="Segoe UI" w:cs="Segoe UI"/>
          <w:b/>
          <w:bCs/>
          <w:color w:val="000000"/>
          <w:sz w:val="36"/>
          <w:szCs w:val="36"/>
        </w:rPr>
        <w:t>Make existing features better</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second theme provides improvements to features in the language. These features improve productivity when writing C#.</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Segoe UI" w:eastAsia="Times New Roman" w:hAnsi="Segoe UI" w:cs="Segoe UI"/>
          <w:b/>
          <w:bCs/>
          <w:color w:val="000000"/>
          <w:sz w:val="27"/>
          <w:szCs w:val="27"/>
        </w:rPr>
        <w:t>Tuples support </w:t>
      </w:r>
      <w:r w:rsidRPr="00F934C4">
        <w:rPr>
          <w:rFonts w:ascii="Courier New" w:eastAsia="Times New Roman" w:hAnsi="Courier New" w:cs="Courier New"/>
          <w:b/>
          <w:bCs/>
          <w:color w:val="000000"/>
          <w:sz w:val="20"/>
          <w:szCs w:val="20"/>
          <w:bdr w:val="single" w:sz="6" w:space="2" w:color="D3D6DB" w:frame="1"/>
          <w:shd w:val="clear" w:color="auto" w:fill="F9F9F9"/>
        </w:rPr>
        <w:t>==</w:t>
      </w:r>
      <w:r w:rsidRPr="00F934C4">
        <w:rPr>
          <w:rFonts w:ascii="Segoe UI" w:eastAsia="Times New Roman" w:hAnsi="Segoe UI" w:cs="Segoe UI"/>
          <w:b/>
          <w:bCs/>
          <w:color w:val="000000"/>
          <w:sz w:val="27"/>
          <w:szCs w:val="27"/>
        </w:rPr>
        <w:t> and </w:t>
      </w:r>
      <w:r w:rsidRPr="00F934C4">
        <w:rPr>
          <w:rFonts w:ascii="Courier New" w:eastAsia="Times New Roman" w:hAnsi="Courier New" w:cs="Courier New"/>
          <w:b/>
          <w:bCs/>
          <w:color w:val="000000"/>
          <w:sz w:val="20"/>
          <w:szCs w:val="20"/>
          <w:bdr w:val="single" w:sz="6" w:space="2" w:color="D3D6DB" w:frame="1"/>
          <w:shd w:val="clear" w:color="auto" w:fill="F9F9F9"/>
        </w:rPr>
        <w:t>!=</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C# tuple types now support </w:t>
      </w:r>
      <w:r w:rsidRPr="00F934C4">
        <w:rPr>
          <w:rFonts w:ascii="Courier New" w:eastAsia="Times New Roman" w:hAnsi="Courier New" w:cs="Courier New"/>
          <w:color w:val="000000"/>
          <w:sz w:val="20"/>
          <w:szCs w:val="20"/>
          <w:bdr w:val="single" w:sz="6" w:space="2" w:color="D3D6DB" w:frame="1"/>
          <w:shd w:val="clear" w:color="auto" w:fill="F9F9F9"/>
        </w:rPr>
        <w:t>==</w:t>
      </w:r>
      <w:r w:rsidRPr="00F934C4">
        <w:rPr>
          <w:rFonts w:ascii="Segoe UI" w:eastAsia="Times New Roman" w:hAnsi="Segoe UI" w:cs="Segoe UI"/>
          <w:color w:val="000000"/>
          <w:sz w:val="24"/>
          <w:szCs w:val="24"/>
        </w:rPr>
        <w:t> and </w:t>
      </w:r>
      <w:r w:rsidRPr="00F934C4">
        <w:rPr>
          <w:rFonts w:ascii="Courier New" w:eastAsia="Times New Roman" w:hAnsi="Courier New" w:cs="Courier New"/>
          <w:color w:val="000000"/>
          <w:sz w:val="20"/>
          <w:szCs w:val="20"/>
          <w:bdr w:val="single" w:sz="6" w:space="2" w:color="D3D6DB" w:frame="1"/>
          <w:shd w:val="clear" w:color="auto" w:fill="F9F9F9"/>
        </w:rPr>
        <w:t>!=</w:t>
      </w:r>
      <w:r w:rsidRPr="00F934C4">
        <w:rPr>
          <w:rFonts w:ascii="Segoe UI" w:eastAsia="Times New Roman" w:hAnsi="Segoe UI" w:cs="Segoe UI"/>
          <w:color w:val="000000"/>
          <w:sz w:val="24"/>
          <w:szCs w:val="24"/>
        </w:rPr>
        <w:t>. For more information, see the section covering </w:t>
      </w:r>
      <w:hyperlink r:id="rId17" w:anchor="equality-and-tuples" w:history="1">
        <w:r w:rsidRPr="00F934C4">
          <w:rPr>
            <w:rFonts w:ascii="Segoe UI" w:eastAsia="Times New Roman" w:hAnsi="Segoe UI" w:cs="Segoe UI"/>
            <w:color w:val="0000FF"/>
            <w:sz w:val="24"/>
            <w:szCs w:val="24"/>
            <w:u w:val="single"/>
          </w:rPr>
          <w:t>equality</w:t>
        </w:r>
      </w:hyperlink>
      <w:r w:rsidRPr="00F934C4">
        <w:rPr>
          <w:rFonts w:ascii="Segoe UI" w:eastAsia="Times New Roman" w:hAnsi="Segoe UI" w:cs="Segoe UI"/>
          <w:color w:val="000000"/>
          <w:sz w:val="24"/>
          <w:szCs w:val="24"/>
        </w:rPr>
        <w:t> in the article on </w:t>
      </w:r>
      <w:hyperlink r:id="rId18" w:history="1">
        <w:r w:rsidRPr="00F934C4">
          <w:rPr>
            <w:rFonts w:ascii="Segoe UI" w:eastAsia="Times New Roman" w:hAnsi="Segoe UI" w:cs="Segoe UI"/>
            <w:color w:val="0000FF"/>
            <w:sz w:val="24"/>
            <w:szCs w:val="24"/>
            <w:u w:val="single"/>
          </w:rPr>
          <w:t>tuples</w:t>
        </w:r>
      </w:hyperlink>
      <w:r w:rsidRPr="00F934C4">
        <w:rPr>
          <w:rFonts w:ascii="Segoe UI" w:eastAsia="Times New Roman" w:hAnsi="Segoe UI" w:cs="Segoe UI"/>
          <w:color w:val="000000"/>
          <w:sz w:val="24"/>
          <w:szCs w:val="24"/>
        </w:rPr>
        <w:t>.</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Segoe UI" w:eastAsia="Times New Roman" w:hAnsi="Segoe UI" w:cs="Segoe UI"/>
          <w:b/>
          <w:bCs/>
          <w:color w:val="000000"/>
          <w:sz w:val="27"/>
          <w:szCs w:val="27"/>
        </w:rPr>
        <w:t>Attach attributes to the backing fields for auto-implemented properties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This syntax is now supported:</w:t>
      </w:r>
    </w:p>
    <w:p w:rsidR="00F934C4" w:rsidRPr="00F934C4" w:rsidRDefault="00F934C4" w:rsidP="00F934C4">
      <w:pPr>
        <w:spacing w:after="0" w:line="240" w:lineRule="auto"/>
        <w:rPr>
          <w:rFonts w:ascii="Segoe UI" w:eastAsia="Times New Roman" w:hAnsi="Segoe UI" w:cs="Segoe UI"/>
          <w:sz w:val="24"/>
          <w:szCs w:val="24"/>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r w:rsidRPr="00F934C4">
        <w:rPr>
          <w:rFonts w:ascii="Courier New" w:eastAsia="Times New Roman" w:hAnsi="Courier New" w:cs="Courier New"/>
          <w:color w:val="007D9A"/>
          <w:sz w:val="20"/>
          <w:szCs w:val="20"/>
          <w:bdr w:val="none" w:sz="0" w:space="0" w:color="auto" w:frame="1"/>
          <w:shd w:val="clear" w:color="auto" w:fill="F9F9F9"/>
        </w:rPr>
        <w:t>field: SomeThingAboutFieldAttribute</w:t>
      </w: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public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 SomeProperty { </w:t>
      </w:r>
      <w:r w:rsidRPr="00F934C4">
        <w:rPr>
          <w:rFonts w:ascii="Courier New" w:eastAsia="Times New Roman" w:hAnsi="Courier New" w:cs="Courier New"/>
          <w:color w:val="0101FD"/>
          <w:sz w:val="20"/>
          <w:szCs w:val="20"/>
          <w:bdr w:val="none" w:sz="0" w:space="0" w:color="auto" w:frame="1"/>
          <w:shd w:val="clear" w:color="auto" w:fill="F9F9F9"/>
        </w:rPr>
        <w:t>get</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set</w:t>
      </w:r>
      <w:r w:rsidRPr="00F934C4">
        <w:rPr>
          <w:rFonts w:ascii="Courier New" w:eastAsia="Times New Roman" w:hAnsi="Courier New" w:cs="Courier New"/>
          <w:color w:val="000000"/>
          <w:sz w:val="20"/>
          <w:szCs w:val="20"/>
          <w:bdr w:val="none" w:sz="0" w:space="0" w:color="auto" w:frame="1"/>
          <w:shd w:val="clear" w:color="auto" w:fill="F9F9F9"/>
        </w:rPr>
        <w:t>; }</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attribute </w:t>
      </w:r>
      <w:r w:rsidRPr="00F934C4">
        <w:rPr>
          <w:rFonts w:ascii="Courier New" w:eastAsia="Times New Roman" w:hAnsi="Courier New" w:cs="Courier New"/>
          <w:color w:val="000000"/>
          <w:sz w:val="20"/>
          <w:szCs w:val="20"/>
          <w:bdr w:val="single" w:sz="6" w:space="2" w:color="D3D6DB" w:frame="1"/>
          <w:shd w:val="clear" w:color="auto" w:fill="F9F9F9"/>
        </w:rPr>
        <w:t>SomeThingAboutFieldAttribute</w:t>
      </w:r>
      <w:r w:rsidRPr="00F934C4">
        <w:rPr>
          <w:rFonts w:ascii="Segoe UI" w:eastAsia="Times New Roman" w:hAnsi="Segoe UI" w:cs="Segoe UI"/>
          <w:color w:val="000000"/>
          <w:sz w:val="24"/>
          <w:szCs w:val="24"/>
        </w:rPr>
        <w:t> is applied to the compiler generated backing field for </w:t>
      </w:r>
      <w:r w:rsidRPr="00F934C4">
        <w:rPr>
          <w:rFonts w:ascii="Courier New" w:eastAsia="Times New Roman" w:hAnsi="Courier New" w:cs="Courier New"/>
          <w:color w:val="000000"/>
          <w:sz w:val="20"/>
          <w:szCs w:val="20"/>
          <w:bdr w:val="single" w:sz="6" w:space="2" w:color="D3D6DB" w:frame="1"/>
          <w:shd w:val="clear" w:color="auto" w:fill="F9F9F9"/>
        </w:rPr>
        <w:t>SomeProperty</w:t>
      </w:r>
      <w:r w:rsidRPr="00F934C4">
        <w:rPr>
          <w:rFonts w:ascii="Segoe UI" w:eastAsia="Times New Roman" w:hAnsi="Segoe UI" w:cs="Segoe UI"/>
          <w:color w:val="000000"/>
          <w:sz w:val="24"/>
          <w:szCs w:val="24"/>
        </w:rPr>
        <w:t>. For more information, see </w:t>
      </w:r>
      <w:hyperlink r:id="rId19" w:history="1">
        <w:r w:rsidRPr="00F934C4">
          <w:rPr>
            <w:rFonts w:ascii="Segoe UI" w:eastAsia="Times New Roman" w:hAnsi="Segoe UI" w:cs="Segoe UI"/>
            <w:color w:val="0000FF"/>
            <w:sz w:val="24"/>
            <w:szCs w:val="24"/>
            <w:u w:val="single"/>
          </w:rPr>
          <w:t>attributes</w:t>
        </w:r>
      </w:hyperlink>
      <w:r w:rsidRPr="00F934C4">
        <w:rPr>
          <w:rFonts w:ascii="Segoe UI" w:eastAsia="Times New Roman" w:hAnsi="Segoe UI" w:cs="Segoe UI"/>
          <w:color w:val="000000"/>
          <w:sz w:val="24"/>
          <w:szCs w:val="24"/>
        </w:rPr>
        <w:t> in the C# programming guide.</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Courier New" w:eastAsia="Times New Roman" w:hAnsi="Courier New" w:cs="Courier New"/>
          <w:b/>
          <w:bCs/>
          <w:color w:val="000000"/>
          <w:sz w:val="20"/>
          <w:szCs w:val="20"/>
          <w:bdr w:val="single" w:sz="6" w:space="2" w:color="D3D6DB" w:frame="1"/>
          <w:shd w:val="clear" w:color="auto" w:fill="F9F9F9"/>
        </w:rPr>
        <w:t>in</w:t>
      </w:r>
      <w:r w:rsidRPr="00F934C4">
        <w:rPr>
          <w:rFonts w:ascii="Segoe UI" w:eastAsia="Times New Roman" w:hAnsi="Segoe UI" w:cs="Segoe UI"/>
          <w:b/>
          <w:bCs/>
          <w:color w:val="000000"/>
          <w:sz w:val="27"/>
          <w:szCs w:val="27"/>
        </w:rPr>
        <w:t> method overload resolution tiebreaker</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When the </w:t>
      </w:r>
      <w:r w:rsidRPr="00F934C4">
        <w:rPr>
          <w:rFonts w:ascii="Courier New" w:eastAsia="Times New Roman" w:hAnsi="Courier New" w:cs="Courier New"/>
          <w:color w:val="000000"/>
          <w:sz w:val="20"/>
          <w:szCs w:val="20"/>
          <w:bdr w:val="single" w:sz="6" w:space="2" w:color="D3D6DB" w:frame="1"/>
          <w:shd w:val="clear" w:color="auto" w:fill="F9F9F9"/>
        </w:rPr>
        <w:t>in</w:t>
      </w:r>
      <w:r w:rsidRPr="00F934C4">
        <w:rPr>
          <w:rFonts w:ascii="Segoe UI" w:eastAsia="Times New Roman" w:hAnsi="Segoe UI" w:cs="Segoe UI"/>
          <w:color w:val="000000"/>
          <w:sz w:val="24"/>
          <w:szCs w:val="24"/>
        </w:rPr>
        <w:t> argument modifier was added, these two methods would cause an ambiguity:</w:t>
      </w:r>
    </w:p>
    <w:p w:rsidR="00F934C4" w:rsidRPr="00F934C4" w:rsidRDefault="00F934C4" w:rsidP="00F934C4">
      <w:pPr>
        <w:spacing w:after="0" w:line="240" w:lineRule="auto"/>
        <w:rPr>
          <w:rFonts w:ascii="Segoe UI" w:eastAsia="Times New Roman" w:hAnsi="Segoe UI" w:cs="Segoe UI"/>
          <w:sz w:val="24"/>
          <w:szCs w:val="24"/>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static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void</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M</w:t>
      </w:r>
      <w:r w:rsidRPr="00F934C4">
        <w:rPr>
          <w:rFonts w:ascii="Courier New" w:eastAsia="Times New Roman" w:hAnsi="Courier New" w:cs="Courier New"/>
          <w:color w:val="000000"/>
          <w:sz w:val="20"/>
          <w:szCs w:val="20"/>
          <w:bdr w:val="none" w:sz="0" w:space="0" w:color="auto" w:frame="1"/>
          <w:shd w:val="clear" w:color="auto" w:fill="F9F9F9"/>
        </w:rPr>
        <w:t>(S arg);</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lastRenderedPageBreak/>
        <w:t>static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void</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M</w:t>
      </w:r>
      <w:r w:rsidRPr="00F934C4">
        <w:rPr>
          <w:rFonts w:ascii="Courier New" w:eastAsia="Times New Roman" w:hAnsi="Courier New" w:cs="Courier New"/>
          <w:color w:val="000000"/>
          <w:sz w:val="20"/>
          <w:szCs w:val="20"/>
          <w:bdr w:val="none" w:sz="0" w:space="0" w:color="auto" w:frame="1"/>
          <w:shd w:val="clear" w:color="auto" w:fill="F9F9F9"/>
        </w:rPr>
        <w:t>(</w:t>
      </w:r>
      <w:r w:rsidRPr="00F934C4">
        <w:rPr>
          <w:rFonts w:ascii="Courier New" w:eastAsia="Times New Roman" w:hAnsi="Courier New" w:cs="Courier New"/>
          <w:color w:val="0101FD"/>
          <w:sz w:val="20"/>
          <w:szCs w:val="20"/>
          <w:bdr w:val="none" w:sz="0" w:space="0" w:color="auto" w:frame="1"/>
          <w:shd w:val="clear" w:color="auto" w:fill="F9F9F9"/>
        </w:rPr>
        <w:t>in</w:t>
      </w:r>
      <w:r w:rsidRPr="00F934C4">
        <w:rPr>
          <w:rFonts w:ascii="Courier New" w:eastAsia="Times New Roman" w:hAnsi="Courier New" w:cs="Courier New"/>
          <w:color w:val="000000"/>
          <w:sz w:val="20"/>
          <w:szCs w:val="20"/>
          <w:bdr w:val="none" w:sz="0" w:space="0" w:color="auto" w:frame="1"/>
          <w:shd w:val="clear" w:color="auto" w:fill="F9F9F9"/>
        </w:rPr>
        <w:t xml:space="preserve"> S arg);</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Now, the by value (first in the preceding example) overload is better than the by readonly reference version. To call the version with the readonly reference argument, you must include the </w:t>
      </w:r>
      <w:r w:rsidRPr="00F934C4">
        <w:rPr>
          <w:rFonts w:ascii="Courier New" w:eastAsia="Times New Roman" w:hAnsi="Courier New" w:cs="Courier New"/>
          <w:color w:val="000000"/>
          <w:sz w:val="20"/>
          <w:szCs w:val="20"/>
          <w:bdr w:val="single" w:sz="6" w:space="2" w:color="D3D6DB" w:frame="1"/>
          <w:shd w:val="clear" w:color="auto" w:fill="F9F9F9"/>
        </w:rPr>
        <w:t>in</w:t>
      </w:r>
      <w:r w:rsidRPr="00F934C4">
        <w:rPr>
          <w:rFonts w:ascii="Segoe UI" w:eastAsia="Times New Roman" w:hAnsi="Segoe UI" w:cs="Segoe UI"/>
          <w:color w:val="000000"/>
          <w:sz w:val="24"/>
          <w:szCs w:val="24"/>
        </w:rPr>
        <w:t> modifier when calling the method.</w:t>
      </w:r>
    </w:p>
    <w:p w:rsidR="00F934C4" w:rsidRPr="00F934C4" w:rsidRDefault="00F934C4" w:rsidP="00F934C4">
      <w:pPr>
        <w:spacing w:after="0" w:line="240" w:lineRule="auto"/>
        <w:rPr>
          <w:rFonts w:ascii="Segoe UI" w:eastAsia="Times New Roman" w:hAnsi="Segoe UI" w:cs="Segoe UI"/>
          <w:b/>
          <w:bCs/>
          <w:color w:val="000000"/>
          <w:sz w:val="24"/>
          <w:szCs w:val="24"/>
        </w:rPr>
      </w:pPr>
      <w:r w:rsidRPr="00F934C4">
        <w:rPr>
          <w:rFonts w:ascii="Segoe UI" w:eastAsia="Times New Roman" w:hAnsi="Segoe UI" w:cs="Segoe UI"/>
          <w:b/>
          <w:bCs/>
          <w:color w:val="000000"/>
          <w:sz w:val="24"/>
          <w:szCs w:val="24"/>
        </w:rPr>
        <w:t>Note</w:t>
      </w:r>
    </w:p>
    <w:p w:rsidR="00F934C4" w:rsidRPr="00F934C4" w:rsidRDefault="00F934C4" w:rsidP="00F934C4">
      <w:pPr>
        <w:spacing w:before="120"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This was implemented as a bug fix. This no longer is ambiguous even with the language version set to "7.2".</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For more information, see the article on the </w:t>
      </w:r>
      <w:hyperlink r:id="rId20" w:history="1">
        <w:r w:rsidRPr="00F934C4">
          <w:rPr>
            <w:rFonts w:ascii="Courier New" w:eastAsia="Times New Roman" w:hAnsi="Courier New" w:cs="Courier New"/>
            <w:color w:val="0000FF"/>
            <w:sz w:val="20"/>
            <w:szCs w:val="20"/>
            <w:u w:val="single"/>
            <w:bdr w:val="single" w:sz="6" w:space="2" w:color="D3D6DB" w:frame="1"/>
            <w:shd w:val="clear" w:color="auto" w:fill="F9F9F9"/>
          </w:rPr>
          <w:t>in</w:t>
        </w:r>
        <w:r w:rsidRPr="00F934C4">
          <w:rPr>
            <w:rFonts w:ascii="Segoe UI" w:eastAsia="Times New Roman" w:hAnsi="Segoe UI" w:cs="Segoe UI"/>
            <w:color w:val="0000FF"/>
            <w:sz w:val="24"/>
            <w:szCs w:val="24"/>
            <w:u w:val="single"/>
          </w:rPr>
          <w:t> parameter modifier</w:t>
        </w:r>
      </w:hyperlink>
      <w:r w:rsidRPr="00F934C4">
        <w:rPr>
          <w:rFonts w:ascii="Segoe UI" w:eastAsia="Times New Roman" w:hAnsi="Segoe UI" w:cs="Segoe UI"/>
          <w:color w:val="000000"/>
          <w:sz w:val="24"/>
          <w:szCs w:val="24"/>
        </w:rPr>
        <w:t>.</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Segoe UI" w:eastAsia="Times New Roman" w:hAnsi="Segoe UI" w:cs="Segoe UI"/>
          <w:b/>
          <w:bCs/>
          <w:color w:val="000000"/>
          <w:sz w:val="27"/>
          <w:szCs w:val="27"/>
        </w:rPr>
        <w:t>Extend expression variables in initializers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syntax added in C# 7.0 to allow </w:t>
      </w:r>
      <w:r w:rsidRPr="00F934C4">
        <w:rPr>
          <w:rFonts w:ascii="Courier New" w:eastAsia="Times New Roman" w:hAnsi="Courier New" w:cs="Courier New"/>
          <w:color w:val="000000"/>
          <w:sz w:val="20"/>
          <w:szCs w:val="20"/>
          <w:bdr w:val="single" w:sz="6" w:space="2" w:color="D3D6DB" w:frame="1"/>
          <w:shd w:val="clear" w:color="auto" w:fill="F9F9F9"/>
        </w:rPr>
        <w:t>out</w:t>
      </w:r>
      <w:r w:rsidRPr="00F934C4">
        <w:rPr>
          <w:rFonts w:ascii="Segoe UI" w:eastAsia="Times New Roman" w:hAnsi="Segoe UI" w:cs="Segoe UI"/>
          <w:color w:val="000000"/>
          <w:sz w:val="24"/>
          <w:szCs w:val="24"/>
        </w:rPr>
        <w:t> variable declarations has been extended to include field initializers, property initializers, constructor initializers, and query clauses. It enables code such as the following example:</w:t>
      </w:r>
    </w:p>
    <w:p w:rsidR="00F934C4" w:rsidRPr="00F934C4" w:rsidRDefault="00F934C4" w:rsidP="00F934C4">
      <w:pPr>
        <w:spacing w:after="0" w:line="240" w:lineRule="auto"/>
        <w:rPr>
          <w:rFonts w:ascii="Segoe UI" w:eastAsia="Times New Roman" w:hAnsi="Segoe UI" w:cs="Segoe UI"/>
          <w:sz w:val="24"/>
          <w:szCs w:val="24"/>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public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class</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B</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public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B</w:t>
      </w:r>
      <w:r w:rsidRPr="00F934C4">
        <w:rPr>
          <w:rFonts w:ascii="Courier New" w:eastAsia="Times New Roman" w:hAnsi="Courier New" w:cs="Courier New"/>
          <w:color w:val="000000"/>
          <w:sz w:val="20"/>
          <w:szCs w:val="20"/>
          <w:bdr w:val="none" w:sz="0" w:space="0" w:color="auto" w:frame="1"/>
          <w:shd w:val="clear" w:color="auto" w:fill="F9F9F9"/>
        </w:rPr>
        <w:t>(</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 i, </w:t>
      </w:r>
      <w:r w:rsidRPr="00F934C4">
        <w:rPr>
          <w:rFonts w:ascii="Courier New" w:eastAsia="Times New Roman" w:hAnsi="Courier New" w:cs="Courier New"/>
          <w:color w:val="0101FD"/>
          <w:sz w:val="20"/>
          <w:szCs w:val="20"/>
          <w:bdr w:val="none" w:sz="0" w:space="0" w:color="auto" w:frame="1"/>
          <w:shd w:val="clear" w:color="auto" w:fill="F9F9F9"/>
        </w:rPr>
        <w:t>out</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 j)</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j = i;</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101FD"/>
          <w:sz w:val="20"/>
          <w:szCs w:val="20"/>
          <w:bdr w:val="none" w:sz="0" w:space="0" w:color="auto" w:frame="1"/>
          <w:shd w:val="clear" w:color="auto" w:fill="F9F9F9"/>
        </w:rPr>
        <w:t>public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class</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D</w:t>
      </w:r>
      <w:r w:rsidRPr="00F934C4">
        <w:rPr>
          <w:rFonts w:ascii="Courier New" w:eastAsia="Times New Roman" w:hAnsi="Courier New" w:cs="Courier New"/>
          <w:color w:val="000000"/>
          <w:sz w:val="20"/>
          <w:szCs w:val="20"/>
          <w:bdr w:val="none" w:sz="0" w:space="0" w:color="auto" w:frame="1"/>
          <w:shd w:val="clear" w:color="auto" w:fill="F9F9F9"/>
        </w:rPr>
        <w:t xml:space="preserve"> : </w:t>
      </w:r>
      <w:r w:rsidRPr="00F934C4">
        <w:rPr>
          <w:rFonts w:ascii="Courier New" w:eastAsia="Times New Roman" w:hAnsi="Courier New" w:cs="Courier New"/>
          <w:color w:val="007D9A"/>
          <w:sz w:val="20"/>
          <w:szCs w:val="20"/>
          <w:bdr w:val="none" w:sz="0" w:space="0" w:color="auto" w:frame="1"/>
          <w:shd w:val="clear" w:color="auto" w:fill="F9F9F9"/>
        </w:rPr>
        <w:t>B</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public</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07D9A"/>
          <w:sz w:val="20"/>
          <w:szCs w:val="20"/>
          <w:bdr w:val="none" w:sz="0" w:space="0" w:color="auto" w:frame="1"/>
          <w:shd w:val="clear" w:color="auto" w:fill="F9F9F9"/>
        </w:rPr>
        <w:t>D</w:t>
      </w:r>
      <w:r w:rsidRPr="00F934C4">
        <w:rPr>
          <w:rFonts w:ascii="Courier New" w:eastAsia="Times New Roman" w:hAnsi="Courier New" w:cs="Courier New"/>
          <w:color w:val="000000"/>
          <w:sz w:val="20"/>
          <w:szCs w:val="20"/>
          <w:bdr w:val="none" w:sz="0" w:space="0" w:color="auto" w:frame="1"/>
          <w:shd w:val="clear" w:color="auto" w:fill="F9F9F9"/>
        </w:rPr>
        <w:t>(</w:t>
      </w:r>
      <w:r w:rsidRPr="00F934C4">
        <w:rPr>
          <w:rFonts w:ascii="Courier New" w:eastAsia="Times New Roman" w:hAnsi="Courier New" w:cs="Courier New"/>
          <w:color w:val="0101FD"/>
          <w:sz w:val="20"/>
          <w:szCs w:val="20"/>
          <w:bdr w:val="none" w:sz="0" w:space="0" w:color="auto" w:frame="1"/>
          <w:shd w:val="clear" w:color="auto" w:fill="F9F9F9"/>
        </w:rPr>
        <w:t>int</w:t>
      </w:r>
      <w:r w:rsidRPr="00F934C4">
        <w:rPr>
          <w:rFonts w:ascii="Courier New" w:eastAsia="Times New Roman" w:hAnsi="Courier New" w:cs="Courier New"/>
          <w:color w:val="000000"/>
          <w:sz w:val="20"/>
          <w:szCs w:val="20"/>
          <w:bdr w:val="none" w:sz="0" w:space="0" w:color="auto" w:frame="1"/>
          <w:shd w:val="clear" w:color="auto" w:fill="F9F9F9"/>
        </w:rPr>
        <w:t xml:space="preserve"> i) : </w:t>
      </w:r>
      <w:r w:rsidRPr="00F934C4">
        <w:rPr>
          <w:rFonts w:ascii="Courier New" w:eastAsia="Times New Roman" w:hAnsi="Courier New" w:cs="Courier New"/>
          <w:color w:val="007D9A"/>
          <w:sz w:val="20"/>
          <w:szCs w:val="20"/>
          <w:bdr w:val="none" w:sz="0" w:space="0" w:color="auto" w:frame="1"/>
          <w:shd w:val="clear" w:color="auto" w:fill="F9F9F9"/>
        </w:rPr>
        <w:t>base</w:t>
      </w:r>
      <w:r w:rsidRPr="00F934C4">
        <w:rPr>
          <w:rFonts w:ascii="Courier New" w:eastAsia="Times New Roman" w:hAnsi="Courier New" w:cs="Courier New"/>
          <w:color w:val="000000"/>
          <w:sz w:val="20"/>
          <w:szCs w:val="20"/>
          <w:bdr w:val="none" w:sz="0" w:space="0" w:color="auto" w:frame="1"/>
          <w:shd w:val="clear" w:color="auto" w:fill="F9F9F9"/>
        </w:rPr>
        <w:t xml:space="preserve">(i, </w:t>
      </w:r>
      <w:r w:rsidRPr="00F934C4">
        <w:rPr>
          <w:rFonts w:ascii="Courier New" w:eastAsia="Times New Roman" w:hAnsi="Courier New" w:cs="Courier New"/>
          <w:color w:val="0101FD"/>
          <w:sz w:val="20"/>
          <w:szCs w:val="20"/>
          <w:bdr w:val="none" w:sz="0" w:space="0" w:color="auto" w:frame="1"/>
          <w:shd w:val="clear" w:color="auto" w:fill="F9F9F9"/>
        </w:rPr>
        <w:t>out</w:t>
      </w:r>
      <w:r w:rsidRPr="00F934C4">
        <w:rPr>
          <w:rFonts w:ascii="Courier New" w:eastAsia="Times New Roman" w:hAnsi="Courier New" w:cs="Courier New"/>
          <w:color w:val="000000"/>
          <w:sz w:val="20"/>
          <w:szCs w:val="20"/>
          <w:bdr w:val="none" w:sz="0" w:space="0" w:color="auto" w:frame="1"/>
          <w:shd w:val="clear" w:color="auto" w:fill="F9F9F9"/>
        </w:rPr>
        <w:t xml:space="preserve"> </w:t>
      </w:r>
      <w:r w:rsidRPr="00F934C4">
        <w:rPr>
          <w:rFonts w:ascii="Courier New" w:eastAsia="Times New Roman" w:hAnsi="Courier New" w:cs="Courier New"/>
          <w:color w:val="0101FD"/>
          <w:sz w:val="20"/>
          <w:szCs w:val="20"/>
          <w:bdr w:val="none" w:sz="0" w:space="0" w:color="auto" w:frame="1"/>
          <w:shd w:val="clear" w:color="auto" w:fill="F9F9F9"/>
        </w:rPr>
        <w:t>var</w:t>
      </w:r>
      <w:r w:rsidRPr="00F934C4">
        <w:rPr>
          <w:rFonts w:ascii="Courier New" w:eastAsia="Times New Roman" w:hAnsi="Courier New" w:cs="Courier New"/>
          <w:color w:val="000000"/>
          <w:sz w:val="20"/>
          <w:szCs w:val="20"/>
          <w:bdr w:val="none" w:sz="0" w:space="0" w:color="auto" w:frame="1"/>
          <w:shd w:val="clear" w:color="auto" w:fill="F9F9F9"/>
        </w:rPr>
        <w:t xml:space="preserve"> j)</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Console.WriteLine(</w:t>
      </w:r>
      <w:r w:rsidRPr="00F934C4">
        <w:rPr>
          <w:rFonts w:ascii="Courier New" w:eastAsia="Times New Roman" w:hAnsi="Courier New" w:cs="Courier New"/>
          <w:color w:val="A31515"/>
          <w:sz w:val="20"/>
          <w:szCs w:val="20"/>
          <w:bdr w:val="none" w:sz="0" w:space="0" w:color="auto" w:frame="1"/>
          <w:shd w:val="clear" w:color="auto" w:fill="F9F9F9"/>
        </w:rPr>
        <w:t>$"The value of 'j' is {j}"</w:t>
      </w: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 xml:space="preserve">   }</w:t>
      </w:r>
    </w:p>
    <w:p w:rsidR="00F934C4" w:rsidRPr="00F934C4" w:rsidRDefault="00F934C4" w:rsidP="00F934C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F934C4">
        <w:rPr>
          <w:rFonts w:ascii="Courier New" w:eastAsia="Times New Roman" w:hAnsi="Courier New" w:cs="Courier New"/>
          <w:color w:val="000000"/>
          <w:sz w:val="20"/>
          <w:szCs w:val="20"/>
          <w:bdr w:val="none" w:sz="0" w:space="0" w:color="auto" w:frame="1"/>
          <w:shd w:val="clear" w:color="auto" w:fill="F9F9F9"/>
        </w:rPr>
        <w:t>}</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Segoe UI" w:eastAsia="Times New Roman" w:hAnsi="Segoe UI" w:cs="Segoe UI"/>
          <w:b/>
          <w:bCs/>
          <w:color w:val="000000"/>
          <w:sz w:val="27"/>
          <w:szCs w:val="27"/>
        </w:rPr>
        <w:t>Improved overload candidates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In every release, the overload resolution rules get updated to address situations where ambiguous method invocations have an "obvious" choice. This release adds three new rules to help the compiler pick the obvious choice:</w:t>
      </w:r>
    </w:p>
    <w:p w:rsidR="00F934C4" w:rsidRPr="00F934C4" w:rsidRDefault="00F934C4" w:rsidP="00F934C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lastRenderedPageBreak/>
        <w:t>When a method group contains both instance and static members, the compiler discards the instance members if the method was invoked without an instance receiver or context. The compiler discards the static members if the method was invoked with an instance receiver. When there is no receiver, the compiler includes only static members in a static context, otherwise both static and instance members. When the receiver is ambiguously an instance or type, the compiler includes both. A static context, where an implicit </w:t>
      </w:r>
      <w:r w:rsidRPr="00F934C4">
        <w:rPr>
          <w:rFonts w:ascii="Courier New" w:eastAsia="Times New Roman" w:hAnsi="Courier New" w:cs="Courier New"/>
          <w:color w:val="000000"/>
          <w:sz w:val="20"/>
          <w:szCs w:val="20"/>
          <w:bdr w:val="single" w:sz="6" w:space="2" w:color="D3D6DB" w:frame="1"/>
          <w:shd w:val="clear" w:color="auto" w:fill="F9F9F9"/>
        </w:rPr>
        <w:t>this</w:t>
      </w:r>
      <w:r w:rsidRPr="00F934C4">
        <w:rPr>
          <w:rFonts w:ascii="Segoe UI" w:eastAsia="Times New Roman" w:hAnsi="Segoe UI" w:cs="Segoe UI"/>
          <w:color w:val="000000"/>
          <w:sz w:val="24"/>
          <w:szCs w:val="24"/>
        </w:rPr>
        <w:t> instance receiver cannot be used, includes the body of members where no </w:t>
      </w:r>
      <w:r w:rsidRPr="00F934C4">
        <w:rPr>
          <w:rFonts w:ascii="Courier New" w:eastAsia="Times New Roman" w:hAnsi="Courier New" w:cs="Courier New"/>
          <w:color w:val="000000"/>
          <w:sz w:val="20"/>
          <w:szCs w:val="20"/>
          <w:bdr w:val="single" w:sz="6" w:space="2" w:color="D3D6DB" w:frame="1"/>
          <w:shd w:val="clear" w:color="auto" w:fill="F9F9F9"/>
        </w:rPr>
        <w:t>this</w:t>
      </w:r>
      <w:r w:rsidRPr="00F934C4">
        <w:rPr>
          <w:rFonts w:ascii="Segoe UI" w:eastAsia="Times New Roman" w:hAnsi="Segoe UI" w:cs="Segoe UI"/>
          <w:color w:val="000000"/>
          <w:sz w:val="24"/>
          <w:szCs w:val="24"/>
        </w:rPr>
        <w:t> is defined, such as static members, as well as places where </w:t>
      </w:r>
      <w:r w:rsidRPr="00F934C4">
        <w:rPr>
          <w:rFonts w:ascii="Courier New" w:eastAsia="Times New Roman" w:hAnsi="Courier New" w:cs="Courier New"/>
          <w:color w:val="000000"/>
          <w:sz w:val="20"/>
          <w:szCs w:val="20"/>
          <w:bdr w:val="single" w:sz="6" w:space="2" w:color="D3D6DB" w:frame="1"/>
          <w:shd w:val="clear" w:color="auto" w:fill="F9F9F9"/>
        </w:rPr>
        <w:t>this</w:t>
      </w:r>
      <w:r w:rsidRPr="00F934C4">
        <w:rPr>
          <w:rFonts w:ascii="Segoe UI" w:eastAsia="Times New Roman" w:hAnsi="Segoe UI" w:cs="Segoe UI"/>
          <w:color w:val="000000"/>
          <w:sz w:val="24"/>
          <w:szCs w:val="24"/>
        </w:rPr>
        <w:t> cannot be used, such as field initializers and constructor-initializers.</w:t>
      </w:r>
    </w:p>
    <w:p w:rsidR="00F934C4" w:rsidRPr="00F934C4" w:rsidRDefault="00F934C4" w:rsidP="00F934C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When a method group contains some generic methods whose type arguments do not satisfy their constraints, these members are removed from the candidate set.</w:t>
      </w:r>
    </w:p>
    <w:p w:rsidR="00F934C4" w:rsidRPr="00F934C4" w:rsidRDefault="00F934C4" w:rsidP="00F934C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For a method group conversion, candidate methods whose return type doesn't match up with the delegate's return type are removed from the set.</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You'll only notice this change because you'll find fewer compiler errors for ambiguous method overloads when you are sure which method is better.</w:t>
      </w:r>
    </w:p>
    <w:p w:rsidR="00F934C4" w:rsidRPr="00F934C4" w:rsidRDefault="00F934C4" w:rsidP="00F934C4">
      <w:pPr>
        <w:shd w:val="clear" w:color="auto" w:fill="FFFFFF"/>
        <w:spacing w:after="0" w:line="240" w:lineRule="auto"/>
        <w:outlineLvl w:val="1"/>
        <w:rPr>
          <w:rFonts w:ascii="Segoe UI" w:eastAsia="Times New Roman" w:hAnsi="Segoe UI" w:cs="Segoe UI"/>
          <w:b/>
          <w:bCs/>
          <w:color w:val="000000"/>
          <w:sz w:val="36"/>
          <w:szCs w:val="36"/>
        </w:rPr>
      </w:pPr>
      <w:r w:rsidRPr="00F934C4">
        <w:rPr>
          <w:rFonts w:ascii="Segoe UI" w:eastAsia="Times New Roman" w:hAnsi="Segoe UI" w:cs="Segoe UI"/>
          <w:b/>
          <w:bCs/>
          <w:color w:val="000000"/>
          <w:sz w:val="36"/>
          <w:szCs w:val="36"/>
        </w:rPr>
        <w:t>New compiler options</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New compiler options support new build and DevOps scenarios for C# programs.</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Segoe UI" w:eastAsia="Times New Roman" w:hAnsi="Segoe UI" w:cs="Segoe UI"/>
          <w:b/>
          <w:bCs/>
          <w:color w:val="000000"/>
          <w:sz w:val="27"/>
          <w:szCs w:val="27"/>
        </w:rPr>
        <w:t>Public or Open Source signing</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w:t>
      </w:r>
      <w:r w:rsidRPr="00F934C4">
        <w:rPr>
          <w:rFonts w:ascii="Courier New" w:eastAsia="Times New Roman" w:hAnsi="Courier New" w:cs="Courier New"/>
          <w:color w:val="000000"/>
          <w:sz w:val="20"/>
          <w:szCs w:val="20"/>
          <w:bdr w:val="single" w:sz="6" w:space="2" w:color="D3D6DB" w:frame="1"/>
          <w:shd w:val="clear" w:color="auto" w:fill="F9F9F9"/>
        </w:rPr>
        <w:t>-publicsign</w:t>
      </w:r>
      <w:r w:rsidRPr="00F934C4">
        <w:rPr>
          <w:rFonts w:ascii="Segoe UI" w:eastAsia="Times New Roman" w:hAnsi="Segoe UI" w:cs="Segoe UI"/>
          <w:color w:val="000000"/>
          <w:sz w:val="24"/>
          <w:szCs w:val="24"/>
        </w:rPr>
        <w:t> compiler option instructs the compiler to sign the assembly using a public key. The assembly is marked as signed, but the signature is taken from the public key. This option enables you to build signed assemblies from open-source projects using a public key.</w:t>
      </w:r>
    </w:p>
    <w:p w:rsidR="00F934C4" w:rsidRPr="00F934C4" w:rsidRDefault="00F934C4" w:rsidP="00F934C4">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For more information, see the </w:t>
      </w:r>
      <w:hyperlink r:id="rId21" w:history="1">
        <w:r w:rsidRPr="00F934C4">
          <w:rPr>
            <w:rFonts w:ascii="Segoe UI" w:eastAsia="Times New Roman" w:hAnsi="Segoe UI" w:cs="Segoe UI"/>
            <w:color w:val="0000FF"/>
            <w:sz w:val="24"/>
            <w:szCs w:val="24"/>
            <w:u w:val="single"/>
          </w:rPr>
          <w:t>-publicsign compiler option</w:t>
        </w:r>
      </w:hyperlink>
      <w:r w:rsidRPr="00F934C4">
        <w:rPr>
          <w:rFonts w:ascii="Segoe UI" w:eastAsia="Times New Roman" w:hAnsi="Segoe UI" w:cs="Segoe UI"/>
          <w:color w:val="000000"/>
          <w:sz w:val="24"/>
          <w:szCs w:val="24"/>
        </w:rPr>
        <w:t> article.</w:t>
      </w:r>
    </w:p>
    <w:p w:rsidR="00F934C4" w:rsidRPr="00F934C4" w:rsidRDefault="00F934C4" w:rsidP="00F934C4">
      <w:pPr>
        <w:shd w:val="clear" w:color="auto" w:fill="FFFFFF"/>
        <w:spacing w:after="0" w:line="240" w:lineRule="auto"/>
        <w:outlineLvl w:val="2"/>
        <w:rPr>
          <w:rFonts w:ascii="Segoe UI" w:eastAsia="Times New Roman" w:hAnsi="Segoe UI" w:cs="Segoe UI"/>
          <w:b/>
          <w:bCs/>
          <w:color w:val="000000"/>
          <w:sz w:val="27"/>
          <w:szCs w:val="27"/>
        </w:rPr>
      </w:pPr>
      <w:r w:rsidRPr="00F934C4">
        <w:rPr>
          <w:rFonts w:ascii="Segoe UI" w:eastAsia="Times New Roman" w:hAnsi="Segoe UI" w:cs="Segoe UI"/>
          <w:b/>
          <w:bCs/>
          <w:color w:val="000000"/>
          <w:sz w:val="27"/>
          <w:szCs w:val="27"/>
        </w:rPr>
        <w:t>pathmap</w:t>
      </w:r>
    </w:p>
    <w:p w:rsidR="00704717" w:rsidRPr="002E6F62" w:rsidRDefault="00F934C4" w:rsidP="002E6F62">
      <w:pPr>
        <w:shd w:val="clear" w:color="auto" w:fill="FFFFFF"/>
        <w:spacing w:before="100" w:beforeAutospacing="1" w:after="0" w:line="240" w:lineRule="auto"/>
        <w:rPr>
          <w:rFonts w:ascii="Segoe UI" w:eastAsia="Times New Roman" w:hAnsi="Segoe UI" w:cs="Segoe UI"/>
          <w:color w:val="000000"/>
          <w:sz w:val="24"/>
          <w:szCs w:val="24"/>
        </w:rPr>
      </w:pPr>
      <w:r w:rsidRPr="00F934C4">
        <w:rPr>
          <w:rFonts w:ascii="Segoe UI" w:eastAsia="Times New Roman" w:hAnsi="Segoe UI" w:cs="Segoe UI"/>
          <w:color w:val="000000"/>
          <w:sz w:val="24"/>
          <w:szCs w:val="24"/>
        </w:rPr>
        <w:t>The </w:t>
      </w:r>
      <w:r w:rsidRPr="00F934C4">
        <w:rPr>
          <w:rFonts w:ascii="Courier New" w:eastAsia="Times New Roman" w:hAnsi="Courier New" w:cs="Courier New"/>
          <w:color w:val="000000"/>
          <w:sz w:val="20"/>
          <w:szCs w:val="20"/>
          <w:bdr w:val="single" w:sz="6" w:space="2" w:color="D3D6DB" w:frame="1"/>
          <w:shd w:val="clear" w:color="auto" w:fill="F9F9F9"/>
        </w:rPr>
        <w:t>-pathmap</w:t>
      </w:r>
      <w:r w:rsidRPr="00F934C4">
        <w:rPr>
          <w:rFonts w:ascii="Segoe UI" w:eastAsia="Times New Roman" w:hAnsi="Segoe UI" w:cs="Segoe UI"/>
          <w:color w:val="000000"/>
          <w:sz w:val="24"/>
          <w:szCs w:val="24"/>
        </w:rPr>
        <w:t> compiler option instructs the compiler to replace source paths from the build environment with mapped source paths. The </w:t>
      </w:r>
      <w:r w:rsidRPr="00F934C4">
        <w:rPr>
          <w:rFonts w:ascii="Courier New" w:eastAsia="Times New Roman" w:hAnsi="Courier New" w:cs="Courier New"/>
          <w:color w:val="000000"/>
          <w:sz w:val="20"/>
          <w:szCs w:val="20"/>
          <w:bdr w:val="single" w:sz="6" w:space="2" w:color="D3D6DB" w:frame="1"/>
          <w:shd w:val="clear" w:color="auto" w:fill="F9F9F9"/>
        </w:rPr>
        <w:t>-pathmap</w:t>
      </w:r>
      <w:r w:rsidRPr="00F934C4">
        <w:rPr>
          <w:rFonts w:ascii="Segoe UI" w:eastAsia="Times New Roman" w:hAnsi="Segoe UI" w:cs="Segoe UI"/>
          <w:color w:val="000000"/>
          <w:sz w:val="24"/>
          <w:szCs w:val="24"/>
        </w:rPr>
        <w:t> option controls the source path written by the compiler to PDB files or for the </w:t>
      </w:r>
      <w:hyperlink r:id="rId22" w:history="1">
        <w:r w:rsidRPr="00F934C4">
          <w:rPr>
            <w:rFonts w:ascii="Segoe UI" w:eastAsia="Times New Roman" w:hAnsi="Segoe UI" w:cs="Segoe UI"/>
            <w:color w:val="0000FF"/>
            <w:sz w:val="24"/>
            <w:szCs w:val="24"/>
            <w:u w:val="single"/>
          </w:rPr>
          <w:t>CallerFilePathAttribute</w:t>
        </w:r>
      </w:hyperlink>
      <w:r w:rsidRPr="00F934C4">
        <w:rPr>
          <w:rFonts w:ascii="Segoe UI" w:eastAsia="Times New Roman" w:hAnsi="Segoe UI" w:cs="Segoe UI"/>
          <w:color w:val="000000"/>
          <w:sz w:val="24"/>
          <w:szCs w:val="24"/>
        </w:rPr>
        <w:t>.</w:t>
      </w:r>
    </w:p>
    <w:sectPr w:rsidR="00704717" w:rsidRPr="002E6F6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225F" w:rsidRDefault="0059225F" w:rsidP="00B86FB9">
      <w:pPr>
        <w:spacing w:after="0" w:line="240" w:lineRule="auto"/>
      </w:pPr>
      <w:r>
        <w:separator/>
      </w:r>
    </w:p>
  </w:endnote>
  <w:endnote w:type="continuationSeparator" w:id="0">
    <w:p w:rsidR="0059225F" w:rsidRDefault="0059225F" w:rsidP="00B8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6FB9" w:rsidRDefault="00B86F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A4AB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4AB4">
      <w:rPr>
        <w:b/>
        <w:bCs/>
        <w:noProof/>
      </w:rPr>
      <w:t>7</w:t>
    </w:r>
    <w:r>
      <w:rPr>
        <w:b/>
        <w:bCs/>
        <w:sz w:val="24"/>
        <w:szCs w:val="24"/>
      </w:rPr>
      <w:fldChar w:fldCharType="end"/>
    </w:r>
  </w:p>
  <w:p w:rsidR="00B86FB9" w:rsidRDefault="00B86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225F" w:rsidRDefault="0059225F" w:rsidP="00B86FB9">
      <w:pPr>
        <w:spacing w:after="0" w:line="240" w:lineRule="auto"/>
      </w:pPr>
      <w:r>
        <w:separator/>
      </w:r>
    </w:p>
  </w:footnote>
  <w:footnote w:type="continuationSeparator" w:id="0">
    <w:p w:rsidR="0059225F" w:rsidRDefault="0059225F" w:rsidP="00B86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5D98"/>
    <w:multiLevelType w:val="multilevel"/>
    <w:tmpl w:val="CB6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77054"/>
    <w:multiLevelType w:val="multilevel"/>
    <w:tmpl w:val="446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60F8D"/>
    <w:multiLevelType w:val="multilevel"/>
    <w:tmpl w:val="7390C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07F5B"/>
    <w:multiLevelType w:val="multilevel"/>
    <w:tmpl w:val="4C5A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70273"/>
    <w:multiLevelType w:val="multilevel"/>
    <w:tmpl w:val="409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995226">
    <w:abstractNumId w:val="2"/>
  </w:num>
  <w:num w:numId="2" w16cid:durableId="847015243">
    <w:abstractNumId w:val="4"/>
  </w:num>
  <w:num w:numId="3" w16cid:durableId="462306554">
    <w:abstractNumId w:val="0"/>
  </w:num>
  <w:num w:numId="4" w16cid:durableId="1919486231">
    <w:abstractNumId w:val="1"/>
  </w:num>
  <w:num w:numId="5" w16cid:durableId="1684895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C4"/>
    <w:rsid w:val="00035B3C"/>
    <w:rsid w:val="00155C83"/>
    <w:rsid w:val="00165570"/>
    <w:rsid w:val="00192660"/>
    <w:rsid w:val="002441A6"/>
    <w:rsid w:val="00276A3A"/>
    <w:rsid w:val="00294010"/>
    <w:rsid w:val="002C6D40"/>
    <w:rsid w:val="002E6F62"/>
    <w:rsid w:val="003279DE"/>
    <w:rsid w:val="003372CC"/>
    <w:rsid w:val="003760BA"/>
    <w:rsid w:val="003A6F73"/>
    <w:rsid w:val="0043538B"/>
    <w:rsid w:val="0047715E"/>
    <w:rsid w:val="004D3B86"/>
    <w:rsid w:val="00540E25"/>
    <w:rsid w:val="0059225F"/>
    <w:rsid w:val="005A4AB4"/>
    <w:rsid w:val="00613F1F"/>
    <w:rsid w:val="00633AE5"/>
    <w:rsid w:val="0067184E"/>
    <w:rsid w:val="006F7A87"/>
    <w:rsid w:val="00704717"/>
    <w:rsid w:val="0078549E"/>
    <w:rsid w:val="007B4116"/>
    <w:rsid w:val="007F0EC4"/>
    <w:rsid w:val="007F5D1D"/>
    <w:rsid w:val="00804141"/>
    <w:rsid w:val="00814D1C"/>
    <w:rsid w:val="00824C76"/>
    <w:rsid w:val="00837C3E"/>
    <w:rsid w:val="0089693B"/>
    <w:rsid w:val="00984E77"/>
    <w:rsid w:val="0099420B"/>
    <w:rsid w:val="009C32CA"/>
    <w:rsid w:val="00A91BDA"/>
    <w:rsid w:val="00AE1528"/>
    <w:rsid w:val="00B34ECB"/>
    <w:rsid w:val="00B61112"/>
    <w:rsid w:val="00B86FB9"/>
    <w:rsid w:val="00B90AB7"/>
    <w:rsid w:val="00BB6E64"/>
    <w:rsid w:val="00BD7D8D"/>
    <w:rsid w:val="00C4797E"/>
    <w:rsid w:val="00C77044"/>
    <w:rsid w:val="00D15A52"/>
    <w:rsid w:val="00DA6FA8"/>
    <w:rsid w:val="00DB36FE"/>
    <w:rsid w:val="00DD095F"/>
    <w:rsid w:val="00E30B96"/>
    <w:rsid w:val="00E54B61"/>
    <w:rsid w:val="00E97ABF"/>
    <w:rsid w:val="00EA0E7F"/>
    <w:rsid w:val="00EC48A4"/>
    <w:rsid w:val="00F1287F"/>
    <w:rsid w:val="00F9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65D9E-12F1-3546-B5A4-24DDB164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934C4"/>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F934C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F934C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34C4"/>
    <w:rPr>
      <w:sz w:val="22"/>
      <w:szCs w:val="22"/>
    </w:rPr>
  </w:style>
  <w:style w:type="character" w:customStyle="1" w:styleId="Heading1Char">
    <w:name w:val="Heading 1 Char"/>
    <w:link w:val="Heading1"/>
    <w:uiPriority w:val="9"/>
    <w:rsid w:val="00F934C4"/>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F934C4"/>
    <w:rPr>
      <w:rFonts w:ascii="Times New Roman" w:eastAsia="Times New Roman" w:hAnsi="Times New Roman" w:cs="Times New Roman"/>
      <w:b/>
      <w:bCs/>
      <w:sz w:val="36"/>
      <w:szCs w:val="36"/>
    </w:rPr>
  </w:style>
  <w:style w:type="character" w:customStyle="1" w:styleId="Heading3Char">
    <w:name w:val="Heading 3 Char"/>
    <w:link w:val="Heading3"/>
    <w:uiPriority w:val="9"/>
    <w:rsid w:val="00F934C4"/>
    <w:rPr>
      <w:rFonts w:ascii="Times New Roman" w:eastAsia="Times New Roman" w:hAnsi="Times New Roman" w:cs="Times New Roman"/>
      <w:b/>
      <w:bCs/>
      <w:sz w:val="27"/>
      <w:szCs w:val="27"/>
    </w:rPr>
  </w:style>
  <w:style w:type="character" w:customStyle="1" w:styleId="contributors-text">
    <w:name w:val="contributors-text"/>
    <w:rsid w:val="00F934C4"/>
  </w:style>
  <w:style w:type="character" w:styleId="Hyperlink">
    <w:name w:val="Hyperlink"/>
    <w:uiPriority w:val="99"/>
    <w:unhideWhenUsed/>
    <w:rsid w:val="00F934C4"/>
    <w:rPr>
      <w:color w:val="0000FF"/>
      <w:u w:val="single"/>
    </w:rPr>
  </w:style>
  <w:style w:type="paragraph" w:styleId="NormalWeb">
    <w:name w:val="Normal (Web)"/>
    <w:basedOn w:val="Normal"/>
    <w:uiPriority w:val="99"/>
    <w:semiHidden/>
    <w:unhideWhenUsed/>
    <w:rsid w:val="00F934C4"/>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F934C4"/>
    <w:rPr>
      <w:rFonts w:ascii="Courier New" w:eastAsia="Times New Roman" w:hAnsi="Courier New" w:cs="Courier New"/>
      <w:sz w:val="20"/>
      <w:szCs w:val="20"/>
    </w:rPr>
  </w:style>
  <w:style w:type="character" w:customStyle="1" w:styleId="language">
    <w:name w:val="language"/>
    <w:rsid w:val="00F934C4"/>
  </w:style>
  <w:style w:type="paragraph" w:styleId="HTMLPreformatted">
    <w:name w:val="HTML Preformatted"/>
    <w:basedOn w:val="Normal"/>
    <w:link w:val="HTMLPreformattedChar"/>
    <w:uiPriority w:val="99"/>
    <w:semiHidden/>
    <w:unhideWhenUsed/>
    <w:rsid w:val="00F9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934C4"/>
    <w:rPr>
      <w:rFonts w:ascii="Courier New" w:eastAsia="Times New Roman" w:hAnsi="Courier New" w:cs="Courier New"/>
      <w:sz w:val="20"/>
      <w:szCs w:val="20"/>
    </w:rPr>
  </w:style>
  <w:style w:type="character" w:customStyle="1" w:styleId="hljs-keyword">
    <w:name w:val="hljs-keyword"/>
    <w:rsid w:val="00F934C4"/>
  </w:style>
  <w:style w:type="character" w:customStyle="1" w:styleId="hljs-number">
    <w:name w:val="hljs-number"/>
    <w:rsid w:val="00F934C4"/>
  </w:style>
  <w:style w:type="character" w:customStyle="1" w:styleId="hljs-title">
    <w:name w:val="hljs-title"/>
    <w:rsid w:val="00F934C4"/>
  </w:style>
  <w:style w:type="character" w:customStyle="1" w:styleId="hljs-function">
    <w:name w:val="hljs-function"/>
    <w:rsid w:val="00F934C4"/>
  </w:style>
  <w:style w:type="character" w:customStyle="1" w:styleId="hljs-params">
    <w:name w:val="hljs-params"/>
    <w:rsid w:val="00F934C4"/>
  </w:style>
  <w:style w:type="character" w:customStyle="1" w:styleId="hljs-comment">
    <w:name w:val="hljs-comment"/>
    <w:rsid w:val="00F934C4"/>
  </w:style>
  <w:style w:type="character" w:styleId="Strong">
    <w:name w:val="Strong"/>
    <w:uiPriority w:val="22"/>
    <w:qFormat/>
    <w:rsid w:val="00F934C4"/>
    <w:rPr>
      <w:b/>
      <w:bCs/>
    </w:rPr>
  </w:style>
  <w:style w:type="character" w:customStyle="1" w:styleId="hljs-meta">
    <w:name w:val="hljs-meta"/>
    <w:rsid w:val="00F934C4"/>
  </w:style>
  <w:style w:type="character" w:customStyle="1" w:styleId="hljs-string">
    <w:name w:val="hljs-string"/>
    <w:rsid w:val="00F934C4"/>
  </w:style>
  <w:style w:type="character" w:customStyle="1" w:styleId="hljs-subst">
    <w:name w:val="hljs-subst"/>
    <w:rsid w:val="00F934C4"/>
  </w:style>
  <w:style w:type="paragraph" w:customStyle="1" w:styleId="x-hidden-focus">
    <w:name w:val="x-hidden-focus"/>
    <w:basedOn w:val="Normal"/>
    <w:rsid w:val="00F934C4"/>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86FB9"/>
    <w:pPr>
      <w:tabs>
        <w:tab w:val="center" w:pos="4680"/>
        <w:tab w:val="right" w:pos="9360"/>
      </w:tabs>
    </w:pPr>
  </w:style>
  <w:style w:type="character" w:customStyle="1" w:styleId="HeaderChar">
    <w:name w:val="Header Char"/>
    <w:link w:val="Header"/>
    <w:uiPriority w:val="99"/>
    <w:rsid w:val="00B86FB9"/>
    <w:rPr>
      <w:sz w:val="22"/>
      <w:szCs w:val="22"/>
    </w:rPr>
  </w:style>
  <w:style w:type="paragraph" w:styleId="Footer">
    <w:name w:val="footer"/>
    <w:basedOn w:val="Normal"/>
    <w:link w:val="FooterChar"/>
    <w:uiPriority w:val="99"/>
    <w:unhideWhenUsed/>
    <w:rsid w:val="00B86FB9"/>
    <w:pPr>
      <w:tabs>
        <w:tab w:val="center" w:pos="4680"/>
        <w:tab w:val="right" w:pos="9360"/>
      </w:tabs>
    </w:pPr>
  </w:style>
  <w:style w:type="character" w:customStyle="1" w:styleId="FooterChar">
    <w:name w:val="Footer Char"/>
    <w:link w:val="Footer"/>
    <w:uiPriority w:val="99"/>
    <w:rsid w:val="00B86FB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52746">
      <w:bodyDiv w:val="1"/>
      <w:marLeft w:val="0"/>
      <w:marRight w:val="0"/>
      <w:marTop w:val="0"/>
      <w:marBottom w:val="0"/>
      <w:divBdr>
        <w:top w:val="none" w:sz="0" w:space="0" w:color="auto"/>
        <w:left w:val="none" w:sz="0" w:space="0" w:color="auto"/>
        <w:bottom w:val="none" w:sz="0" w:space="0" w:color="auto"/>
        <w:right w:val="none" w:sz="0" w:space="0" w:color="auto"/>
      </w:divBdr>
      <w:divsChild>
        <w:div w:id="238373008">
          <w:marLeft w:val="0"/>
          <w:marRight w:val="0"/>
          <w:marTop w:val="240"/>
          <w:marBottom w:val="0"/>
          <w:divBdr>
            <w:top w:val="none" w:sz="0" w:space="0" w:color="auto"/>
            <w:left w:val="none" w:sz="0" w:space="0" w:color="auto"/>
            <w:bottom w:val="none" w:sz="0" w:space="0" w:color="auto"/>
            <w:right w:val="none" w:sz="0" w:space="0" w:color="auto"/>
          </w:divBdr>
        </w:div>
        <w:div w:id="297490351">
          <w:marLeft w:val="0"/>
          <w:marRight w:val="0"/>
          <w:marTop w:val="240"/>
          <w:marBottom w:val="0"/>
          <w:divBdr>
            <w:top w:val="none" w:sz="0" w:space="0" w:color="auto"/>
            <w:left w:val="none" w:sz="0" w:space="0" w:color="auto"/>
            <w:bottom w:val="none" w:sz="0" w:space="0" w:color="auto"/>
            <w:right w:val="none" w:sz="0" w:space="0" w:color="auto"/>
          </w:divBdr>
        </w:div>
        <w:div w:id="465396874">
          <w:marLeft w:val="0"/>
          <w:marRight w:val="0"/>
          <w:marTop w:val="240"/>
          <w:marBottom w:val="0"/>
          <w:divBdr>
            <w:top w:val="none" w:sz="0" w:space="0" w:color="auto"/>
            <w:left w:val="none" w:sz="0" w:space="0" w:color="auto"/>
            <w:bottom w:val="none" w:sz="0" w:space="0" w:color="auto"/>
            <w:right w:val="none" w:sz="0" w:space="0" w:color="auto"/>
          </w:divBdr>
        </w:div>
        <w:div w:id="492189279">
          <w:marLeft w:val="0"/>
          <w:marRight w:val="0"/>
          <w:marTop w:val="240"/>
          <w:marBottom w:val="0"/>
          <w:divBdr>
            <w:top w:val="none" w:sz="0" w:space="0" w:color="auto"/>
            <w:left w:val="none" w:sz="0" w:space="0" w:color="auto"/>
            <w:bottom w:val="none" w:sz="0" w:space="0" w:color="auto"/>
            <w:right w:val="none" w:sz="0" w:space="0" w:color="auto"/>
          </w:divBdr>
        </w:div>
        <w:div w:id="826097538">
          <w:marLeft w:val="0"/>
          <w:marRight w:val="0"/>
          <w:marTop w:val="240"/>
          <w:marBottom w:val="0"/>
          <w:divBdr>
            <w:top w:val="none" w:sz="0" w:space="0" w:color="auto"/>
            <w:left w:val="none" w:sz="0" w:space="0" w:color="auto"/>
            <w:bottom w:val="none" w:sz="0" w:space="0" w:color="auto"/>
            <w:right w:val="none" w:sz="0" w:space="0" w:color="auto"/>
          </w:divBdr>
        </w:div>
        <w:div w:id="1370689381">
          <w:marLeft w:val="0"/>
          <w:marRight w:val="0"/>
          <w:marTop w:val="240"/>
          <w:marBottom w:val="0"/>
          <w:divBdr>
            <w:top w:val="none" w:sz="0" w:space="0" w:color="auto"/>
            <w:left w:val="none" w:sz="0" w:space="0" w:color="auto"/>
            <w:bottom w:val="none" w:sz="0" w:space="0" w:color="auto"/>
            <w:right w:val="none" w:sz="0" w:space="0" w:color="auto"/>
          </w:divBdr>
        </w:div>
        <w:div w:id="1675457666">
          <w:marLeft w:val="0"/>
          <w:marRight w:val="0"/>
          <w:marTop w:val="240"/>
          <w:marBottom w:val="0"/>
          <w:divBdr>
            <w:top w:val="none" w:sz="0" w:space="0" w:color="auto"/>
            <w:left w:val="none" w:sz="0" w:space="0" w:color="auto"/>
            <w:bottom w:val="none" w:sz="0" w:space="0" w:color="auto"/>
            <w:right w:val="none" w:sz="0" w:space="0" w:color="auto"/>
          </w:divBdr>
        </w:div>
        <w:div w:id="1797796598">
          <w:marLeft w:val="0"/>
          <w:marRight w:val="0"/>
          <w:marTop w:val="240"/>
          <w:marBottom w:val="0"/>
          <w:divBdr>
            <w:top w:val="none" w:sz="0" w:space="0" w:color="auto"/>
            <w:left w:val="none" w:sz="0" w:space="0" w:color="auto"/>
            <w:bottom w:val="none" w:sz="0" w:space="0" w:color="auto"/>
            <w:right w:val="none" w:sz="0" w:space="0" w:color="auto"/>
          </w:divBdr>
        </w:div>
        <w:div w:id="1821075427">
          <w:marLeft w:val="0"/>
          <w:marRight w:val="0"/>
          <w:marTop w:val="240"/>
          <w:marBottom w:val="0"/>
          <w:divBdr>
            <w:top w:val="none" w:sz="0" w:space="0" w:color="auto"/>
            <w:left w:val="none" w:sz="0" w:space="0" w:color="auto"/>
            <w:bottom w:val="none" w:sz="0" w:space="0" w:color="auto"/>
            <w:right w:val="none" w:sz="0" w:space="0" w:color="auto"/>
          </w:divBdr>
        </w:div>
        <w:div w:id="185873370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classes-and-structs/ref-returns" TargetMode="External"/><Relationship Id="rId13" Type="http://schemas.openxmlformats.org/officeDocument/2006/relationships/hyperlink" Target="https://docs.microsoft.com/en-us/dotnet/api/system.enum" TargetMode="External"/><Relationship Id="rId18" Type="http://schemas.openxmlformats.org/officeDocument/2006/relationships/hyperlink" Target="https://docs.microsoft.com/en-us/dotnet/csharp/tuples" TargetMode="External"/><Relationship Id="rId3" Type="http://schemas.openxmlformats.org/officeDocument/2006/relationships/settings" Target="settings.xml"/><Relationship Id="rId21" Type="http://schemas.openxmlformats.org/officeDocument/2006/relationships/hyperlink" Target="https://docs.microsoft.com/en-us/dotnet/csharp/language-reference/compiler-options/publicsign-compiler-option" TargetMode="External"/><Relationship Id="rId7" Type="http://schemas.openxmlformats.org/officeDocument/2006/relationships/hyperlink" Target="https://docs.microsoft.com/en-us/dotnet/csharp/language-reference/keywords/fixed-statement" TargetMode="External"/><Relationship Id="rId12" Type="http://schemas.openxmlformats.org/officeDocument/2006/relationships/hyperlink" Target="https://docs.microsoft.com/en-us/dotnet/csharp/language-reference/keywords/fixed-statement" TargetMode="External"/><Relationship Id="rId17" Type="http://schemas.openxmlformats.org/officeDocument/2006/relationships/hyperlink" Target="https://docs.microsoft.com/en-us/dotnet/csharp/tupl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dotnet/csharp/programming-guide/generics/constraints-on-type-parameters" TargetMode="External"/><Relationship Id="rId20" Type="http://schemas.openxmlformats.org/officeDocument/2006/relationships/hyperlink" Target="https://docs.microsoft.com/en-us/dotnet/csharp/language-reference/keywords/in-parameter-mod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api/system.span-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en-us/dotnet/csharp/language-reference/keywords/where-generic-type-constraint" TargetMode="External"/><Relationship Id="rId23" Type="http://schemas.openxmlformats.org/officeDocument/2006/relationships/footer" Target="footer1.xml"/><Relationship Id="rId10" Type="http://schemas.openxmlformats.org/officeDocument/2006/relationships/hyperlink" Target="https://docs.microsoft.com/en-us/dotnet/csharp/language-reference/keywords/stackalloc" TargetMode="External"/><Relationship Id="rId19" Type="http://schemas.openxmlformats.org/officeDocument/2006/relationships/hyperlink" Target="https://docs.microsoft.com/en-us/dotnet/csharp/programming-guide/concepts/attributes/index"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foreach-in" TargetMode="External"/><Relationship Id="rId14" Type="http://schemas.openxmlformats.org/officeDocument/2006/relationships/hyperlink" Target="https://docs.microsoft.com/en-us/dotnet/api/system.delegate" TargetMode="External"/><Relationship Id="rId22" Type="http://schemas.openxmlformats.org/officeDocument/2006/relationships/hyperlink" Target="https://docs.microsoft.com/en-us/dotnet/api/system.runtime.compilerservices.callerfilepath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Links>
    <vt:vector size="96" baseType="variant">
      <vt:variant>
        <vt:i4>8126502</vt:i4>
      </vt:variant>
      <vt:variant>
        <vt:i4>45</vt:i4>
      </vt:variant>
      <vt:variant>
        <vt:i4>0</vt:i4>
      </vt:variant>
      <vt:variant>
        <vt:i4>5</vt:i4>
      </vt:variant>
      <vt:variant>
        <vt:lpwstr>https://docs.microsoft.com/en-us/dotnet/api/system.runtime.compilerservices.callerfilepathattribute</vt:lpwstr>
      </vt:variant>
      <vt:variant>
        <vt:lpwstr/>
      </vt:variant>
      <vt:variant>
        <vt:i4>6225997</vt:i4>
      </vt:variant>
      <vt:variant>
        <vt:i4>42</vt:i4>
      </vt:variant>
      <vt:variant>
        <vt:i4>0</vt:i4>
      </vt:variant>
      <vt:variant>
        <vt:i4>5</vt:i4>
      </vt:variant>
      <vt:variant>
        <vt:lpwstr>https://docs.microsoft.com/en-us/dotnet/csharp/language-reference/compiler-options/publicsign-compiler-option</vt:lpwstr>
      </vt:variant>
      <vt:variant>
        <vt:lpwstr/>
      </vt:variant>
      <vt:variant>
        <vt:i4>589898</vt:i4>
      </vt:variant>
      <vt:variant>
        <vt:i4>39</vt:i4>
      </vt:variant>
      <vt:variant>
        <vt:i4>0</vt:i4>
      </vt:variant>
      <vt:variant>
        <vt:i4>5</vt:i4>
      </vt:variant>
      <vt:variant>
        <vt:lpwstr>https://docs.microsoft.com/en-us/dotnet/csharp/language-reference/keywords/in-parameter-modifier</vt:lpwstr>
      </vt:variant>
      <vt:variant>
        <vt:lpwstr/>
      </vt:variant>
      <vt:variant>
        <vt:i4>3801149</vt:i4>
      </vt:variant>
      <vt:variant>
        <vt:i4>36</vt:i4>
      </vt:variant>
      <vt:variant>
        <vt:i4>0</vt:i4>
      </vt:variant>
      <vt:variant>
        <vt:i4>5</vt:i4>
      </vt:variant>
      <vt:variant>
        <vt:lpwstr>https://docs.microsoft.com/en-us/dotnet/csharp/programming-guide/concepts/attributes/index</vt:lpwstr>
      </vt:variant>
      <vt:variant>
        <vt:lpwstr/>
      </vt:variant>
      <vt:variant>
        <vt:i4>1769479</vt:i4>
      </vt:variant>
      <vt:variant>
        <vt:i4>33</vt:i4>
      </vt:variant>
      <vt:variant>
        <vt:i4>0</vt:i4>
      </vt:variant>
      <vt:variant>
        <vt:i4>5</vt:i4>
      </vt:variant>
      <vt:variant>
        <vt:lpwstr>https://docs.microsoft.com/en-us/dotnet/csharp/tuples</vt:lpwstr>
      </vt:variant>
      <vt:variant>
        <vt:lpwstr/>
      </vt:variant>
      <vt:variant>
        <vt:i4>8323192</vt:i4>
      </vt:variant>
      <vt:variant>
        <vt:i4>30</vt:i4>
      </vt:variant>
      <vt:variant>
        <vt:i4>0</vt:i4>
      </vt:variant>
      <vt:variant>
        <vt:i4>5</vt:i4>
      </vt:variant>
      <vt:variant>
        <vt:lpwstr>https://docs.microsoft.com/en-us/dotnet/csharp/tuples</vt:lpwstr>
      </vt:variant>
      <vt:variant>
        <vt:lpwstr>equality-and-tuples</vt:lpwstr>
      </vt:variant>
      <vt:variant>
        <vt:i4>4325458</vt:i4>
      </vt:variant>
      <vt:variant>
        <vt:i4>27</vt:i4>
      </vt:variant>
      <vt:variant>
        <vt:i4>0</vt:i4>
      </vt:variant>
      <vt:variant>
        <vt:i4>5</vt:i4>
      </vt:variant>
      <vt:variant>
        <vt:lpwstr>https://docs.microsoft.com/en-us/dotnet/csharp/programming-guide/generics/constraints-on-type-parameters</vt:lpwstr>
      </vt:variant>
      <vt:variant>
        <vt:lpwstr/>
      </vt:variant>
      <vt:variant>
        <vt:i4>4718686</vt:i4>
      </vt:variant>
      <vt:variant>
        <vt:i4>24</vt:i4>
      </vt:variant>
      <vt:variant>
        <vt:i4>0</vt:i4>
      </vt:variant>
      <vt:variant>
        <vt:i4>5</vt:i4>
      </vt:variant>
      <vt:variant>
        <vt:lpwstr>https://docs.microsoft.com/en-us/dotnet/csharp/language-reference/keywords/where-generic-type-constraint</vt:lpwstr>
      </vt:variant>
      <vt:variant>
        <vt:lpwstr/>
      </vt:variant>
      <vt:variant>
        <vt:i4>3932266</vt:i4>
      </vt:variant>
      <vt:variant>
        <vt:i4>21</vt:i4>
      </vt:variant>
      <vt:variant>
        <vt:i4>0</vt:i4>
      </vt:variant>
      <vt:variant>
        <vt:i4>5</vt:i4>
      </vt:variant>
      <vt:variant>
        <vt:lpwstr>https://docs.microsoft.com/en-us/dotnet/api/system.delegate</vt:lpwstr>
      </vt:variant>
      <vt:variant>
        <vt:lpwstr/>
      </vt:variant>
      <vt:variant>
        <vt:i4>3604581</vt:i4>
      </vt:variant>
      <vt:variant>
        <vt:i4>18</vt:i4>
      </vt:variant>
      <vt:variant>
        <vt:i4>0</vt:i4>
      </vt:variant>
      <vt:variant>
        <vt:i4>5</vt:i4>
      </vt:variant>
      <vt:variant>
        <vt:lpwstr>https://docs.microsoft.com/en-us/dotnet/api/system.enum</vt:lpwstr>
      </vt:variant>
      <vt:variant>
        <vt:lpwstr/>
      </vt:variant>
      <vt:variant>
        <vt:i4>6357093</vt:i4>
      </vt:variant>
      <vt:variant>
        <vt:i4>15</vt:i4>
      </vt:variant>
      <vt:variant>
        <vt:i4>0</vt:i4>
      </vt:variant>
      <vt:variant>
        <vt:i4>5</vt:i4>
      </vt:variant>
      <vt:variant>
        <vt:lpwstr>https://docs.microsoft.com/en-us/dotnet/csharp/language-reference/keywords/fixed-statement</vt:lpwstr>
      </vt:variant>
      <vt:variant>
        <vt:lpwstr/>
      </vt:variant>
      <vt:variant>
        <vt:i4>1572885</vt:i4>
      </vt:variant>
      <vt:variant>
        <vt:i4>12</vt:i4>
      </vt:variant>
      <vt:variant>
        <vt:i4>0</vt:i4>
      </vt:variant>
      <vt:variant>
        <vt:i4>5</vt:i4>
      </vt:variant>
      <vt:variant>
        <vt:lpwstr>https://docs.microsoft.com/en-us/dotnet/api/system.span-1</vt:lpwstr>
      </vt:variant>
      <vt:variant>
        <vt:lpwstr/>
      </vt:variant>
      <vt:variant>
        <vt:i4>458845</vt:i4>
      </vt:variant>
      <vt:variant>
        <vt:i4>9</vt:i4>
      </vt:variant>
      <vt:variant>
        <vt:i4>0</vt:i4>
      </vt:variant>
      <vt:variant>
        <vt:i4>5</vt:i4>
      </vt:variant>
      <vt:variant>
        <vt:lpwstr>https://docs.microsoft.com/en-us/dotnet/csharp/language-reference/keywords/stackalloc</vt:lpwstr>
      </vt:variant>
      <vt:variant>
        <vt:lpwstr/>
      </vt:variant>
      <vt:variant>
        <vt:i4>589827</vt:i4>
      </vt:variant>
      <vt:variant>
        <vt:i4>6</vt:i4>
      </vt:variant>
      <vt:variant>
        <vt:i4>0</vt:i4>
      </vt:variant>
      <vt:variant>
        <vt:i4>5</vt:i4>
      </vt:variant>
      <vt:variant>
        <vt:lpwstr>https://docs.microsoft.com/en-us/dotnet/csharp/language-reference/keywords/foreach-in</vt:lpwstr>
      </vt:variant>
      <vt:variant>
        <vt:lpwstr/>
      </vt:variant>
      <vt:variant>
        <vt:i4>1703938</vt:i4>
      </vt:variant>
      <vt:variant>
        <vt:i4>3</vt:i4>
      </vt:variant>
      <vt:variant>
        <vt:i4>0</vt:i4>
      </vt:variant>
      <vt:variant>
        <vt:i4>5</vt:i4>
      </vt:variant>
      <vt:variant>
        <vt:lpwstr>https://docs.microsoft.com/en-us/dotnet/csharp/programming-guide/classes-and-structs/ref-returns</vt:lpwstr>
      </vt:variant>
      <vt:variant>
        <vt:lpwstr/>
      </vt:variant>
      <vt:variant>
        <vt:i4>6357093</vt:i4>
      </vt:variant>
      <vt:variant>
        <vt:i4>0</vt:i4>
      </vt:variant>
      <vt:variant>
        <vt:i4>0</vt:i4>
      </vt:variant>
      <vt:variant>
        <vt:i4>5</vt:i4>
      </vt:variant>
      <vt:variant>
        <vt:lpwstr>https://docs.microsoft.com/en-us/dotnet/csharp/language-reference/keywords/fixed-statement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cp:lastPrinted>2024-05-26T11:42:00Z</cp:lastPrinted>
  <dcterms:created xsi:type="dcterms:W3CDTF">2024-05-26T11:42:00Z</dcterms:created>
  <dcterms:modified xsi:type="dcterms:W3CDTF">2024-05-26T11:42:00Z</dcterms:modified>
</cp:coreProperties>
</file>