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CCB" w:rsidRPr="00402CCB" w:rsidRDefault="00402CCB" w:rsidP="00402CC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402CCB">
        <w:rPr>
          <w:rFonts w:ascii="Arial" w:eastAsia="Times New Roman" w:hAnsi="Arial" w:cs="Arial"/>
          <w:b/>
          <w:bCs/>
          <w:color w:val="000000"/>
          <w:sz w:val="30"/>
          <w:szCs w:val="30"/>
        </w:rPr>
        <w:t>Retrieving Data Using a DataReader (ADO.NET)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Retrieving data using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involves creating an instance of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 and then creating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by calling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Command.ExecuteReader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to retrieve rows from a data source. The following example illustrates using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where </w:t>
      </w:r>
      <w:r w:rsidRPr="00402CCB">
        <w:rPr>
          <w:rFonts w:ascii="Courier New" w:eastAsia="Times New Roman" w:hAnsi="Courier New" w:cs="Courier New"/>
          <w:color w:val="000066"/>
          <w:sz w:val="17"/>
        </w:rPr>
        <w:t>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represents a valid DataReader and </w:t>
      </w:r>
      <w:r w:rsidRPr="00402CCB">
        <w:rPr>
          <w:rFonts w:ascii="Courier New" w:eastAsia="Times New Roman" w:hAnsi="Courier New" w:cs="Courier New"/>
          <w:color w:val="000066"/>
          <w:sz w:val="17"/>
        </w:rPr>
        <w:t>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represents a valid Command object.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"javascript:CopyCode('ctl00_MTCS_main_ctl01_code');"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reader = command.ExecuteReader();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You use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Read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 of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 to obtain a row from the results of the query. You can access each column of the returned row by passing the name or ordinal reference of the column to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. However, for best performance,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provides a series of methods that allow you to access column values in their native data types (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GetDateTime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GetDouble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GetGuid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GetInt32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and so on). For a list of typed accessor methods for data provider-specific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DataReaders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see </w:t>
      </w:r>
      <w:hyperlink r:id="rId6" w:history="1">
        <w:r w:rsidRPr="00402CCB">
          <w:rPr>
            <w:rFonts w:ascii="Verdana" w:eastAsia="Times New Roman" w:hAnsi="Verdana"/>
            <w:color w:val="0033CC"/>
            <w:sz w:val="16"/>
          </w:rPr>
          <w:t>OleDbDataReader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hyperlink r:id="rId7" w:history="1">
        <w:r w:rsidRPr="00402CCB">
          <w:rPr>
            <w:rFonts w:ascii="Verdana" w:eastAsia="Times New Roman" w:hAnsi="Verdana"/>
            <w:color w:val="0033CC"/>
            <w:sz w:val="16"/>
          </w:rPr>
          <w:t>SqlDataReader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>. Using the typed accessor methods, assuming the underlying data type is known, reduces the amount of type conversion required when retrieving the column value.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2CCB" w:rsidRPr="00402CCB" w:rsidRDefault="005F50F1" w:rsidP="00402CC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1" name="Picture 8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2CCB" w:rsidRPr="00402CCB">
              <w:rPr>
                <w:rFonts w:ascii="Verdana" w:eastAsia="Times New Roman" w:hAnsi="Verdana"/>
                <w:b/>
                <w:bCs/>
                <w:color w:val="000066"/>
                <w:sz w:val="16"/>
              </w:rPr>
              <w:t>Note</w:t>
            </w:r>
          </w:p>
        </w:tc>
      </w:tr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2CCB" w:rsidRPr="00402CCB" w:rsidRDefault="00402CCB" w:rsidP="00402CC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 Windows Server 2003 release of the .NET Framework includes an additional property for the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DataReader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HasRows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which enables you to determine if the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DataReader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has returned any results before reading from it.</w:t>
            </w:r>
          </w:p>
        </w:tc>
      </w:tr>
    </w:tbl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following code example iterates through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object, and returns two columns from each row.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"javascript:CopyCode('ctl00_MTCS_main_ctl05_code');"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HasRows(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connection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SqlDataReader = command.ExecuteReader()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reader.HasRows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Console.WriteLine(reader.GetInt32(0)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&amp; vbTab &amp; reader.GetString(1))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"No rows found."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reader.Close()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"javascript:CopyCode('ctl00_MTCS_main_ctl06_code');"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HasRows(SqlConnection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SqlCommand 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connection);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SqlDataReader reader = command.ExecuteReader();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(reader.HasRows)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"{0}\t{1}"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reader.GetInt32(0),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reader.GetString(1));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"No rows found."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reader.Close();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provides an unbuffered stream of data that allows procedural logic to efficiently process results from a data source sequentially.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a good choice when retrieving large amounts of data because the data is not cached in memory.</w:t>
      </w:r>
    </w:p>
    <w:p w:rsidR="00402CCB" w:rsidRPr="00402CCB" w:rsidRDefault="005F50F1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7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CCB" w:rsidRPr="00402CCB">
        <w:rPr>
          <w:rFonts w:ascii="Verdana" w:eastAsia="Times New Roman" w:hAnsi="Verdana"/>
          <w:color w:val="000000"/>
          <w:sz w:val="16"/>
          <w:szCs w:val="16"/>
        </w:rPr>
        <w:t xml:space="preserve"> Closing the DataReader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You should always call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Close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 when you have finished using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If your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contains output parameters or return values, they will not be available until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closed.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Note that while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open,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Connection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in use exclusively by that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. You cannot execute any commands for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Connection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including creating another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until the original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closed.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2CCB" w:rsidRPr="00402CCB" w:rsidRDefault="005F50F1" w:rsidP="00402CC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3" name="Picture 6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2CCB" w:rsidRPr="00402CCB">
              <w:rPr>
                <w:rFonts w:ascii="Verdana" w:eastAsia="Times New Roman" w:hAnsi="Verdana"/>
                <w:b/>
                <w:bCs/>
                <w:color w:val="000066"/>
                <w:sz w:val="16"/>
              </w:rPr>
              <w:t>Note</w:t>
            </w:r>
          </w:p>
        </w:tc>
      </w:tr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2CCB" w:rsidRPr="00402CCB" w:rsidRDefault="00402CCB" w:rsidP="00402CC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Do not call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Close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or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Dispose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on a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Connection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a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DataReader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or any other managed object in the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Finalize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method of your class. In a finalizer, only release unmanaged resources that your class owns directly. If your class does not own any unmanaged resources, do not include a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Finalize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method in your class definition. For more information, see </w:t>
            </w:r>
            <w:hyperlink r:id="rId10" w:history="1">
              <w:r w:rsidRPr="00402CCB">
                <w:rPr>
                  <w:rFonts w:ascii="Verdana" w:eastAsia="Times New Roman" w:hAnsi="Verdana"/>
                  <w:color w:val="0033CC"/>
                  <w:sz w:val="16"/>
                </w:rPr>
                <w:t>Garbage Collection</w:t>
              </w:r>
            </w:hyperlink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</w:tbl>
    <w:p w:rsidR="00402CCB" w:rsidRPr="00402CCB" w:rsidRDefault="005F50F1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4" name="Picture 5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CCB" w:rsidRPr="00402CCB">
        <w:rPr>
          <w:rFonts w:ascii="Verdana" w:eastAsia="Times New Roman" w:hAnsi="Verdana"/>
          <w:color w:val="000000"/>
          <w:sz w:val="16"/>
          <w:szCs w:val="16"/>
        </w:rPr>
        <w:t xml:space="preserve"> Retrieving Multiple Result Sets using NextResult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If multiple result sets are returned,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provides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NextResult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 to iterate through the result sets in order. The following example shows the </w:t>
      </w:r>
      <w:hyperlink r:id="rId11" w:history="1">
        <w:r w:rsidRPr="00402CCB">
          <w:rPr>
            <w:rFonts w:ascii="Verdana" w:eastAsia="Times New Roman" w:hAnsi="Verdana"/>
            <w:color w:val="0033CC"/>
            <w:sz w:val="16"/>
          </w:rPr>
          <w:t>SqlDataReader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processing the results of two SELECT statements using the </w:t>
      </w:r>
      <w:hyperlink r:id="rId12" w:history="1">
        <w:r w:rsidRPr="00402CCB">
          <w:rPr>
            <w:rFonts w:ascii="Verdana" w:eastAsia="Times New Roman" w:hAnsi="Verdana"/>
            <w:color w:val="0033CC"/>
            <w:sz w:val="16"/>
          </w:rPr>
          <w:t>ExecuteReader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"javascript:CopyCode('ctl00_MTCS_main_ctl51_ctl00_ctl02_code');"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RetrieveMultipleResults(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connection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EmployeeID, LastName FROM Employees"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SqlDataReader = command.ExecuteReader()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reader.HasRows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Console.WriteLine(vbTab &amp; reader.GetName(0)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&amp; vbTab &amp; reader.GetName(1))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Console.WriteLine(vbTab &amp; reader.GetInt32(0)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&amp; vbTab &amp; reader.GetString(1))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reader.NextResult()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"javascript:CopyCode('ctl00_MTCS_main_ctl51_ctl00_ctl03_code');"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RetrieveMultipleResults(SqlConnection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SqlCommand 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dbo.Categories;"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EmployeeID, LastName FROM dbo.Employees"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connection);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SqlDataReader reader = command.ExecuteReader();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(reader.HasRows)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"\t{0}\t{1}"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reader.GetName(0),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reader.GetName(1));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"\t{0}\t{1}"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reader.GetInt32(0),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reader.GetString(1));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reader.NextResult();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2CCB" w:rsidRPr="00402CCB" w:rsidRDefault="005F50F1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5" name="Picture 4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CCB" w:rsidRPr="00402CCB">
        <w:rPr>
          <w:rFonts w:ascii="Verdana" w:eastAsia="Times New Roman" w:hAnsi="Verdana"/>
          <w:color w:val="000000"/>
          <w:sz w:val="16"/>
          <w:szCs w:val="16"/>
        </w:rPr>
        <w:t xml:space="preserve"> Getting Schema Information from the DataReader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While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open, you can retrieve schema information about the current result set using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GetSchemaTable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method.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GetSchemaTable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returns a </w:t>
      </w:r>
      <w:hyperlink r:id="rId13" w:history="1">
        <w:r w:rsidRPr="00402CCB">
          <w:rPr>
            <w:rFonts w:ascii="Verdana" w:eastAsia="Times New Roman" w:hAnsi="Verdana"/>
            <w:color w:val="0033CC"/>
            <w:sz w:val="16"/>
          </w:rPr>
          <w:t>DataTable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 populated with rows and columns that contain the schema information for the current result set.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DataTable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contains one row for each column of the result set. Each column of the schema table row maps to a property of the column returned in the result set, where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ColumnName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is the name of the property and the value of the column is the value of the property. The following code example writes out the schema information for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"javascript:CopyCode('ctl00_MTCS_main_ctl52_ctl00_ctl01_code');"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GetSchemaInfo(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connection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SqlDataReader = command.ExecuteReader()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schemaTable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DataTable = reader.GetSchemaTable()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DataRow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DataColumn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Each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schemaTable.Rows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Each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schemaTable.Columns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 = 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column.ColumnName, row(column)))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reader.Close()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"javascript:CopyCode('ctl00_MTCS_main_ctl52_ctl00_ctl02_code');"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GetSchemaInfo(SqlConnection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SqlCommand 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SqlCommand(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"SELECT CategoryID, CategoryName FROM Categories;"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connection);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connection.Open();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SqlDataReader reader = command.ExecuteReader();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DataTable schemaTable = reader.GetSchemaTable();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(DataRow row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schemaTable.Rows)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(DataColumn column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schemaTable.Columns)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Console.WriteLine(String.Format(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 = 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column.ColumnName, row[column]));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2CCB" w:rsidRPr="00402CCB" w:rsidRDefault="005F50F1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6" name="Picture 3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CCB" w:rsidRPr="00402CCB">
        <w:rPr>
          <w:rFonts w:ascii="Verdana" w:eastAsia="Times New Roman" w:hAnsi="Verdana"/>
          <w:color w:val="000000"/>
          <w:sz w:val="16"/>
          <w:szCs w:val="16"/>
        </w:rPr>
        <w:t xml:space="preserve"> Working with OLE DB Chapters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Hierarchical rowsets, or chapters (OLE DB type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DBTYPE_HCHAPTER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ADO type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adChapter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) can be retrieved using the </w:t>
      </w:r>
      <w:hyperlink r:id="rId14" w:history="1">
        <w:r w:rsidRPr="00402CCB">
          <w:rPr>
            <w:rFonts w:ascii="Verdana" w:eastAsia="Times New Roman" w:hAnsi="Verdana"/>
            <w:color w:val="0033CC"/>
            <w:sz w:val="16"/>
          </w:rPr>
          <w:t>OleDbDataReader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. When a query that includes a chapter is returned as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, the chapter is returned as a column in that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and is exposed as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ADO.NET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DataSet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can also be used to represent hierarchical rowsets using parent-child relationships between tables. For more information, see </w:t>
      </w:r>
      <w:hyperlink r:id="rId15" w:history="1">
        <w:r w:rsidRPr="00402CCB">
          <w:rPr>
            <w:rFonts w:ascii="Verdana" w:eastAsia="Times New Roman" w:hAnsi="Verdana"/>
            <w:color w:val="0033CC"/>
            <w:sz w:val="16"/>
          </w:rPr>
          <w:t>DataSets, DataTables, and DataViews (ADO.NET)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>The following code example uses the MSDataShape Provider to generate a chapter column of orders for each customer in a list of customers.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"javascript:CopyCode('ctl00_MTCS_main_ctl53_ctl00_ctl02_code');"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connection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OleDbConnection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OleDbConnection(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"Provider=MSDataShape;Data Provider=SQLOLEDB;"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"Data Source=localhost;Integrated Security=SSPI;Initial Catalog=northwind"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custCMD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OleDbCommand(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"SHAPE {SELECT CustomerID, CompanyName FROM Customers}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"APPEND ({SELECT CustomerID, OrderID FROM Orders} AS CustomerOrders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_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"RELATE CustomerID TO CustomerID)"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connection)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connection.Open()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OleDbDataReader = custCMD.ExecuteReader()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OleDbDataReader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"Orders for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custReader.GetString(1))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custReader.GetString(1) = CompanyName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orderReader = custReader.GetValue(2)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custReader.GetValue(2) = Orders chapter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DataReader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Console.WriteLine(vbTab &amp; orderReader.GetInt32(1))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orderReader.GetInt32(1) = OrderID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orderReader.Close()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Make sure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close readers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connections.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custReader.Close()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"javascript:CopyCode('ctl00_MTCS_main_ctl53_ctl00_ctl03_code');"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(OleDbConnection connection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OleDbConnection(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"Provider=MSDataShape;Data Provider=SQLOLEDB;"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"Data Source=localhost;Integrated Security=SSPI;Initial Catalog=northwind"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OleDbCommand custCMD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OleDbCommand(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"SHAPE {SELECT CustomerID, CompanyName FROM Customers}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"APPEND ({SELECT CustomerID, OrderID FROM Orders} AS CustomerOrders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"RELATE CustomerID TO CustomerID)"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connection);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connection.Open();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OleDbDataReader custReader = custCMD.ExecuteReader();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OleDbDataReader orderReader;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(custReader.Read())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"Orders for 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custReader.GetString(1));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008000"/>
          <w:sz w:val="20"/>
          <w:szCs w:val="20"/>
        </w:rPr>
        <w:t>// custReader.GetString(1) = CompanyName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orderReader = (OleDbDataReader)custReader.GetValue(2);     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008000"/>
          <w:sz w:val="20"/>
          <w:szCs w:val="20"/>
        </w:rPr>
        <w:t>// custReader.GetValue(2) = Orders chapter as DataReader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(orderReader.Read())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"\t"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orderReader.GetInt32(1));       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2CCB">
        <w:rPr>
          <w:rFonts w:ascii="Courier New" w:eastAsia="Times New Roman" w:hAnsi="Courier New" w:cs="Courier New"/>
          <w:color w:val="008000"/>
          <w:sz w:val="20"/>
          <w:szCs w:val="20"/>
        </w:rPr>
        <w:t>// orderReader.GetInt32(1) = OrderID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orderReader.Close();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8000"/>
          <w:sz w:val="20"/>
          <w:szCs w:val="20"/>
        </w:rPr>
        <w:t>// Make sure to always close readers and connections.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custReader.Close();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02CCB" w:rsidRPr="00402CCB" w:rsidRDefault="005F50F1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7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CCB" w:rsidRPr="00402CCB">
        <w:rPr>
          <w:rFonts w:ascii="Verdana" w:eastAsia="Times New Roman" w:hAnsi="Verdana"/>
          <w:color w:val="000000"/>
          <w:sz w:val="16"/>
          <w:szCs w:val="16"/>
        </w:rPr>
        <w:t xml:space="preserve"> Returning Results with Oracle REF CURSORs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.NET Framework Data Provider for Oracle supports the use of Oracle REF CURSORs to return a query result. An Oracle REF CURSOR is returned as an </w:t>
      </w:r>
      <w:hyperlink r:id="rId16" w:history="1">
        <w:r w:rsidRPr="00402CCB">
          <w:rPr>
            <w:rFonts w:ascii="Verdana" w:eastAsia="Times New Roman" w:hAnsi="Verdana"/>
            <w:color w:val="0033CC"/>
            <w:sz w:val="16"/>
          </w:rPr>
          <w:t>OracleDataReader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You can retrieve an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object, that represents an Oracle REF CURSOR using the </w:t>
      </w:r>
      <w:hyperlink r:id="rId17" w:history="1">
        <w:r w:rsidRPr="00402CCB">
          <w:rPr>
            <w:rFonts w:ascii="Verdana" w:eastAsia="Times New Roman" w:hAnsi="Verdana"/>
            <w:color w:val="0033CC"/>
            <w:sz w:val="16"/>
          </w:rPr>
          <w:t>ExecuteReader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method, and you can also specify an </w:t>
      </w:r>
      <w:hyperlink r:id="rId18" w:history="1">
        <w:r w:rsidRPr="00402CCB">
          <w:rPr>
            <w:rFonts w:ascii="Verdana" w:eastAsia="Times New Roman" w:hAnsi="Verdana"/>
            <w:color w:val="0033CC"/>
            <w:sz w:val="16"/>
          </w:rPr>
          <w:t>OracleCommand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that returns one or more Oracle REF CURSORs as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SelectCommand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for an </w:t>
      </w:r>
      <w:hyperlink r:id="rId19" w:history="1">
        <w:r w:rsidRPr="00402CCB">
          <w:rPr>
            <w:rFonts w:ascii="Verdana" w:eastAsia="Times New Roman" w:hAnsi="Verdana"/>
            <w:color w:val="0033CC"/>
            <w:sz w:val="16"/>
          </w:rPr>
          <w:t>OracleDataAdapter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used to fill a </w:t>
      </w:r>
      <w:hyperlink r:id="rId20" w:history="1">
        <w:r w:rsidRPr="00402CCB">
          <w:rPr>
            <w:rFonts w:ascii="Verdana" w:eastAsia="Times New Roman" w:hAnsi="Verdana"/>
            <w:color w:val="0033CC"/>
            <w:sz w:val="16"/>
          </w:rPr>
          <w:t>DataSet</w:t>
        </w:r>
      </w:hyperlink>
      <w:r w:rsidRPr="00402CC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To access a REF CURSOR returned from an Oracle data source, create an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for your query and add an output parameter that references the REF CURSOR to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Parameters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collection of your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. The name of the parameter must match the name of the REF CURSOR parameter in your query. Set the type of the parameter to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OracleType.Cursor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.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ExecuteReader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 of your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will return an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for the REF CURSOR.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If your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returns multiple REF CURSORS, add multiple output parameters. You can access the different REF CURSORs by calling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OracleCommand.ExecuteReader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method. The call to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ExecuteReader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returns an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referencing the first REF CURSOR. You can then call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OracleDataReader.NextResult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 to access subsequent REF CURSORs. Although the parameters in your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OracleCommand.Parameters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collection match the REF CURSOR output parameters by name,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accesses them in the order that they were added to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Parameters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collection.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>For example, consider the following Oracle package and package body.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"javascript:CopyCode('ctl00_MTCS_main_ctl54_ctl00_ctl05_code');"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PACKAGE CURSPKG AS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 T_CURSOR IS REF CURSOR;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PROCEDURE OPEN_TWO_CURSORS (EMPCURSOR OUT T_CURSOR,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DEPTCURSOR OUT T_CURSOR);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END CURSPKG;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OR REPLACE PACKAGE BODY CURSPKG AS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PROCEDURE OPEN_TWO_CURSORS (EMPCURSOR OUT T_CURSOR,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DEPTCURSOR OUT T_CURSOR)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BEGIN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EMPCURSOR FOR SELECT * FROM DEMO.EMPLOYEE;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DEPTCURSOR FOR SELECT * FROM DEMO.DEPARTMENT;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OPEN_TWO_CURSORS; 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CURSPKG; 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following code creates an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OracleCommand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that returns the REF CURSORs from the previous Oracle package by adding two parameters of type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OracleType.Cursor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to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Parameters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collection.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"javascript:CopyCode('ctl00_MTCS_main_ctl54_ctl00_ctl06_code');"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cursCmd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"CURSPKG.OPEN_TWO_CURSORS"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oraConn)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"DEPTCURSOR"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"javascript:CopyCode('ctl00_MTCS_main_ctl54_ctl00_ctl07_code');"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OracleCommand cursCmd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"CURSPKG.OPEN_TWO_CURSORS"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oraConn);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"DEPTCURSOR"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ParameterDirection.Output;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following code returns the results of the previous command using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Read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NextResult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methods of the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OracleDataReader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>. The REF CURSOR parameters are returned in order.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"javascript:CopyCode('ctl00_MTCS_main_ctl54_ctl00_ctl08_code');"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oraConn.Open()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cursCmd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"CURSPKG.OPEN_TWO_CURSORS"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oraConn)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cursCmd.CommandType = CommandType.StoredProcedure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"DEPTCURSOR"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OracleDataReader = cursCmd.ExecuteReader()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Console.WriteLine(vbCrLf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 ID"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vbTab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"Name"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vbTab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"{1}, {2}"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reader.GetOracleNumber(0), reader.GetString(1), reader.GetString(2))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reader.NextResult()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Console.WriteLine(vbCrLf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"Dept ID"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vbTab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"Name"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reader.Read()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vbTab &amp;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reader.GetOracleNumber(0), reader.GetString(1))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Make sure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close readers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connections.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reader.Close()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oraConn.Close()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"javascript:CopyCode('ctl00_MTCS_main_ctl54_ctl00_ctl09_code');"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oraConn.Open();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OracleCommand cursCmd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OracleCommand(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"CURSPKG.OPEN_TWO_CURSORS"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oraConn);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cursCmd.CommandType = CommandType.StoredProcedure;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cursCmd.Parameters.Add(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"DEPTCURSOR"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OracleType.Cursor).Direction = ParameterDirection.Output;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OracleDataReader reader = cursCmd.ExecuteReader();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"\nEmp ID\tName"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"{0}\t{1}, {2}"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reader.GetOracleNumber(0), reader.GetString(1), reader.GetString(2));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reader.NextResult();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"\nDept ID\tName"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(reader.Read())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Console.WriteLine(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"{0}\t{1}"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, reader.GetOracleNumber(0), reader.GetString(1));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8000"/>
          <w:sz w:val="20"/>
          <w:szCs w:val="20"/>
        </w:rPr>
        <w:t>// Make sure to always close readers and connections.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reader.Close();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oraConn.Close();</w:t>
      </w:r>
    </w:p>
    <w:p w:rsidR="00402CCB" w:rsidRPr="00402CCB" w:rsidRDefault="00402CCB" w:rsidP="00402CC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The following example uses the previous command to populate a </w:t>
      </w:r>
      <w:r w:rsidRPr="00402CCB">
        <w:rPr>
          <w:rFonts w:ascii="Verdana" w:eastAsia="Times New Roman" w:hAnsi="Verdana"/>
          <w:b/>
          <w:bCs/>
          <w:color w:val="000000"/>
          <w:sz w:val="16"/>
        </w:rPr>
        <w:t>DataSet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 with the results of the Oracle package.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02CCB" w:rsidRPr="00402CCB" w:rsidRDefault="005F50F1" w:rsidP="00402CC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8" name="Picture 1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2CCB" w:rsidRPr="00402CCB">
              <w:rPr>
                <w:rFonts w:ascii="Verdana" w:eastAsia="Times New Roman" w:hAnsi="Verdana"/>
                <w:b/>
                <w:bCs/>
                <w:color w:val="000066"/>
                <w:sz w:val="16"/>
              </w:rPr>
              <w:t>Note</w:t>
            </w:r>
          </w:p>
        </w:tc>
      </w:tr>
      <w:tr w:rsidR="00402CCB" w:rsidRPr="00402CCB" w:rsidTr="00402CC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2CCB" w:rsidRPr="00402CCB" w:rsidRDefault="00402CCB" w:rsidP="00402CC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To avoid an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OverflowException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we recommend that you also handle any conversion from the Oracle NUMBER type to a valid .NET Framework type before storing the value in a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DataRow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You can use the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FillError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event to determine if an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OverflowException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has occurred. For more information on the </w:t>
            </w:r>
            <w:r w:rsidRPr="00402CC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FillError</w:t>
            </w:r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event, see </w:t>
            </w:r>
            <w:hyperlink r:id="rId21" w:history="1">
              <w:r w:rsidRPr="00402CCB">
                <w:rPr>
                  <w:rFonts w:ascii="Verdana" w:eastAsia="Times New Roman" w:hAnsi="Verdana"/>
                  <w:color w:val="0033CC"/>
                  <w:sz w:val="16"/>
                </w:rPr>
                <w:t>Handling DataAdapter Events (ADO.NET)</w:t>
              </w:r>
            </w:hyperlink>
            <w:r w:rsidRPr="00402CCB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</w:tbl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"javascript:CopyCode('ctl00_MTCS_main_ctl54_ctl00_ctl12_code');"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DataSet()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adapter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OracleDataAdapter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OracleDataAdapter(cursCmd)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adapter.TableMappings.Add(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"Table"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"Employees"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adapter.TableMappings.Add(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"Table1"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"Departments"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adapter.Fill(ds)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402CCB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"javascript:CopyCode('ctl00_MTCS_main_ctl54_ctl00_ctl13_code');" \o "Copy Code" </w:instrTex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402CCB" w:rsidRPr="00402CCB" w:rsidRDefault="00402CCB" w:rsidP="00402CCB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402CCB">
        <w:rPr>
          <w:rFonts w:ascii="Verdana" w:eastAsia="Times New Roman" w:hAnsi="Verdana"/>
          <w:color w:val="0033CC"/>
          <w:sz w:val="16"/>
        </w:rPr>
        <w:t xml:space="preserve">Copy Code </w:t>
      </w:r>
      <w:r w:rsidRPr="00402CCB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ds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DataSet();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OracleDataAdapter adapter = </w:t>
      </w:r>
      <w:r w:rsidRPr="00402CC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OracleDataAdapter(cursCmd);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adapter.TableMappings.Add(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"Table"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"Employees"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adapter.TableMappings.Add(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"Table1"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2CCB">
        <w:rPr>
          <w:rFonts w:ascii="Courier New" w:eastAsia="Times New Roman" w:hAnsi="Courier New" w:cs="Courier New"/>
          <w:color w:val="800000"/>
          <w:sz w:val="20"/>
          <w:szCs w:val="20"/>
        </w:rPr>
        <w:t>"Departments"</w:t>
      </w: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CCB" w:rsidRPr="00402CCB" w:rsidRDefault="00402CCB" w:rsidP="00402CC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CCB">
        <w:rPr>
          <w:rFonts w:ascii="Courier New" w:eastAsia="Times New Roman" w:hAnsi="Courier New" w:cs="Courier New"/>
          <w:color w:val="000000"/>
          <w:sz w:val="20"/>
          <w:szCs w:val="20"/>
        </w:rPr>
        <w:t>adapter.Fill(ds);</w:t>
      </w:r>
    </w:p>
    <w:p w:rsidR="003F2E86" w:rsidRDefault="003F2E86"/>
    <w:sectPr w:rsidR="003F2E86" w:rsidSect="003F2E8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12C" w:rsidRDefault="0058212C" w:rsidP="006B679D">
      <w:pPr>
        <w:spacing w:after="0" w:line="240" w:lineRule="auto"/>
      </w:pPr>
      <w:r>
        <w:separator/>
      </w:r>
    </w:p>
  </w:endnote>
  <w:endnote w:type="continuationSeparator" w:id="0">
    <w:p w:rsidR="0058212C" w:rsidRDefault="0058212C" w:rsidP="006B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79D" w:rsidRDefault="006B679D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8</w:t>
    </w:r>
    <w:r>
      <w:rPr>
        <w:b/>
        <w:sz w:val="24"/>
        <w:szCs w:val="24"/>
      </w:rPr>
      <w:fldChar w:fldCharType="end"/>
    </w:r>
  </w:p>
  <w:p w:rsidR="006B679D" w:rsidRDefault="006B6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12C" w:rsidRDefault="0058212C" w:rsidP="006B679D">
      <w:pPr>
        <w:spacing w:after="0" w:line="240" w:lineRule="auto"/>
      </w:pPr>
      <w:r>
        <w:separator/>
      </w:r>
    </w:p>
  </w:footnote>
  <w:footnote w:type="continuationSeparator" w:id="0">
    <w:p w:rsidR="0058212C" w:rsidRDefault="0058212C" w:rsidP="006B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B"/>
    <w:rsid w:val="00060C9B"/>
    <w:rsid w:val="00134534"/>
    <w:rsid w:val="00171913"/>
    <w:rsid w:val="002B5488"/>
    <w:rsid w:val="00306199"/>
    <w:rsid w:val="003F273D"/>
    <w:rsid w:val="003F2E86"/>
    <w:rsid w:val="00402CCB"/>
    <w:rsid w:val="0043291B"/>
    <w:rsid w:val="0058212C"/>
    <w:rsid w:val="005F50F1"/>
    <w:rsid w:val="00665B53"/>
    <w:rsid w:val="006B679D"/>
    <w:rsid w:val="00741B27"/>
    <w:rsid w:val="007A7E19"/>
    <w:rsid w:val="0082033E"/>
    <w:rsid w:val="008B6826"/>
    <w:rsid w:val="00A57E0D"/>
    <w:rsid w:val="00AD6791"/>
    <w:rsid w:val="00BB7EDE"/>
    <w:rsid w:val="00DB6813"/>
    <w:rsid w:val="00DF3A02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115C-0D85-EC4A-A049-372B515B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CC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02CCB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">
    <w:name w:val="code"/>
    <w:basedOn w:val="DefaultParagraphFont"/>
    <w:rsid w:val="00402CCB"/>
    <w:rPr>
      <w:rFonts w:ascii="Courier New" w:hAnsi="Courier New" w:cs="Courier New" w:hint="default"/>
      <w:color w:val="000066"/>
      <w:sz w:val="25"/>
      <w:szCs w:val="25"/>
    </w:rPr>
  </w:style>
  <w:style w:type="character" w:styleId="Strong">
    <w:name w:val="Strong"/>
    <w:basedOn w:val="DefaultParagraphFont"/>
    <w:uiPriority w:val="22"/>
    <w:qFormat/>
    <w:rsid w:val="00402C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7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7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67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9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3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0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07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13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33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0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56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2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3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91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2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9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38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49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1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4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9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0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96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82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6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4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69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57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03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0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08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14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73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25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69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8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4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7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37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6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5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1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86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82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9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3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26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09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8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97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99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70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0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0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47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8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80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14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1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9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2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9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84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1128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data.datatable.aspx" TargetMode="External"/><Relationship Id="rId18" Type="http://schemas.openxmlformats.org/officeDocument/2006/relationships/hyperlink" Target="http://msdn.microsoft.com/en-us/library/system.data.oracleclient.oraclecommand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6d1wk41s.aspx" TargetMode="External"/><Relationship Id="rId7" Type="http://schemas.openxmlformats.org/officeDocument/2006/relationships/hyperlink" Target="http://msdn.microsoft.com/en-us/library/system.data.sqlclient.sqldatareader.aspx" TargetMode="External"/><Relationship Id="rId12" Type="http://schemas.openxmlformats.org/officeDocument/2006/relationships/hyperlink" Target="http://msdn.microsoft.com/en-us/library/system.data.sqlclient.sqlcommand.executereader.aspx" TargetMode="External"/><Relationship Id="rId17" Type="http://schemas.openxmlformats.org/officeDocument/2006/relationships/hyperlink" Target="http://msdn.microsoft.com/en-us/library/system.data.oracleclient.oraclecommand.executereader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data.oracleclient.oracledatareader.aspx" TargetMode="External"/><Relationship Id="rId20" Type="http://schemas.openxmlformats.org/officeDocument/2006/relationships/hyperlink" Target="http://msdn.microsoft.com/en-us/library/system.data.dataset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data.oledb.oledbdatareader.aspx" TargetMode="External"/><Relationship Id="rId11" Type="http://schemas.openxmlformats.org/officeDocument/2006/relationships/hyperlink" Target="http://msdn.microsoft.com/en-us/library/system.data.sqlclient.sqldatareader.aspx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s7fbaez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0xy59wtx.aspx" TargetMode="External"/><Relationship Id="rId19" Type="http://schemas.openxmlformats.org/officeDocument/2006/relationships/hyperlink" Target="http://msdn.microsoft.com/en-us/library/system.data.oracleclient.oracledataadapter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system.data.oledb.oledbdatareader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Links>
    <vt:vector size="180" baseType="variant">
      <vt:variant>
        <vt:i4>23</vt:i4>
      </vt:variant>
      <vt:variant>
        <vt:i4>87</vt:i4>
      </vt:variant>
      <vt:variant>
        <vt:i4>0</vt:i4>
      </vt:variant>
      <vt:variant>
        <vt:i4>5</vt:i4>
      </vt:variant>
      <vt:variant>
        <vt:lpwstr>javascript:CopyCode('ctl00_MTCS_main_ctl54_ctl00_ctl13_code');</vt:lpwstr>
      </vt:variant>
      <vt:variant>
        <vt:lpwstr/>
      </vt:variant>
      <vt:variant>
        <vt:i4>65559</vt:i4>
      </vt:variant>
      <vt:variant>
        <vt:i4>84</vt:i4>
      </vt:variant>
      <vt:variant>
        <vt:i4>0</vt:i4>
      </vt:variant>
      <vt:variant>
        <vt:i4>5</vt:i4>
      </vt:variant>
      <vt:variant>
        <vt:lpwstr>javascript:CopyCode('ctl00_MTCS_main_ctl54_ctl00_ctl12_code');</vt:lpwstr>
      </vt:variant>
      <vt:variant>
        <vt:lpwstr/>
      </vt:variant>
      <vt:variant>
        <vt:i4>5963853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http://msdn.microsoft.com/en-us/library/6d1wk41s.aspx</vt:lpwstr>
      </vt:variant>
      <vt:variant>
        <vt:lpwstr/>
      </vt:variant>
      <vt:variant>
        <vt:i4>655382</vt:i4>
      </vt:variant>
      <vt:variant>
        <vt:i4>78</vt:i4>
      </vt:variant>
      <vt:variant>
        <vt:i4>0</vt:i4>
      </vt:variant>
      <vt:variant>
        <vt:i4>5</vt:i4>
      </vt:variant>
      <vt:variant>
        <vt:lpwstr>javascript:CopyCode('ctl00_MTCS_main_ctl54_ctl00_ctl09_code');</vt:lpwstr>
      </vt:variant>
      <vt:variant>
        <vt:lpwstr/>
      </vt:variant>
      <vt:variant>
        <vt:i4>720918</vt:i4>
      </vt:variant>
      <vt:variant>
        <vt:i4>75</vt:i4>
      </vt:variant>
      <vt:variant>
        <vt:i4>0</vt:i4>
      </vt:variant>
      <vt:variant>
        <vt:i4>5</vt:i4>
      </vt:variant>
      <vt:variant>
        <vt:lpwstr>javascript:CopyCode('ctl00_MTCS_main_ctl54_ctl00_ctl08_code');</vt:lpwstr>
      </vt:variant>
      <vt:variant>
        <vt:lpwstr/>
      </vt:variant>
      <vt:variant>
        <vt:i4>262166</vt:i4>
      </vt:variant>
      <vt:variant>
        <vt:i4>72</vt:i4>
      </vt:variant>
      <vt:variant>
        <vt:i4>0</vt:i4>
      </vt:variant>
      <vt:variant>
        <vt:i4>5</vt:i4>
      </vt:variant>
      <vt:variant>
        <vt:lpwstr>javascript:CopyCode('ctl00_MTCS_main_ctl54_ctl00_ctl07_code');</vt:lpwstr>
      </vt:variant>
      <vt:variant>
        <vt:lpwstr/>
      </vt:variant>
      <vt:variant>
        <vt:i4>327702</vt:i4>
      </vt:variant>
      <vt:variant>
        <vt:i4>69</vt:i4>
      </vt:variant>
      <vt:variant>
        <vt:i4>0</vt:i4>
      </vt:variant>
      <vt:variant>
        <vt:i4>5</vt:i4>
      </vt:variant>
      <vt:variant>
        <vt:lpwstr>javascript:CopyCode('ctl00_MTCS_main_ctl54_ctl00_ctl06_code');</vt:lpwstr>
      </vt:variant>
      <vt:variant>
        <vt:lpwstr/>
      </vt:variant>
      <vt:variant>
        <vt:i4>393238</vt:i4>
      </vt:variant>
      <vt:variant>
        <vt:i4>66</vt:i4>
      </vt:variant>
      <vt:variant>
        <vt:i4>0</vt:i4>
      </vt:variant>
      <vt:variant>
        <vt:i4>5</vt:i4>
      </vt:variant>
      <vt:variant>
        <vt:lpwstr>javascript:CopyCode('ctl00_MTCS_main_ctl54_ctl00_ctl05_code');</vt:lpwstr>
      </vt:variant>
      <vt:variant>
        <vt:lpwstr/>
      </vt:variant>
      <vt:variant>
        <vt:i4>0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http://msdn.microsoft.com/en-us/library/system.data.dataset.aspx</vt:lpwstr>
      </vt:variant>
      <vt:variant>
        <vt:lpwstr/>
      </vt:variant>
      <vt:variant>
        <vt:i4>2883702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http://msdn.microsoft.com/en-us/library/system.data.oracleclient.oracledataadapter.aspx</vt:lpwstr>
      </vt:variant>
      <vt:variant>
        <vt:lpwstr/>
      </vt:variant>
      <vt:variant>
        <vt:i4>3211371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http://msdn.microsoft.com/en-us/library/system.data.oracleclient.oraclecommand.aspx</vt:lpwstr>
      </vt:variant>
      <vt:variant>
        <vt:lpwstr/>
      </vt:variant>
      <vt:variant>
        <vt:i4>5374044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http://msdn.microsoft.com/en-us/library/system.data.oracleclient.oraclecommand.executereader.aspx</vt:lpwstr>
      </vt:variant>
      <vt:variant>
        <vt:lpwstr/>
      </vt:variant>
      <vt:variant>
        <vt:i4>6815800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http://msdn.microsoft.com/en-us/library/system.data.oracleclient.oracledatareader.aspx</vt:lpwstr>
      </vt:variant>
      <vt:variant>
        <vt:lpwstr/>
      </vt:variant>
      <vt:variant>
        <vt:i4>458774</vt:i4>
      </vt:variant>
      <vt:variant>
        <vt:i4>48</vt:i4>
      </vt:variant>
      <vt:variant>
        <vt:i4>0</vt:i4>
      </vt:variant>
      <vt:variant>
        <vt:i4>5</vt:i4>
      </vt:variant>
      <vt:variant>
        <vt:lpwstr>javascript:CopyCode('ctl00_MTCS_main_ctl53_ctl00_ctl03_code');</vt:lpwstr>
      </vt:variant>
      <vt:variant>
        <vt:lpwstr/>
      </vt:variant>
      <vt:variant>
        <vt:i4>393238</vt:i4>
      </vt:variant>
      <vt:variant>
        <vt:i4>45</vt:i4>
      </vt:variant>
      <vt:variant>
        <vt:i4>0</vt:i4>
      </vt:variant>
      <vt:variant>
        <vt:i4>5</vt:i4>
      </vt:variant>
      <vt:variant>
        <vt:lpwstr>javascript:CopyCode('ctl00_MTCS_main_ctl53_ctl00_ctl02_code');</vt:lpwstr>
      </vt:variant>
      <vt:variant>
        <vt:lpwstr/>
      </vt:variant>
      <vt:variant>
        <vt:i4>65619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http://msdn.microsoft.com/en-us/library/ss7fbaez.aspx</vt:lpwstr>
      </vt:variant>
      <vt:variant>
        <vt:lpwstr/>
      </vt:variant>
      <vt:variant>
        <vt:i4>2949220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http://msdn.microsoft.com/en-us/library/system.data.oledb.oledbdatareader.aspx</vt:lpwstr>
      </vt:variant>
      <vt:variant>
        <vt:lpwstr/>
      </vt:variant>
      <vt:variant>
        <vt:i4>458774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javascript:CopyCode('ctl00_MTCS_main_ctl52_ctl00_ctl02_code');</vt:lpwstr>
      </vt:variant>
      <vt:variant>
        <vt:lpwstr/>
      </vt:variant>
      <vt:variant>
        <vt:i4>262166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javascript:CopyCode('ctl00_MTCS_main_ctl52_ctl00_ctl01_code');</vt:lpwstr>
      </vt:variant>
      <vt:variant>
        <vt:lpwstr/>
      </vt:variant>
      <vt:variant>
        <vt:i4>6815860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http://msdn.microsoft.com/en-us/library/system.data.datatable.aspx</vt:lpwstr>
      </vt:variant>
      <vt:variant>
        <vt:lpwstr/>
      </vt:variant>
      <vt:variant>
        <vt:i4>327702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javascript:CopyCode('ctl00_MTCS_main_ctl51_ctl00_ctl03_code');</vt:lpwstr>
      </vt:variant>
      <vt:variant>
        <vt:lpwstr/>
      </vt:variant>
      <vt:variant>
        <vt:i4>262166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javascript:CopyCode('ctl00_MTCS_main_ctl51_ctl00_ctl02_code');</vt:lpwstr>
      </vt:variant>
      <vt:variant>
        <vt:lpwstr/>
      </vt:variant>
      <vt:variant>
        <vt:i4>7536765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http://msdn.microsoft.com/en-us/library/system.data.sqlclient.sqlcommand.executereader.aspx</vt:lpwstr>
      </vt:variant>
      <vt:variant>
        <vt:lpwstr/>
      </vt:variant>
      <vt:variant>
        <vt:i4>4784153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http://msdn.microsoft.com/en-us/library/system.data.sqlclient.sqldatareader.aspx</vt:lpwstr>
      </vt:variant>
      <vt:variant>
        <vt:lpwstr/>
      </vt:variant>
      <vt:variant>
        <vt:i4>5046292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http://msdn.microsoft.com/en-us/library/0xy59wtx.aspx</vt:lpwstr>
      </vt:variant>
      <vt:variant>
        <vt:lpwstr/>
      </vt:variant>
      <vt:variant>
        <vt:i4>65555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javascript:CopyCode('ctl00_MTCS_main_ctl06_code');</vt:lpwstr>
      </vt:variant>
      <vt:variant>
        <vt:lpwstr/>
      </vt:variant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javascript:CopyCode('ctl00_MTCS_main_ctl05_code');</vt:lpwstr>
      </vt:variant>
      <vt:variant>
        <vt:lpwstr/>
      </vt:variant>
      <vt:variant>
        <vt:i4>4784153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http://msdn.microsoft.com/en-us/library/system.data.sqlclient.sqldatareader.aspx</vt:lpwstr>
      </vt:variant>
      <vt:variant>
        <vt:lpwstr/>
      </vt:variant>
      <vt:variant>
        <vt:i4>2949220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http://msdn.microsoft.com/en-us/library/system.data.oledb.oledbdatareader.aspx</vt:lpwstr>
      </vt:variant>
      <vt:variant>
        <vt:lpwstr/>
      </vt:variant>
      <vt:variant>
        <vt:i4>393235</vt:i4>
      </vt:variant>
      <vt:variant>
        <vt:i4>0</vt:i4>
      </vt:variant>
      <vt:variant>
        <vt:i4>0</vt:i4>
      </vt:variant>
      <vt:variant>
        <vt:i4>5</vt:i4>
      </vt:variant>
      <vt:variant>
        <vt:lpwstr>javascript:CopyCode('ctl00_MTCS_main_ctl01_code');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2024-05-26T21:45:00Z</dcterms:created>
  <dcterms:modified xsi:type="dcterms:W3CDTF">2024-05-26T21:45:00Z</dcterms:modified>
</cp:coreProperties>
</file>