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A5E" w:rsidRPr="00E16A5E" w:rsidRDefault="00E16A5E" w:rsidP="00E16A5E">
      <w:pPr>
        <w:spacing w:after="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This page is specific to </w:t>
      </w:r>
    </w:p>
    <w:p w:rsidR="00E16A5E" w:rsidRDefault="00E16A5E" w:rsidP="00E16A5E">
      <w:pPr>
        <w:spacing w:after="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Microsoft Visual Studio 2010/.NET Framework 4</w:t>
      </w:r>
    </w:p>
    <w:p w:rsidR="00E16A5E" w:rsidRDefault="00E16A5E" w:rsidP="00E16A5E">
      <w:pPr>
        <w:spacing w:after="0" w:line="240" w:lineRule="auto"/>
        <w:textAlignment w:val="top"/>
        <w:rPr>
          <w:rFonts w:ascii="Verdana" w:eastAsia="Times New Roman" w:hAnsi="Verdana"/>
          <w:color w:val="000000"/>
          <w:sz w:val="16"/>
          <w:szCs w:val="16"/>
          <w:lang w:val="en-IN" w:eastAsia="en-IN"/>
        </w:rPr>
      </w:pPr>
    </w:p>
    <w:p w:rsidR="00E16A5E" w:rsidRPr="00E16A5E" w:rsidRDefault="00E16A5E" w:rsidP="00E16A5E">
      <w:pPr>
        <w:spacing w:after="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.NET Framework 4 - ASP.NET</w:t>
      </w:r>
    </w:p>
    <w:p w:rsidR="00E16A5E" w:rsidRPr="00E16A5E" w:rsidRDefault="00E16A5E" w:rsidP="00E16A5E">
      <w:pPr>
        <w:spacing w:after="150" w:line="240" w:lineRule="auto"/>
        <w:textAlignment w:val="top"/>
        <w:rPr>
          <w:rFonts w:ascii="Arial" w:eastAsia="Times New Roman" w:hAnsi="Arial" w:cs="Arial"/>
          <w:b/>
          <w:bCs/>
          <w:color w:val="000000"/>
          <w:sz w:val="30"/>
          <w:szCs w:val="30"/>
          <w:lang w:val="en-IN" w:eastAsia="en-IN"/>
        </w:rPr>
      </w:pPr>
      <w:r w:rsidRPr="00E16A5E">
        <w:rPr>
          <w:rFonts w:ascii="Arial" w:eastAsia="Times New Roman" w:hAnsi="Arial" w:cs="Arial"/>
          <w:b/>
          <w:bCs/>
          <w:color w:val="000000"/>
          <w:sz w:val="30"/>
          <w:szCs w:val="30"/>
          <w:lang w:val="en-IN" w:eastAsia="en-IN"/>
        </w:rPr>
        <w:t>Encrypting and Decrypting Configuration Sections</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You can use the ASP.NET IIS Registration Tool (Aspnet_regiis.exe) to encrypt or decrypt sections of a Web configuration file. ASP.NET will automatically decrypt encrypted configuration elements when the Web.config file is processed.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16A5E" w:rsidRPr="00E16A5E" w:rsidTr="00E16A5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16A5E" w:rsidRPr="00E16A5E" w:rsidRDefault="00FB14BD" w:rsidP="00E16A5E">
            <w:pPr>
              <w:spacing w:before="75" w:after="75" w:line="240" w:lineRule="auto"/>
              <w:rPr>
                <w:rFonts w:ascii="Verdana" w:eastAsia="Times New Roman" w:hAnsi="Verdana"/>
                <w:b/>
                <w:bCs/>
                <w:color w:val="000066"/>
                <w:sz w:val="16"/>
                <w:szCs w:val="16"/>
                <w:lang w:val="en-IN" w:eastAsia="en-IN"/>
              </w:rPr>
            </w:pPr>
            <w:r w:rsidRPr="00E16A5E">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16A5E" w:rsidRPr="00E16A5E">
              <w:rPr>
                <w:rFonts w:ascii="Verdana" w:eastAsia="Times New Roman" w:hAnsi="Verdana"/>
                <w:b/>
                <w:bCs/>
                <w:color w:val="000066"/>
                <w:sz w:val="16"/>
                <w:szCs w:val="16"/>
                <w:lang w:val="en-IN" w:eastAsia="en-IN"/>
              </w:rPr>
              <w:t>Note</w:t>
            </w:r>
          </w:p>
        </w:tc>
      </w:tr>
      <w:tr w:rsidR="00E16A5E" w:rsidRPr="00E16A5E" w:rsidTr="00E16A5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16A5E" w:rsidRPr="00E16A5E" w:rsidRDefault="00E16A5E" w:rsidP="00E16A5E">
            <w:pPr>
              <w:spacing w:after="0" w:line="240" w:lineRule="auto"/>
              <w:ind w:left="15" w:right="15"/>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The Aspnet_regiis.exe tool is located in the </w:t>
            </w:r>
            <w:r w:rsidRPr="00E16A5E">
              <w:rPr>
                <w:rFonts w:ascii="Segoe UI" w:eastAsia="Times New Roman" w:hAnsi="Segoe UI" w:cs="Segoe UI"/>
                <w:i/>
                <w:iCs/>
                <w:color w:val="000000"/>
                <w:sz w:val="16"/>
                <w:szCs w:val="16"/>
                <w:lang w:val="en-IN" w:eastAsia="en-IN"/>
              </w:rPr>
              <w:t>%windows%</w:t>
            </w:r>
            <w:r w:rsidRPr="00E16A5E">
              <w:rPr>
                <w:rFonts w:ascii="Verdana" w:eastAsia="Times New Roman" w:hAnsi="Verdana"/>
                <w:color w:val="000000"/>
                <w:sz w:val="16"/>
                <w:szCs w:val="16"/>
                <w:lang w:val="en-IN" w:eastAsia="en-IN"/>
              </w:rPr>
              <w:t>\Microsoft.NET\Framework\</w:t>
            </w:r>
            <w:r w:rsidRPr="00E16A5E">
              <w:rPr>
                <w:rFonts w:ascii="Segoe UI" w:eastAsia="Times New Roman" w:hAnsi="Segoe UI" w:cs="Segoe UI"/>
                <w:i/>
                <w:iCs/>
                <w:color w:val="000000"/>
                <w:sz w:val="16"/>
                <w:szCs w:val="16"/>
                <w:lang w:val="en-IN" w:eastAsia="en-IN"/>
              </w:rPr>
              <w:t>versionNumber</w:t>
            </w:r>
            <w:r w:rsidRPr="00E16A5E">
              <w:rPr>
                <w:rFonts w:ascii="Verdana" w:eastAsia="Times New Roman" w:hAnsi="Verdana"/>
                <w:color w:val="000000"/>
                <w:sz w:val="16"/>
                <w:szCs w:val="16"/>
                <w:lang w:val="en-IN" w:eastAsia="en-IN"/>
              </w:rPr>
              <w:t xml:space="preserve"> folder.</w:t>
            </w:r>
          </w:p>
        </w:tc>
      </w:tr>
    </w:tbl>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You can also use the protected configuration classes in the </w:t>
      </w:r>
      <w:hyperlink r:id="rId7" w:history="1">
        <w:r w:rsidRPr="00E16A5E">
          <w:rPr>
            <w:rFonts w:ascii="Verdana" w:eastAsia="Times New Roman" w:hAnsi="Verdana"/>
            <w:color w:val="0033CC"/>
            <w:sz w:val="16"/>
            <w:szCs w:val="16"/>
            <w:lang w:val="en-IN" w:eastAsia="en-IN"/>
          </w:rPr>
          <w:t>System.Configuration</w:t>
        </w:r>
      </w:hyperlink>
      <w:r w:rsidRPr="00E16A5E">
        <w:rPr>
          <w:rFonts w:ascii="Verdana" w:eastAsia="Times New Roman" w:hAnsi="Verdana"/>
          <w:color w:val="000000"/>
          <w:sz w:val="16"/>
          <w:szCs w:val="16"/>
          <w:lang w:val="en-IN" w:eastAsia="en-IN"/>
        </w:rPr>
        <w:t xml:space="preserve"> namespace to encrypt and decrypt sections of a Web configuration file, sections of a configuration file for an executable (.exe), or sections in the machine-level and application-level configuration files. For more information, see the </w:t>
      </w:r>
      <w:hyperlink r:id="rId8" w:history="1">
        <w:r w:rsidRPr="00E16A5E">
          <w:rPr>
            <w:rFonts w:ascii="Verdana" w:eastAsia="Times New Roman" w:hAnsi="Verdana"/>
            <w:color w:val="0033CC"/>
            <w:sz w:val="16"/>
            <w:szCs w:val="16"/>
            <w:lang w:val="en-IN" w:eastAsia="en-IN"/>
          </w:rPr>
          <w:t>ProtectSection</w:t>
        </w:r>
      </w:hyperlink>
      <w:r w:rsidRPr="00E16A5E">
        <w:rPr>
          <w:rFonts w:ascii="Verdana" w:eastAsia="Times New Roman" w:hAnsi="Verdana"/>
          <w:color w:val="000000"/>
          <w:sz w:val="16"/>
          <w:szCs w:val="16"/>
          <w:lang w:val="en-IN" w:eastAsia="en-IN"/>
        </w:rPr>
        <w:t xml:space="preserve"> method of the </w:t>
      </w:r>
      <w:hyperlink r:id="rId9" w:history="1">
        <w:r w:rsidRPr="00E16A5E">
          <w:rPr>
            <w:rFonts w:ascii="Verdana" w:eastAsia="Times New Roman" w:hAnsi="Verdana"/>
            <w:color w:val="0033CC"/>
            <w:sz w:val="16"/>
            <w:szCs w:val="16"/>
            <w:lang w:val="en-IN" w:eastAsia="en-IN"/>
          </w:rPr>
          <w:t>SectionInformation</w:t>
        </w:r>
      </w:hyperlink>
      <w:r w:rsidRPr="00E16A5E">
        <w:rPr>
          <w:rFonts w:ascii="Verdana" w:eastAsia="Times New Roman" w:hAnsi="Verdana"/>
          <w:color w:val="000000"/>
          <w:sz w:val="16"/>
          <w:szCs w:val="16"/>
          <w:lang w:val="en-IN" w:eastAsia="en-IN"/>
        </w:rPr>
        <w:t xml:space="preserve"> class. For information on referencing a section of a Web.config file, see the </w:t>
      </w:r>
      <w:hyperlink r:id="rId10" w:history="1">
        <w:r w:rsidRPr="00E16A5E">
          <w:rPr>
            <w:rFonts w:ascii="Verdana" w:eastAsia="Times New Roman" w:hAnsi="Verdana"/>
            <w:color w:val="0033CC"/>
            <w:sz w:val="16"/>
            <w:szCs w:val="16"/>
            <w:lang w:val="en-IN" w:eastAsia="en-IN"/>
          </w:rPr>
          <w:t>WebConfigurationManager</w:t>
        </w:r>
      </w:hyperlink>
      <w:r w:rsidRPr="00E16A5E">
        <w:rPr>
          <w:rFonts w:ascii="Verdana" w:eastAsia="Times New Roman" w:hAnsi="Verdana"/>
          <w:color w:val="000000"/>
          <w:sz w:val="16"/>
          <w:szCs w:val="16"/>
          <w:lang w:val="en-IN" w:eastAsia="en-IN"/>
        </w:rPr>
        <w:t xml:space="preserve"> class. For information on referencing configuration sections of files other than the Web.config file, see the </w:t>
      </w:r>
      <w:hyperlink r:id="rId11" w:history="1">
        <w:r w:rsidRPr="00E16A5E">
          <w:rPr>
            <w:rFonts w:ascii="Verdana" w:eastAsia="Times New Roman" w:hAnsi="Verdana"/>
            <w:color w:val="0033CC"/>
            <w:sz w:val="16"/>
            <w:szCs w:val="16"/>
            <w:lang w:val="en-IN" w:eastAsia="en-IN"/>
          </w:rPr>
          <w:t>ConfigurationManager</w:t>
        </w:r>
      </w:hyperlink>
      <w:r w:rsidRPr="00E16A5E">
        <w:rPr>
          <w:rFonts w:ascii="Verdana" w:eastAsia="Times New Roman" w:hAnsi="Verdana"/>
          <w:color w:val="000000"/>
          <w:sz w:val="16"/>
          <w:szCs w:val="16"/>
          <w:lang w:val="en-IN" w:eastAsia="en-IN"/>
        </w:rPr>
        <w:t xml:space="preserve"> class.</w:t>
      </w:r>
    </w:p>
    <w:p w:rsidR="00E16A5E" w:rsidRPr="00E16A5E" w:rsidRDefault="00FB14BD" w:rsidP="00E16A5E">
      <w:pPr>
        <w:spacing w:after="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16A5E" w:rsidRPr="00E16A5E">
        <w:rPr>
          <w:rFonts w:ascii="Verdana" w:eastAsia="Times New Roman" w:hAnsi="Verdana"/>
          <w:color w:val="000000"/>
          <w:sz w:val="16"/>
          <w:szCs w:val="16"/>
          <w:lang w:val="en-IN" w:eastAsia="en-IN"/>
        </w:rPr>
        <w:t>Encrypting a Web Configuration Section</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To encrypt configuration file contents, use the Aspnet_regiis.exe tool with the </w:t>
      </w:r>
      <w:r w:rsidRPr="00E16A5E">
        <w:rPr>
          <w:rFonts w:ascii="Verdana" w:eastAsia="Times New Roman" w:hAnsi="Verdana"/>
          <w:b/>
          <w:bCs/>
          <w:color w:val="000000"/>
          <w:sz w:val="16"/>
          <w:szCs w:val="16"/>
          <w:lang w:val="en-IN" w:eastAsia="en-IN"/>
        </w:rPr>
        <w:t>–pe</w:t>
      </w:r>
      <w:r w:rsidRPr="00E16A5E">
        <w:rPr>
          <w:rFonts w:ascii="Verdana" w:eastAsia="Times New Roman" w:hAnsi="Verdana"/>
          <w:color w:val="000000"/>
          <w:sz w:val="16"/>
          <w:szCs w:val="16"/>
          <w:lang w:val="en-IN" w:eastAsia="en-IN"/>
        </w:rPr>
        <w:t xml:space="preserve"> option and the name of the configuration element to be encrypted.</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Use the </w:t>
      </w:r>
      <w:r w:rsidRPr="00E16A5E">
        <w:rPr>
          <w:rFonts w:ascii="Verdana" w:eastAsia="Times New Roman" w:hAnsi="Verdana"/>
          <w:b/>
          <w:bCs/>
          <w:color w:val="000000"/>
          <w:sz w:val="16"/>
          <w:szCs w:val="16"/>
          <w:lang w:val="en-IN" w:eastAsia="en-IN"/>
        </w:rPr>
        <w:t>–app</w:t>
      </w:r>
      <w:r w:rsidRPr="00E16A5E">
        <w:rPr>
          <w:rFonts w:ascii="Verdana" w:eastAsia="Times New Roman" w:hAnsi="Verdana"/>
          <w:color w:val="000000"/>
          <w:sz w:val="16"/>
          <w:szCs w:val="16"/>
          <w:lang w:val="en-IN" w:eastAsia="en-IN"/>
        </w:rPr>
        <w:t xml:space="preserve"> option to identify the application for which the Web.config file will be encrypted and the </w:t>
      </w:r>
      <w:r w:rsidRPr="00E16A5E">
        <w:rPr>
          <w:rFonts w:ascii="Verdana" w:eastAsia="Times New Roman" w:hAnsi="Verdana"/>
          <w:b/>
          <w:bCs/>
          <w:color w:val="000000"/>
          <w:sz w:val="16"/>
          <w:szCs w:val="16"/>
          <w:lang w:val="en-IN" w:eastAsia="en-IN"/>
        </w:rPr>
        <w:t>-site</w:t>
      </w:r>
      <w:r w:rsidRPr="00E16A5E">
        <w:rPr>
          <w:rFonts w:ascii="Verdana" w:eastAsia="Times New Roman" w:hAnsi="Verdana"/>
          <w:color w:val="000000"/>
          <w:sz w:val="16"/>
          <w:szCs w:val="16"/>
          <w:lang w:val="en-IN" w:eastAsia="en-IN"/>
        </w:rPr>
        <w:t xml:space="preserve"> option to identify which Web site the application is a part of. The Web site is identified using the site number from the Internet Information Services (IIS) metabase. You can retrieve the site number from the INSTANCE_META_PATH server variable in the </w:t>
      </w:r>
      <w:hyperlink r:id="rId13" w:history="1">
        <w:r w:rsidRPr="00E16A5E">
          <w:rPr>
            <w:rFonts w:ascii="Verdana" w:eastAsia="Times New Roman" w:hAnsi="Verdana"/>
            <w:color w:val="0033CC"/>
            <w:sz w:val="16"/>
            <w:szCs w:val="16"/>
            <w:lang w:val="en-IN" w:eastAsia="en-IN"/>
          </w:rPr>
          <w:t>ServerVariables</w:t>
        </w:r>
      </w:hyperlink>
      <w:r w:rsidRPr="00E16A5E">
        <w:rPr>
          <w:rFonts w:ascii="Verdana" w:eastAsia="Times New Roman" w:hAnsi="Verdana"/>
          <w:color w:val="000000"/>
          <w:sz w:val="16"/>
          <w:szCs w:val="16"/>
          <w:lang w:val="en-IN" w:eastAsia="en-IN"/>
        </w:rPr>
        <w:t xml:space="preserve"> collection. For example, when IIS is installed, a Web site named "Default Web Site" is created as site 1. In pages served from that site, the INSTANCE_META_PATH server variable returns "/LM/W3SVC/1". If you do not specify a </w:t>
      </w:r>
      <w:r w:rsidRPr="00E16A5E">
        <w:rPr>
          <w:rFonts w:ascii="Verdana" w:eastAsia="Times New Roman" w:hAnsi="Verdana"/>
          <w:b/>
          <w:bCs/>
          <w:color w:val="000000"/>
          <w:sz w:val="16"/>
          <w:szCs w:val="16"/>
          <w:lang w:val="en-IN" w:eastAsia="en-IN"/>
        </w:rPr>
        <w:t>-site</w:t>
      </w:r>
      <w:r w:rsidRPr="00E16A5E">
        <w:rPr>
          <w:rFonts w:ascii="Verdana" w:eastAsia="Times New Roman" w:hAnsi="Verdana"/>
          <w:color w:val="000000"/>
          <w:sz w:val="16"/>
          <w:szCs w:val="16"/>
          <w:lang w:val="en-IN" w:eastAsia="en-IN"/>
        </w:rPr>
        <w:t xml:space="preserve"> option, site 1 is used.</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Use the </w:t>
      </w:r>
      <w:r w:rsidRPr="00E16A5E">
        <w:rPr>
          <w:rFonts w:ascii="Verdana" w:eastAsia="Times New Roman" w:hAnsi="Verdana"/>
          <w:b/>
          <w:bCs/>
          <w:color w:val="000000"/>
          <w:sz w:val="16"/>
          <w:szCs w:val="16"/>
          <w:lang w:val="en-IN" w:eastAsia="en-IN"/>
        </w:rPr>
        <w:t>–prov</w:t>
      </w:r>
      <w:r w:rsidRPr="00E16A5E">
        <w:rPr>
          <w:rFonts w:ascii="Verdana" w:eastAsia="Times New Roman" w:hAnsi="Verdana"/>
          <w:color w:val="000000"/>
          <w:sz w:val="16"/>
          <w:szCs w:val="16"/>
          <w:lang w:val="en-IN" w:eastAsia="en-IN"/>
        </w:rPr>
        <w:t xml:space="preserve"> option to identify the name of the </w:t>
      </w:r>
      <w:hyperlink r:id="rId14" w:history="1">
        <w:r w:rsidRPr="00E16A5E">
          <w:rPr>
            <w:rFonts w:ascii="Verdana" w:eastAsia="Times New Roman" w:hAnsi="Verdana"/>
            <w:color w:val="0033CC"/>
            <w:sz w:val="16"/>
            <w:szCs w:val="16"/>
            <w:lang w:val="en-IN" w:eastAsia="en-IN"/>
          </w:rPr>
          <w:t>ProtectedConfigurationProvider</w:t>
        </w:r>
      </w:hyperlink>
      <w:r w:rsidRPr="00E16A5E">
        <w:rPr>
          <w:rFonts w:ascii="Verdana" w:eastAsia="Times New Roman" w:hAnsi="Verdana"/>
          <w:color w:val="000000"/>
          <w:sz w:val="16"/>
          <w:szCs w:val="16"/>
          <w:lang w:val="en-IN" w:eastAsia="en-IN"/>
        </w:rPr>
        <w:t xml:space="preserve"> that will perform the encryption and decryption. If you do not specify a provider using the </w:t>
      </w:r>
      <w:r w:rsidRPr="00E16A5E">
        <w:rPr>
          <w:rFonts w:ascii="Verdana" w:eastAsia="Times New Roman" w:hAnsi="Verdana"/>
          <w:b/>
          <w:bCs/>
          <w:color w:val="000000"/>
          <w:sz w:val="16"/>
          <w:szCs w:val="16"/>
          <w:lang w:val="en-IN" w:eastAsia="en-IN"/>
        </w:rPr>
        <w:t>-prov</w:t>
      </w:r>
      <w:r w:rsidRPr="00E16A5E">
        <w:rPr>
          <w:rFonts w:ascii="Verdana" w:eastAsia="Times New Roman" w:hAnsi="Verdana"/>
          <w:color w:val="000000"/>
          <w:sz w:val="16"/>
          <w:szCs w:val="16"/>
          <w:lang w:val="en-IN" w:eastAsia="en-IN"/>
        </w:rPr>
        <w:t xml:space="preserve"> option, the provider configured as the </w:t>
      </w:r>
      <w:r w:rsidRPr="00E16A5E">
        <w:rPr>
          <w:rFonts w:ascii="Courier New" w:eastAsia="Times New Roman" w:hAnsi="Courier New" w:cs="Courier New"/>
          <w:color w:val="000066"/>
          <w:sz w:val="17"/>
          <w:szCs w:val="17"/>
          <w:lang w:val="en-IN" w:eastAsia="en-IN"/>
        </w:rPr>
        <w:t>defaultProvider</w:t>
      </w:r>
      <w:r w:rsidRPr="00E16A5E">
        <w:rPr>
          <w:rFonts w:ascii="Verdana" w:eastAsia="Times New Roman" w:hAnsi="Verdana"/>
          <w:color w:val="000000"/>
          <w:sz w:val="16"/>
          <w:szCs w:val="16"/>
          <w:lang w:val="en-IN" w:eastAsia="en-IN"/>
        </w:rPr>
        <w:t xml:space="preserve"> is used.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16A5E" w:rsidRPr="00E16A5E" w:rsidTr="00E16A5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16A5E" w:rsidRPr="00E16A5E" w:rsidRDefault="00FB14BD" w:rsidP="00E16A5E">
            <w:pPr>
              <w:spacing w:before="75" w:after="75" w:line="240" w:lineRule="auto"/>
              <w:rPr>
                <w:rFonts w:ascii="Verdana" w:eastAsia="Times New Roman" w:hAnsi="Verdana"/>
                <w:b/>
                <w:bCs/>
                <w:color w:val="000066"/>
                <w:sz w:val="16"/>
                <w:szCs w:val="16"/>
                <w:lang w:val="en-IN" w:eastAsia="en-IN"/>
              </w:rPr>
            </w:pPr>
            <w:r w:rsidRPr="00E16A5E">
              <w:rPr>
                <w:rFonts w:ascii="Verdana" w:eastAsia="Times New Roman" w:hAnsi="Verdana"/>
                <w:b/>
                <w:noProof/>
                <w:color w:val="000066"/>
                <w:sz w:val="16"/>
                <w:szCs w:val="16"/>
                <w:lang w:val="en-IN" w:eastAsia="en-IN"/>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16A5E" w:rsidRPr="00E16A5E">
              <w:rPr>
                <w:rFonts w:ascii="Verdana" w:eastAsia="Times New Roman" w:hAnsi="Verdana"/>
                <w:b/>
                <w:bCs/>
                <w:color w:val="000066"/>
                <w:sz w:val="16"/>
                <w:szCs w:val="16"/>
                <w:lang w:val="en-IN" w:eastAsia="en-IN"/>
              </w:rPr>
              <w:t>Note</w:t>
            </w:r>
          </w:p>
        </w:tc>
      </w:tr>
      <w:tr w:rsidR="00E16A5E" w:rsidRPr="00E16A5E" w:rsidTr="00E16A5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16A5E" w:rsidRPr="00E16A5E" w:rsidRDefault="00E16A5E" w:rsidP="00E16A5E">
            <w:pPr>
              <w:spacing w:after="0" w:line="240" w:lineRule="auto"/>
              <w:ind w:left="15" w:right="15"/>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If you are using an </w:t>
            </w:r>
            <w:hyperlink r:id="rId15" w:history="1">
              <w:r w:rsidRPr="00E16A5E">
                <w:rPr>
                  <w:rFonts w:ascii="Verdana" w:eastAsia="Times New Roman" w:hAnsi="Verdana"/>
                  <w:color w:val="0033CC"/>
                  <w:sz w:val="16"/>
                  <w:szCs w:val="16"/>
                  <w:lang w:val="en-IN" w:eastAsia="en-IN"/>
                </w:rPr>
                <w:t>RsaProtectedConfigurationProvider</w:t>
              </w:r>
            </w:hyperlink>
            <w:r w:rsidRPr="00E16A5E">
              <w:rPr>
                <w:rFonts w:ascii="Verdana" w:eastAsia="Times New Roman" w:hAnsi="Verdana"/>
                <w:color w:val="000000"/>
                <w:sz w:val="16"/>
                <w:szCs w:val="16"/>
                <w:lang w:val="en-IN" w:eastAsia="en-IN"/>
              </w:rPr>
              <w:t xml:space="preserve"> instance that specifies a custom key container, you must create the key container before running the Aspnet_regiis.exe tool. For more information, see </w:t>
            </w:r>
            <w:hyperlink r:id="rId16" w:history="1">
              <w:r w:rsidRPr="00E16A5E">
                <w:rPr>
                  <w:rFonts w:ascii="Verdana" w:eastAsia="Times New Roman" w:hAnsi="Verdana"/>
                  <w:color w:val="0033CC"/>
                  <w:sz w:val="16"/>
                  <w:szCs w:val="16"/>
                  <w:lang w:val="en-IN" w:eastAsia="en-IN"/>
                </w:rPr>
                <w:t>Importing and Exporting Protected Configuration RSA Key Containers</w:t>
              </w:r>
            </w:hyperlink>
            <w:r w:rsidRPr="00E16A5E">
              <w:rPr>
                <w:rFonts w:ascii="Verdana" w:eastAsia="Times New Roman" w:hAnsi="Verdana"/>
                <w:color w:val="000000"/>
                <w:sz w:val="16"/>
                <w:szCs w:val="16"/>
                <w:lang w:val="en-IN" w:eastAsia="en-IN"/>
              </w:rPr>
              <w:t>.</w:t>
            </w:r>
          </w:p>
        </w:tc>
      </w:tr>
    </w:tbl>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The following command encrypts the </w:t>
      </w:r>
      <w:r w:rsidRPr="00E16A5E">
        <w:rPr>
          <w:rFonts w:ascii="Verdana" w:eastAsia="Times New Roman" w:hAnsi="Verdana"/>
          <w:b/>
          <w:bCs/>
          <w:color w:val="000000"/>
          <w:sz w:val="16"/>
          <w:szCs w:val="16"/>
          <w:lang w:val="en-IN" w:eastAsia="en-IN"/>
        </w:rPr>
        <w:t>connectionStrings</w:t>
      </w:r>
      <w:r w:rsidRPr="00E16A5E">
        <w:rPr>
          <w:rFonts w:ascii="Verdana" w:eastAsia="Times New Roman" w:hAnsi="Verdana"/>
          <w:color w:val="000000"/>
          <w:sz w:val="16"/>
          <w:szCs w:val="16"/>
          <w:lang w:val="en-IN" w:eastAsia="en-IN"/>
        </w:rPr>
        <w:t xml:space="preserve"> element in the Web.config file for the application </w:t>
      </w:r>
      <w:r w:rsidRPr="00E16A5E">
        <w:rPr>
          <w:rFonts w:ascii="Courier New" w:eastAsia="Times New Roman" w:hAnsi="Courier New" w:cs="Courier New"/>
          <w:color w:val="000066"/>
          <w:sz w:val="17"/>
          <w:szCs w:val="17"/>
          <w:lang w:val="en-IN" w:eastAsia="en-IN"/>
        </w:rPr>
        <w:t>SampleApplication</w:t>
      </w:r>
      <w:r w:rsidRPr="00E16A5E">
        <w:rPr>
          <w:rFonts w:ascii="Verdana" w:eastAsia="Times New Roman" w:hAnsi="Verdana"/>
          <w:color w:val="000000"/>
          <w:sz w:val="16"/>
          <w:szCs w:val="16"/>
          <w:lang w:val="en-IN" w:eastAsia="en-IN"/>
        </w:rPr>
        <w:t xml:space="preserve">. Because no </w:t>
      </w:r>
      <w:r w:rsidRPr="00E16A5E">
        <w:rPr>
          <w:rFonts w:ascii="Verdana" w:eastAsia="Times New Roman" w:hAnsi="Verdana"/>
          <w:b/>
          <w:bCs/>
          <w:color w:val="000000"/>
          <w:sz w:val="16"/>
          <w:szCs w:val="16"/>
          <w:lang w:val="en-IN" w:eastAsia="en-IN"/>
        </w:rPr>
        <w:t>-site</w:t>
      </w:r>
      <w:r w:rsidRPr="00E16A5E">
        <w:rPr>
          <w:rFonts w:ascii="Verdana" w:eastAsia="Times New Roman" w:hAnsi="Verdana"/>
          <w:color w:val="000000"/>
          <w:sz w:val="16"/>
          <w:szCs w:val="16"/>
          <w:lang w:val="en-IN" w:eastAsia="en-IN"/>
        </w:rPr>
        <w:t xml:space="preserve"> option is included, the application is assumed to be from Web site 1 (most commonly Default Web Site in IIS). The encryption is performed using the </w:t>
      </w:r>
      <w:hyperlink r:id="rId17" w:history="1">
        <w:r w:rsidRPr="00E16A5E">
          <w:rPr>
            <w:rFonts w:ascii="Verdana" w:eastAsia="Times New Roman" w:hAnsi="Verdana"/>
            <w:color w:val="0033CC"/>
            <w:sz w:val="16"/>
            <w:szCs w:val="16"/>
            <w:lang w:val="en-IN" w:eastAsia="en-IN"/>
          </w:rPr>
          <w:t>RsaProtectedConfigurationProvider</w:t>
        </w:r>
      </w:hyperlink>
      <w:r w:rsidRPr="00E16A5E">
        <w:rPr>
          <w:rFonts w:ascii="Verdana" w:eastAsia="Times New Roman" w:hAnsi="Verdana"/>
          <w:color w:val="000000"/>
          <w:sz w:val="16"/>
          <w:szCs w:val="16"/>
          <w:lang w:val="en-IN" w:eastAsia="en-IN"/>
        </w:rPr>
        <w:t xml:space="preserve"> specified in the machine configuration.</w:t>
      </w:r>
    </w:p>
    <w:p w:rsidR="00E16A5E" w:rsidRPr="00E16A5E" w:rsidRDefault="00E16A5E" w:rsidP="00E16A5E">
      <w:pPr>
        <w:spacing w:after="0" w:line="240" w:lineRule="auto"/>
        <w:textAlignment w:val="top"/>
        <w:rPr>
          <w:rFonts w:ascii="Times New Roman" w:eastAsia="Times New Roman" w:hAnsi="Times New Roman"/>
          <w:color w:val="0033CC"/>
          <w:sz w:val="24"/>
          <w:szCs w:val="24"/>
          <w:lang w:val="en-IN" w:eastAsia="en-IN"/>
        </w:rPr>
      </w:pPr>
      <w:r w:rsidRPr="00E16A5E">
        <w:rPr>
          <w:rFonts w:ascii="Verdana" w:eastAsia="Times New Roman" w:hAnsi="Verdana"/>
          <w:color w:val="000000"/>
          <w:sz w:val="16"/>
          <w:szCs w:val="16"/>
          <w:lang w:val="en-IN" w:eastAsia="en-IN"/>
        </w:rPr>
        <w:fldChar w:fldCharType="begin"/>
      </w:r>
      <w:r w:rsidRPr="00E16A5E">
        <w:rPr>
          <w:rFonts w:ascii="Verdana" w:eastAsia="Times New Roman" w:hAnsi="Verdana"/>
          <w:color w:val="000000"/>
          <w:sz w:val="16"/>
          <w:szCs w:val="16"/>
          <w:lang w:val="en-IN" w:eastAsia="en-IN"/>
        </w:rPr>
        <w:instrText xml:space="preserve"> HYPERLINK "javascript:CopyCode('ctl00_MTCS_main_ctl29_ctl00_ctl06_code');" \o "Copy Code" </w:instrText>
      </w:r>
      <w:r w:rsidRPr="00E16A5E">
        <w:rPr>
          <w:rFonts w:ascii="Verdana" w:eastAsia="Times New Roman" w:hAnsi="Verdana"/>
          <w:color w:val="000000"/>
          <w:sz w:val="16"/>
          <w:szCs w:val="16"/>
          <w:lang w:val="en-IN" w:eastAsia="en-IN"/>
        </w:rPr>
        <w:fldChar w:fldCharType="separate"/>
      </w:r>
    </w:p>
    <w:p w:rsidR="00E16A5E" w:rsidRPr="00E16A5E" w:rsidRDefault="00E16A5E" w:rsidP="00E16A5E">
      <w:pPr>
        <w:spacing w:after="0" w:line="240" w:lineRule="auto"/>
        <w:textAlignment w:val="top"/>
        <w:rPr>
          <w:rFonts w:ascii="Times New Roman" w:eastAsia="Times New Roman" w:hAnsi="Times New Roman"/>
          <w:color w:val="000000"/>
          <w:sz w:val="24"/>
          <w:szCs w:val="24"/>
          <w:lang w:val="en-IN" w:eastAsia="en-IN"/>
        </w:rPr>
      </w:pPr>
      <w:r w:rsidRPr="00E16A5E">
        <w:rPr>
          <w:rFonts w:ascii="Verdana" w:eastAsia="Times New Roman" w:hAnsi="Verdana"/>
          <w:color w:val="0033CC"/>
          <w:sz w:val="16"/>
          <w:szCs w:val="16"/>
          <w:lang w:val="en-IN" w:eastAsia="en-IN"/>
        </w:rPr>
        <w:t xml:space="preserve">Copy Code </w:t>
      </w:r>
      <w:r w:rsidRPr="00E16A5E">
        <w:rPr>
          <w:rFonts w:ascii="Verdana" w:eastAsia="Times New Roman" w:hAnsi="Verdana"/>
          <w:color w:val="000000"/>
          <w:sz w:val="16"/>
          <w:szCs w:val="16"/>
          <w:lang w:val="en-IN" w:eastAsia="en-IN"/>
        </w:rPr>
        <w:fldChar w:fldCharType="end"/>
      </w:r>
    </w:p>
    <w:p w:rsidR="00E16A5E" w:rsidRPr="00E16A5E" w:rsidRDefault="00E16A5E" w:rsidP="00E16A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16A5E">
        <w:rPr>
          <w:rFonts w:ascii="Courier New" w:eastAsia="Times New Roman" w:hAnsi="Courier New" w:cs="Courier New"/>
          <w:color w:val="000000"/>
          <w:sz w:val="20"/>
          <w:szCs w:val="20"/>
          <w:lang w:val="en-IN" w:eastAsia="en-IN"/>
        </w:rPr>
        <w:t>aspnet_regiis -pe "connectionStrings" -app "/SampleApplication" -prov "RsaProtectedConfigurationProvider"</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When a page or other ASP.NET resource in the application is requested, ASP.NET calls the provider for the protected configuration section to decrypt the information for use by ASP.NET and your application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16A5E" w:rsidRPr="00E16A5E" w:rsidTr="00E16A5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16A5E" w:rsidRPr="00E16A5E" w:rsidRDefault="00FB14BD" w:rsidP="00E16A5E">
            <w:pPr>
              <w:spacing w:before="75" w:after="75" w:line="240" w:lineRule="auto"/>
              <w:rPr>
                <w:rFonts w:ascii="Verdana" w:eastAsia="Times New Roman" w:hAnsi="Verdana"/>
                <w:b/>
                <w:bCs/>
                <w:color w:val="000066"/>
                <w:sz w:val="16"/>
                <w:szCs w:val="16"/>
                <w:lang w:val="en-IN" w:eastAsia="en-IN"/>
              </w:rPr>
            </w:pPr>
            <w:r w:rsidRPr="00E16A5E">
              <w:rPr>
                <w:rFonts w:ascii="Verdana" w:eastAsia="Times New Roman" w:hAnsi="Verdana"/>
                <w:b/>
                <w:noProof/>
                <w:color w:val="000066"/>
                <w:sz w:val="16"/>
                <w:szCs w:val="16"/>
                <w:lang w:val="en-IN" w:eastAsia="en-IN"/>
              </w:rPr>
              <w:drawing>
                <wp:inline distT="0" distB="0" distL="0" distR="0">
                  <wp:extent cx="101600" cy="101600"/>
                  <wp:effectExtent l="0" t="0" r="0" b="0"/>
                  <wp:docPr id="4"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16A5E" w:rsidRPr="00E16A5E">
              <w:rPr>
                <w:rFonts w:ascii="Verdana" w:eastAsia="Times New Roman" w:hAnsi="Verdana"/>
                <w:b/>
                <w:bCs/>
                <w:color w:val="000066"/>
                <w:sz w:val="16"/>
                <w:szCs w:val="16"/>
                <w:lang w:val="en-IN" w:eastAsia="en-IN"/>
              </w:rPr>
              <w:t>Note</w:t>
            </w:r>
          </w:p>
        </w:tc>
      </w:tr>
      <w:tr w:rsidR="00E16A5E" w:rsidRPr="00E16A5E" w:rsidTr="00E16A5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16A5E" w:rsidRPr="00E16A5E" w:rsidRDefault="00E16A5E" w:rsidP="00E16A5E">
            <w:pPr>
              <w:spacing w:after="0" w:line="240" w:lineRule="auto"/>
              <w:ind w:left="15" w:right="15"/>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To decrypt and encrypt a section of the Web.config file, the ASP.NET process must have permission to read the appropriate encryption key information. For more information, see </w:t>
            </w:r>
            <w:hyperlink r:id="rId18" w:history="1">
              <w:r w:rsidRPr="00E16A5E">
                <w:rPr>
                  <w:rFonts w:ascii="Verdana" w:eastAsia="Times New Roman" w:hAnsi="Verdana"/>
                  <w:color w:val="0033CC"/>
                  <w:sz w:val="16"/>
                  <w:szCs w:val="16"/>
                  <w:lang w:val="en-IN" w:eastAsia="en-IN"/>
                </w:rPr>
                <w:t>Importing and Exporting Protected Configuration RSA Key Containers</w:t>
              </w:r>
            </w:hyperlink>
            <w:r w:rsidRPr="00E16A5E">
              <w:rPr>
                <w:rFonts w:ascii="Verdana" w:eastAsia="Times New Roman" w:hAnsi="Verdana"/>
                <w:color w:val="000000"/>
                <w:sz w:val="16"/>
                <w:szCs w:val="16"/>
                <w:lang w:val="en-IN" w:eastAsia="en-IN"/>
              </w:rPr>
              <w:t>.</w:t>
            </w:r>
          </w:p>
        </w:tc>
      </w:tr>
    </w:tbl>
    <w:p w:rsidR="00E16A5E" w:rsidRPr="00E16A5E" w:rsidRDefault="00FB14BD" w:rsidP="00E16A5E">
      <w:pPr>
        <w:spacing w:after="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16A5E" w:rsidRPr="00E16A5E">
        <w:rPr>
          <w:rFonts w:ascii="Verdana" w:eastAsia="Times New Roman" w:hAnsi="Verdana"/>
          <w:color w:val="000000"/>
          <w:sz w:val="16"/>
          <w:szCs w:val="16"/>
          <w:lang w:val="en-IN" w:eastAsia="en-IN"/>
        </w:rPr>
        <w:t>Decrypting a Web Configuration Section</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lastRenderedPageBreak/>
        <w:t xml:space="preserve">To decrypt encrypted configuration file contents, you use the Aspnet_regiis.exe tool with the </w:t>
      </w:r>
      <w:r w:rsidRPr="00E16A5E">
        <w:rPr>
          <w:rFonts w:ascii="Verdana" w:eastAsia="Times New Roman" w:hAnsi="Verdana"/>
          <w:b/>
          <w:bCs/>
          <w:color w:val="000000"/>
          <w:sz w:val="16"/>
          <w:szCs w:val="16"/>
          <w:lang w:val="en-IN" w:eastAsia="en-IN"/>
        </w:rPr>
        <w:t>-pd</w:t>
      </w:r>
      <w:r w:rsidRPr="00E16A5E">
        <w:rPr>
          <w:rFonts w:ascii="Verdana" w:eastAsia="Times New Roman" w:hAnsi="Verdana"/>
          <w:color w:val="000000"/>
          <w:sz w:val="16"/>
          <w:szCs w:val="16"/>
          <w:lang w:val="en-IN" w:eastAsia="en-IN"/>
        </w:rPr>
        <w:t xml:space="preserve"> switch and the name of the configuration element to be decrypted. Use the </w:t>
      </w:r>
      <w:r w:rsidRPr="00E16A5E">
        <w:rPr>
          <w:rFonts w:ascii="Verdana" w:eastAsia="Times New Roman" w:hAnsi="Verdana"/>
          <w:b/>
          <w:bCs/>
          <w:color w:val="000000"/>
          <w:sz w:val="16"/>
          <w:szCs w:val="16"/>
          <w:lang w:val="en-IN" w:eastAsia="en-IN"/>
        </w:rPr>
        <w:t>–app</w:t>
      </w:r>
      <w:r w:rsidRPr="00E16A5E">
        <w:rPr>
          <w:rFonts w:ascii="Verdana" w:eastAsia="Times New Roman" w:hAnsi="Verdana"/>
          <w:color w:val="000000"/>
          <w:sz w:val="16"/>
          <w:szCs w:val="16"/>
          <w:lang w:val="en-IN" w:eastAsia="en-IN"/>
        </w:rPr>
        <w:t xml:space="preserve"> and </w:t>
      </w:r>
      <w:r w:rsidRPr="00E16A5E">
        <w:rPr>
          <w:rFonts w:ascii="Verdana" w:eastAsia="Times New Roman" w:hAnsi="Verdana"/>
          <w:b/>
          <w:bCs/>
          <w:color w:val="000000"/>
          <w:sz w:val="16"/>
          <w:szCs w:val="16"/>
          <w:lang w:val="en-IN" w:eastAsia="en-IN"/>
        </w:rPr>
        <w:t>-site</w:t>
      </w:r>
      <w:r w:rsidRPr="00E16A5E">
        <w:rPr>
          <w:rFonts w:ascii="Verdana" w:eastAsia="Times New Roman" w:hAnsi="Verdana"/>
          <w:color w:val="000000"/>
          <w:sz w:val="16"/>
          <w:szCs w:val="16"/>
          <w:lang w:val="en-IN" w:eastAsia="en-IN"/>
        </w:rPr>
        <w:t xml:space="preserve"> switches to identify the application for which the Web.config file will be decrypted. You do not need to specify the </w:t>
      </w:r>
      <w:r w:rsidRPr="00E16A5E">
        <w:rPr>
          <w:rFonts w:ascii="Verdana" w:eastAsia="Times New Roman" w:hAnsi="Verdana"/>
          <w:b/>
          <w:bCs/>
          <w:color w:val="000000"/>
          <w:sz w:val="16"/>
          <w:szCs w:val="16"/>
          <w:lang w:val="en-IN" w:eastAsia="en-IN"/>
        </w:rPr>
        <w:t>–prov</w:t>
      </w:r>
      <w:r w:rsidRPr="00E16A5E">
        <w:rPr>
          <w:rFonts w:ascii="Verdana" w:eastAsia="Times New Roman" w:hAnsi="Verdana"/>
          <w:color w:val="000000"/>
          <w:sz w:val="16"/>
          <w:szCs w:val="16"/>
          <w:lang w:val="en-IN" w:eastAsia="en-IN"/>
        </w:rPr>
        <w:t xml:space="preserve"> switch to identify the name of the </w:t>
      </w:r>
      <w:hyperlink r:id="rId19" w:history="1">
        <w:r w:rsidRPr="00E16A5E">
          <w:rPr>
            <w:rFonts w:ascii="Verdana" w:eastAsia="Times New Roman" w:hAnsi="Verdana"/>
            <w:color w:val="0033CC"/>
            <w:sz w:val="16"/>
            <w:szCs w:val="16"/>
            <w:lang w:val="en-IN" w:eastAsia="en-IN"/>
          </w:rPr>
          <w:t>ProtectedConfigurationProvider</w:t>
        </w:r>
      </w:hyperlink>
      <w:r w:rsidRPr="00E16A5E">
        <w:rPr>
          <w:rFonts w:ascii="Verdana" w:eastAsia="Times New Roman" w:hAnsi="Verdana"/>
          <w:color w:val="000000"/>
          <w:sz w:val="16"/>
          <w:szCs w:val="16"/>
          <w:lang w:val="en-IN" w:eastAsia="en-IN"/>
        </w:rPr>
        <w:t xml:space="preserve">, because that information is read from the </w:t>
      </w:r>
      <w:r w:rsidRPr="00E16A5E">
        <w:rPr>
          <w:rFonts w:ascii="Verdana" w:eastAsia="Times New Roman" w:hAnsi="Verdana"/>
          <w:b/>
          <w:bCs/>
          <w:color w:val="000000"/>
          <w:sz w:val="16"/>
          <w:szCs w:val="16"/>
          <w:lang w:val="en-IN" w:eastAsia="en-IN"/>
        </w:rPr>
        <w:t>configProtectionProvider</w:t>
      </w:r>
      <w:r w:rsidRPr="00E16A5E">
        <w:rPr>
          <w:rFonts w:ascii="Verdana" w:eastAsia="Times New Roman" w:hAnsi="Verdana"/>
          <w:color w:val="000000"/>
          <w:sz w:val="16"/>
          <w:szCs w:val="16"/>
          <w:lang w:val="en-IN" w:eastAsia="en-IN"/>
        </w:rPr>
        <w:t xml:space="preserve"> attribute of the protected configuration section.</w:t>
      </w:r>
    </w:p>
    <w:p w:rsidR="00E16A5E" w:rsidRPr="00E16A5E" w:rsidRDefault="00E16A5E" w:rsidP="00E16A5E">
      <w:pPr>
        <w:spacing w:after="150" w:line="240" w:lineRule="auto"/>
        <w:textAlignment w:val="top"/>
        <w:rPr>
          <w:rFonts w:ascii="Verdana" w:eastAsia="Times New Roman" w:hAnsi="Verdana"/>
          <w:color w:val="000000"/>
          <w:sz w:val="16"/>
          <w:szCs w:val="16"/>
          <w:lang w:val="en-IN" w:eastAsia="en-IN"/>
        </w:rPr>
      </w:pPr>
      <w:r w:rsidRPr="00E16A5E">
        <w:rPr>
          <w:rFonts w:ascii="Verdana" w:eastAsia="Times New Roman" w:hAnsi="Verdana"/>
          <w:color w:val="000000"/>
          <w:sz w:val="16"/>
          <w:szCs w:val="16"/>
          <w:lang w:val="en-IN" w:eastAsia="en-IN"/>
        </w:rPr>
        <w:t xml:space="preserve">The following command decrypts the </w:t>
      </w:r>
      <w:r w:rsidRPr="00E16A5E">
        <w:rPr>
          <w:rFonts w:ascii="Verdana" w:eastAsia="Times New Roman" w:hAnsi="Verdana"/>
          <w:b/>
          <w:bCs/>
          <w:color w:val="000000"/>
          <w:sz w:val="16"/>
          <w:szCs w:val="16"/>
          <w:lang w:val="en-IN" w:eastAsia="en-IN"/>
        </w:rPr>
        <w:t>connectionStrings</w:t>
      </w:r>
      <w:r w:rsidRPr="00E16A5E">
        <w:rPr>
          <w:rFonts w:ascii="Verdana" w:eastAsia="Times New Roman" w:hAnsi="Verdana"/>
          <w:color w:val="000000"/>
          <w:sz w:val="16"/>
          <w:szCs w:val="16"/>
          <w:lang w:val="en-IN" w:eastAsia="en-IN"/>
        </w:rPr>
        <w:t xml:space="preserve"> element in the Web.config file for the ASP.NET application </w:t>
      </w:r>
      <w:r w:rsidRPr="00E16A5E">
        <w:rPr>
          <w:rFonts w:ascii="Courier New" w:eastAsia="Times New Roman" w:hAnsi="Courier New" w:cs="Courier New"/>
          <w:color w:val="000066"/>
          <w:sz w:val="17"/>
          <w:szCs w:val="17"/>
          <w:lang w:val="en-IN" w:eastAsia="en-IN"/>
        </w:rPr>
        <w:t>SampleApplication</w:t>
      </w:r>
      <w:r w:rsidRPr="00E16A5E">
        <w:rPr>
          <w:rFonts w:ascii="Verdana" w:eastAsia="Times New Roman" w:hAnsi="Verdana"/>
          <w:color w:val="000000"/>
          <w:sz w:val="16"/>
          <w:szCs w:val="16"/>
          <w:lang w:val="en-IN" w:eastAsia="en-IN"/>
        </w:rPr>
        <w:t>:</w:t>
      </w:r>
    </w:p>
    <w:p w:rsidR="00E16A5E" w:rsidRPr="00E16A5E" w:rsidRDefault="00E16A5E" w:rsidP="00E16A5E">
      <w:pPr>
        <w:spacing w:after="0" w:line="240" w:lineRule="auto"/>
        <w:textAlignment w:val="top"/>
        <w:rPr>
          <w:rFonts w:ascii="Times New Roman" w:eastAsia="Times New Roman" w:hAnsi="Times New Roman"/>
          <w:color w:val="0033CC"/>
          <w:sz w:val="24"/>
          <w:szCs w:val="24"/>
          <w:lang w:val="en-IN" w:eastAsia="en-IN"/>
        </w:rPr>
      </w:pPr>
      <w:r w:rsidRPr="00E16A5E">
        <w:rPr>
          <w:rFonts w:ascii="Verdana" w:eastAsia="Times New Roman" w:hAnsi="Verdana"/>
          <w:color w:val="000000"/>
          <w:sz w:val="16"/>
          <w:szCs w:val="16"/>
          <w:lang w:val="en-IN" w:eastAsia="en-IN"/>
        </w:rPr>
        <w:fldChar w:fldCharType="begin"/>
      </w:r>
      <w:r w:rsidRPr="00E16A5E">
        <w:rPr>
          <w:rFonts w:ascii="Verdana" w:eastAsia="Times New Roman" w:hAnsi="Verdana"/>
          <w:color w:val="000000"/>
          <w:sz w:val="16"/>
          <w:szCs w:val="16"/>
          <w:lang w:val="en-IN" w:eastAsia="en-IN"/>
        </w:rPr>
        <w:instrText xml:space="preserve"> HYPERLINK "javascript:CopyCode('ctl00_MTCS_main_ctl30_ctl00_ctl01_code');" \o "Copy Code" </w:instrText>
      </w:r>
      <w:r w:rsidRPr="00E16A5E">
        <w:rPr>
          <w:rFonts w:ascii="Verdana" w:eastAsia="Times New Roman" w:hAnsi="Verdana"/>
          <w:color w:val="000000"/>
          <w:sz w:val="16"/>
          <w:szCs w:val="16"/>
          <w:lang w:val="en-IN" w:eastAsia="en-IN"/>
        </w:rPr>
        <w:fldChar w:fldCharType="separate"/>
      </w:r>
    </w:p>
    <w:p w:rsidR="00E16A5E" w:rsidRPr="00E16A5E" w:rsidRDefault="00E16A5E" w:rsidP="00E16A5E">
      <w:pPr>
        <w:spacing w:after="0" w:line="240" w:lineRule="auto"/>
        <w:textAlignment w:val="top"/>
        <w:rPr>
          <w:rFonts w:ascii="Times New Roman" w:eastAsia="Times New Roman" w:hAnsi="Times New Roman"/>
          <w:color w:val="000000"/>
          <w:sz w:val="24"/>
          <w:szCs w:val="24"/>
          <w:lang w:val="en-IN" w:eastAsia="en-IN"/>
        </w:rPr>
      </w:pPr>
      <w:r w:rsidRPr="00E16A5E">
        <w:rPr>
          <w:rFonts w:ascii="Verdana" w:eastAsia="Times New Roman" w:hAnsi="Verdana"/>
          <w:color w:val="0033CC"/>
          <w:sz w:val="16"/>
          <w:szCs w:val="16"/>
          <w:lang w:val="en-IN" w:eastAsia="en-IN"/>
        </w:rPr>
        <w:t xml:space="preserve">Copy Code </w:t>
      </w:r>
      <w:r w:rsidRPr="00E16A5E">
        <w:rPr>
          <w:rFonts w:ascii="Verdana" w:eastAsia="Times New Roman" w:hAnsi="Verdana"/>
          <w:color w:val="000000"/>
          <w:sz w:val="16"/>
          <w:szCs w:val="16"/>
          <w:lang w:val="en-IN" w:eastAsia="en-IN"/>
        </w:rPr>
        <w:fldChar w:fldCharType="end"/>
      </w:r>
    </w:p>
    <w:p w:rsidR="00E16A5E" w:rsidRPr="00E16A5E" w:rsidRDefault="00E16A5E" w:rsidP="00E16A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16A5E">
        <w:rPr>
          <w:rFonts w:ascii="Courier New" w:eastAsia="Times New Roman" w:hAnsi="Courier New" w:cs="Courier New"/>
          <w:color w:val="000000"/>
          <w:sz w:val="20"/>
          <w:szCs w:val="20"/>
          <w:lang w:val="en-IN" w:eastAsia="en-IN"/>
        </w:rPr>
        <w:t>aspnet_regiis -pd "connectionStrings" -app "/SampleApplication"</w:t>
      </w:r>
    </w:p>
    <w:p w:rsidR="00BD4C98" w:rsidRDefault="00BD4C98"/>
    <w:sectPr w:rsidR="00BD4C98">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56F8" w:rsidRDefault="006E56F8" w:rsidP="004B63F8">
      <w:pPr>
        <w:spacing w:after="0" w:line="240" w:lineRule="auto"/>
      </w:pPr>
      <w:r>
        <w:separator/>
      </w:r>
    </w:p>
  </w:endnote>
  <w:endnote w:type="continuationSeparator" w:id="0">
    <w:p w:rsidR="006E56F8" w:rsidRDefault="006E56F8" w:rsidP="004B6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3F8" w:rsidRDefault="004B63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4B63F8" w:rsidRDefault="004B6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56F8" w:rsidRDefault="006E56F8" w:rsidP="004B63F8">
      <w:pPr>
        <w:spacing w:after="0" w:line="240" w:lineRule="auto"/>
      </w:pPr>
      <w:r>
        <w:separator/>
      </w:r>
    </w:p>
  </w:footnote>
  <w:footnote w:type="continuationSeparator" w:id="0">
    <w:p w:rsidR="006E56F8" w:rsidRDefault="006E56F8" w:rsidP="004B63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5E"/>
    <w:rsid w:val="004B63F8"/>
    <w:rsid w:val="006E56F8"/>
    <w:rsid w:val="009F0A27"/>
    <w:rsid w:val="00BD4C98"/>
    <w:rsid w:val="00E16A5E"/>
    <w:rsid w:val="00FB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F2BF6-93FB-5C4F-B0CF-5BA651CD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16A5E"/>
    <w:rPr>
      <w:strike w:val="0"/>
      <w:dstrike w:val="0"/>
      <w:color w:val="0033CC"/>
      <w:u w:val="none"/>
      <w:effect w:val="none"/>
    </w:rPr>
  </w:style>
  <w:style w:type="paragraph" w:styleId="NormalWeb">
    <w:name w:val="Normal (Web)"/>
    <w:basedOn w:val="Normal"/>
    <w:uiPriority w:val="99"/>
    <w:semiHidden/>
    <w:unhideWhenUsed/>
    <w:rsid w:val="00E16A5E"/>
    <w:pPr>
      <w:spacing w:after="150" w:line="240" w:lineRule="auto"/>
    </w:pPr>
    <w:rPr>
      <w:rFonts w:ascii="Times New Roman" w:eastAsia="Times New Roman" w:hAnsi="Times New Roman"/>
      <w:sz w:val="24"/>
      <w:szCs w:val="24"/>
      <w:lang w:val="en-IN" w:eastAsia="en-IN"/>
    </w:rPr>
  </w:style>
  <w:style w:type="character" w:customStyle="1" w:styleId="code">
    <w:name w:val="code"/>
    <w:rsid w:val="00E16A5E"/>
    <w:rPr>
      <w:rFonts w:ascii="Courier New" w:hAnsi="Courier New" w:cs="Courier New" w:hint="default"/>
      <w:color w:val="000066"/>
      <w:sz w:val="25"/>
      <w:szCs w:val="25"/>
    </w:rPr>
  </w:style>
  <w:style w:type="character" w:styleId="Strong">
    <w:name w:val="Strong"/>
    <w:uiPriority w:val="22"/>
    <w:qFormat/>
    <w:rsid w:val="00E16A5E"/>
    <w:rPr>
      <w:b/>
      <w:bCs/>
    </w:rPr>
  </w:style>
  <w:style w:type="character" w:customStyle="1" w:styleId="parameter1">
    <w:name w:val="parameter1"/>
    <w:rsid w:val="00E16A5E"/>
    <w:rPr>
      <w:rFonts w:ascii="Segoe UI" w:hAnsi="Segoe UI" w:cs="Segoe UI" w:hint="default"/>
      <w:i/>
      <w:iCs/>
      <w:sz w:val="24"/>
      <w:szCs w:val="24"/>
    </w:rPr>
  </w:style>
  <w:style w:type="character" w:customStyle="1" w:styleId="input1">
    <w:name w:val="input1"/>
    <w:rsid w:val="00E16A5E"/>
    <w:rPr>
      <w:b/>
      <w:bCs/>
    </w:rPr>
  </w:style>
  <w:style w:type="paragraph" w:styleId="HTMLPreformatted">
    <w:name w:val="HTML Preformatted"/>
    <w:basedOn w:val="Normal"/>
    <w:link w:val="HTMLPreformattedChar"/>
    <w:uiPriority w:val="99"/>
    <w:semiHidden/>
    <w:unhideWhenUsed/>
    <w:rsid w:val="00E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E16A5E"/>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E16A5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16A5E"/>
    <w:rPr>
      <w:rFonts w:ascii="Tahoma" w:hAnsi="Tahoma" w:cs="Tahoma"/>
      <w:sz w:val="16"/>
      <w:szCs w:val="16"/>
    </w:rPr>
  </w:style>
  <w:style w:type="paragraph" w:styleId="Header">
    <w:name w:val="header"/>
    <w:basedOn w:val="Normal"/>
    <w:link w:val="HeaderChar"/>
    <w:uiPriority w:val="99"/>
    <w:unhideWhenUsed/>
    <w:rsid w:val="004B63F8"/>
    <w:pPr>
      <w:tabs>
        <w:tab w:val="center" w:pos="4513"/>
        <w:tab w:val="right" w:pos="9026"/>
      </w:tabs>
    </w:pPr>
  </w:style>
  <w:style w:type="character" w:customStyle="1" w:styleId="HeaderChar">
    <w:name w:val="Header Char"/>
    <w:link w:val="Header"/>
    <w:uiPriority w:val="99"/>
    <w:rsid w:val="004B63F8"/>
    <w:rPr>
      <w:sz w:val="22"/>
      <w:szCs w:val="22"/>
      <w:lang w:val="en-US" w:eastAsia="en-US"/>
    </w:rPr>
  </w:style>
  <w:style w:type="paragraph" w:styleId="Footer">
    <w:name w:val="footer"/>
    <w:basedOn w:val="Normal"/>
    <w:link w:val="FooterChar"/>
    <w:uiPriority w:val="99"/>
    <w:unhideWhenUsed/>
    <w:rsid w:val="004B63F8"/>
    <w:pPr>
      <w:tabs>
        <w:tab w:val="center" w:pos="4513"/>
        <w:tab w:val="right" w:pos="9026"/>
      </w:tabs>
    </w:pPr>
  </w:style>
  <w:style w:type="character" w:customStyle="1" w:styleId="FooterChar">
    <w:name w:val="Footer Char"/>
    <w:link w:val="Footer"/>
    <w:uiPriority w:val="99"/>
    <w:rsid w:val="004B63F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0522">
      <w:bodyDiv w:val="1"/>
      <w:marLeft w:val="0"/>
      <w:marRight w:val="0"/>
      <w:marTop w:val="0"/>
      <w:marBottom w:val="0"/>
      <w:divBdr>
        <w:top w:val="none" w:sz="0" w:space="0" w:color="auto"/>
        <w:left w:val="none" w:sz="0" w:space="0" w:color="auto"/>
        <w:bottom w:val="none" w:sz="0" w:space="0" w:color="auto"/>
        <w:right w:val="none" w:sz="0" w:space="0" w:color="auto"/>
      </w:divBdr>
      <w:divsChild>
        <w:div w:id="1229457385">
          <w:marLeft w:val="0"/>
          <w:marRight w:val="0"/>
          <w:marTop w:val="0"/>
          <w:marBottom w:val="0"/>
          <w:divBdr>
            <w:top w:val="none" w:sz="0" w:space="0" w:color="auto"/>
            <w:left w:val="none" w:sz="0" w:space="0" w:color="auto"/>
            <w:bottom w:val="none" w:sz="0" w:space="0" w:color="auto"/>
            <w:right w:val="none" w:sz="0" w:space="0" w:color="auto"/>
          </w:divBdr>
          <w:divsChild>
            <w:div w:id="1421831668">
              <w:marLeft w:val="0"/>
              <w:marRight w:val="0"/>
              <w:marTop w:val="0"/>
              <w:marBottom w:val="0"/>
              <w:divBdr>
                <w:top w:val="none" w:sz="0" w:space="0" w:color="auto"/>
                <w:left w:val="none" w:sz="0" w:space="0" w:color="auto"/>
                <w:bottom w:val="none" w:sz="0" w:space="0" w:color="auto"/>
                <w:right w:val="none" w:sz="0" w:space="0" w:color="auto"/>
              </w:divBdr>
              <w:divsChild>
                <w:div w:id="630088510">
                  <w:marLeft w:val="0"/>
                  <w:marRight w:val="0"/>
                  <w:marTop w:val="0"/>
                  <w:marBottom w:val="0"/>
                  <w:divBdr>
                    <w:top w:val="none" w:sz="0" w:space="0" w:color="auto"/>
                    <w:left w:val="none" w:sz="0" w:space="0" w:color="auto"/>
                    <w:bottom w:val="none" w:sz="0" w:space="0" w:color="auto"/>
                    <w:right w:val="none" w:sz="0" w:space="0" w:color="auto"/>
                  </w:divBdr>
                  <w:divsChild>
                    <w:div w:id="2030176027">
                      <w:marLeft w:val="0"/>
                      <w:marRight w:val="0"/>
                      <w:marTop w:val="0"/>
                      <w:marBottom w:val="0"/>
                      <w:divBdr>
                        <w:top w:val="none" w:sz="0" w:space="0" w:color="auto"/>
                        <w:left w:val="none" w:sz="0" w:space="0" w:color="auto"/>
                        <w:bottom w:val="none" w:sz="0" w:space="0" w:color="auto"/>
                        <w:right w:val="none" w:sz="0" w:space="0" w:color="auto"/>
                      </w:divBdr>
                      <w:divsChild>
                        <w:div w:id="611322146">
                          <w:marLeft w:val="0"/>
                          <w:marRight w:val="0"/>
                          <w:marTop w:val="0"/>
                          <w:marBottom w:val="0"/>
                          <w:divBdr>
                            <w:top w:val="none" w:sz="0" w:space="0" w:color="auto"/>
                            <w:left w:val="none" w:sz="0" w:space="0" w:color="auto"/>
                            <w:bottom w:val="none" w:sz="0" w:space="0" w:color="auto"/>
                            <w:right w:val="none" w:sz="0" w:space="0" w:color="auto"/>
                          </w:divBdr>
                          <w:divsChild>
                            <w:div w:id="1754009135">
                              <w:marLeft w:val="0"/>
                              <w:marRight w:val="0"/>
                              <w:marTop w:val="0"/>
                              <w:marBottom w:val="0"/>
                              <w:divBdr>
                                <w:top w:val="none" w:sz="0" w:space="0" w:color="auto"/>
                                <w:left w:val="none" w:sz="0" w:space="0" w:color="auto"/>
                                <w:bottom w:val="none" w:sz="0" w:space="0" w:color="auto"/>
                                <w:right w:val="none" w:sz="0" w:space="0" w:color="auto"/>
                              </w:divBdr>
                              <w:divsChild>
                                <w:div w:id="1441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509710">
      <w:bodyDiv w:val="1"/>
      <w:marLeft w:val="0"/>
      <w:marRight w:val="0"/>
      <w:marTop w:val="0"/>
      <w:marBottom w:val="0"/>
      <w:divBdr>
        <w:top w:val="none" w:sz="0" w:space="0" w:color="auto"/>
        <w:left w:val="none" w:sz="0" w:space="0" w:color="auto"/>
        <w:bottom w:val="none" w:sz="0" w:space="0" w:color="auto"/>
        <w:right w:val="none" w:sz="0" w:space="0" w:color="auto"/>
      </w:divBdr>
      <w:divsChild>
        <w:div w:id="1000352776">
          <w:marLeft w:val="0"/>
          <w:marRight w:val="0"/>
          <w:marTop w:val="0"/>
          <w:marBottom w:val="0"/>
          <w:divBdr>
            <w:top w:val="none" w:sz="0" w:space="0" w:color="auto"/>
            <w:left w:val="none" w:sz="0" w:space="0" w:color="auto"/>
            <w:bottom w:val="none" w:sz="0" w:space="0" w:color="auto"/>
            <w:right w:val="none" w:sz="0" w:space="0" w:color="auto"/>
          </w:divBdr>
          <w:divsChild>
            <w:div w:id="444934569">
              <w:marLeft w:val="0"/>
              <w:marRight w:val="0"/>
              <w:marTop w:val="0"/>
              <w:marBottom w:val="0"/>
              <w:divBdr>
                <w:top w:val="none" w:sz="0" w:space="0" w:color="auto"/>
                <w:left w:val="none" w:sz="0" w:space="0" w:color="auto"/>
                <w:bottom w:val="none" w:sz="0" w:space="0" w:color="auto"/>
                <w:right w:val="none" w:sz="0" w:space="0" w:color="auto"/>
              </w:divBdr>
              <w:divsChild>
                <w:div w:id="1215771982">
                  <w:marLeft w:val="0"/>
                  <w:marRight w:val="0"/>
                  <w:marTop w:val="0"/>
                  <w:marBottom w:val="0"/>
                  <w:divBdr>
                    <w:top w:val="none" w:sz="0" w:space="0" w:color="auto"/>
                    <w:left w:val="none" w:sz="0" w:space="0" w:color="auto"/>
                    <w:bottom w:val="none" w:sz="0" w:space="0" w:color="auto"/>
                    <w:right w:val="none" w:sz="0" w:space="0" w:color="auto"/>
                  </w:divBdr>
                  <w:divsChild>
                    <w:div w:id="344013463">
                      <w:marLeft w:val="0"/>
                      <w:marRight w:val="0"/>
                      <w:marTop w:val="0"/>
                      <w:marBottom w:val="0"/>
                      <w:divBdr>
                        <w:top w:val="none" w:sz="0" w:space="0" w:color="auto"/>
                        <w:left w:val="none" w:sz="0" w:space="0" w:color="auto"/>
                        <w:bottom w:val="none" w:sz="0" w:space="0" w:color="auto"/>
                        <w:right w:val="none" w:sz="0" w:space="0" w:color="auto"/>
                      </w:divBdr>
                      <w:divsChild>
                        <w:div w:id="1941057983">
                          <w:marLeft w:val="0"/>
                          <w:marRight w:val="0"/>
                          <w:marTop w:val="0"/>
                          <w:marBottom w:val="0"/>
                          <w:divBdr>
                            <w:top w:val="none" w:sz="0" w:space="0" w:color="auto"/>
                            <w:left w:val="none" w:sz="0" w:space="0" w:color="auto"/>
                            <w:bottom w:val="none" w:sz="0" w:space="0" w:color="auto"/>
                            <w:right w:val="none" w:sz="0" w:space="0" w:color="auto"/>
                          </w:divBdr>
                          <w:divsChild>
                            <w:div w:id="1959796161">
                              <w:marLeft w:val="0"/>
                              <w:marRight w:val="0"/>
                              <w:marTop w:val="0"/>
                              <w:marBottom w:val="0"/>
                              <w:divBdr>
                                <w:top w:val="none" w:sz="0" w:space="0" w:color="auto"/>
                                <w:left w:val="none" w:sz="0" w:space="0" w:color="auto"/>
                                <w:bottom w:val="none" w:sz="0" w:space="0" w:color="auto"/>
                                <w:right w:val="none" w:sz="0" w:space="0" w:color="auto"/>
                              </w:divBdr>
                              <w:divsChild>
                                <w:div w:id="151068073">
                                  <w:marLeft w:val="0"/>
                                  <w:marRight w:val="0"/>
                                  <w:marTop w:val="0"/>
                                  <w:marBottom w:val="0"/>
                                  <w:divBdr>
                                    <w:top w:val="none" w:sz="0" w:space="0" w:color="auto"/>
                                    <w:left w:val="none" w:sz="0" w:space="0" w:color="auto"/>
                                    <w:bottom w:val="none" w:sz="0" w:space="0" w:color="auto"/>
                                    <w:right w:val="none" w:sz="0" w:space="0" w:color="auto"/>
                                  </w:divBdr>
                                  <w:divsChild>
                                    <w:div w:id="2025089752">
                                      <w:marLeft w:val="0"/>
                                      <w:marRight w:val="0"/>
                                      <w:marTop w:val="0"/>
                                      <w:marBottom w:val="0"/>
                                      <w:divBdr>
                                        <w:top w:val="none" w:sz="0" w:space="0" w:color="auto"/>
                                        <w:left w:val="none" w:sz="0" w:space="0" w:color="auto"/>
                                        <w:bottom w:val="none" w:sz="0" w:space="0" w:color="auto"/>
                                        <w:right w:val="none" w:sz="0" w:space="0" w:color="auto"/>
                                      </w:divBdr>
                                      <w:divsChild>
                                        <w:div w:id="190799604">
                                          <w:marLeft w:val="0"/>
                                          <w:marRight w:val="0"/>
                                          <w:marTop w:val="0"/>
                                          <w:marBottom w:val="0"/>
                                          <w:divBdr>
                                            <w:top w:val="none" w:sz="0" w:space="0" w:color="auto"/>
                                            <w:left w:val="none" w:sz="0" w:space="0" w:color="auto"/>
                                            <w:bottom w:val="none" w:sz="0" w:space="0" w:color="auto"/>
                                            <w:right w:val="none" w:sz="0" w:space="0" w:color="auto"/>
                                          </w:divBdr>
                                          <w:divsChild>
                                            <w:div w:id="95951280">
                                              <w:marLeft w:val="0"/>
                                              <w:marRight w:val="0"/>
                                              <w:marTop w:val="0"/>
                                              <w:marBottom w:val="0"/>
                                              <w:divBdr>
                                                <w:top w:val="none" w:sz="0" w:space="0" w:color="auto"/>
                                                <w:left w:val="none" w:sz="0" w:space="0" w:color="auto"/>
                                                <w:bottom w:val="none" w:sz="0" w:space="0" w:color="auto"/>
                                                <w:right w:val="none" w:sz="0" w:space="0" w:color="auto"/>
                                              </w:divBdr>
                                              <w:divsChild>
                                                <w:div w:id="700472977">
                                                  <w:marLeft w:val="0"/>
                                                  <w:marRight w:val="0"/>
                                                  <w:marTop w:val="0"/>
                                                  <w:marBottom w:val="0"/>
                                                  <w:divBdr>
                                                    <w:top w:val="none" w:sz="0" w:space="0" w:color="auto"/>
                                                    <w:left w:val="none" w:sz="0" w:space="0" w:color="auto"/>
                                                    <w:bottom w:val="none" w:sz="0" w:space="0" w:color="auto"/>
                                                    <w:right w:val="none" w:sz="0" w:space="0" w:color="auto"/>
                                                  </w:divBdr>
                                                  <w:divsChild>
                                                    <w:div w:id="570627738">
                                                      <w:marLeft w:val="0"/>
                                                      <w:marRight w:val="0"/>
                                                      <w:marTop w:val="0"/>
                                                      <w:marBottom w:val="0"/>
                                                      <w:divBdr>
                                                        <w:top w:val="none" w:sz="0" w:space="0" w:color="auto"/>
                                                        <w:left w:val="none" w:sz="0" w:space="0" w:color="auto"/>
                                                        <w:bottom w:val="none" w:sz="0" w:space="0" w:color="auto"/>
                                                        <w:right w:val="none" w:sz="0" w:space="0" w:color="auto"/>
                                                      </w:divBdr>
                                                    </w:div>
                                                    <w:div w:id="1593128534">
                                                      <w:marLeft w:val="0"/>
                                                      <w:marRight w:val="0"/>
                                                      <w:marTop w:val="0"/>
                                                      <w:marBottom w:val="0"/>
                                                      <w:divBdr>
                                                        <w:top w:val="none" w:sz="0" w:space="0" w:color="auto"/>
                                                        <w:left w:val="none" w:sz="0" w:space="0" w:color="auto"/>
                                                        <w:bottom w:val="none" w:sz="0" w:space="0" w:color="auto"/>
                                                        <w:right w:val="none" w:sz="0" w:space="0" w:color="auto"/>
                                                      </w:divBdr>
                                                      <w:divsChild>
                                                        <w:div w:id="2123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8572">
                                                  <w:marLeft w:val="0"/>
                                                  <w:marRight w:val="0"/>
                                                  <w:marTop w:val="0"/>
                                                  <w:marBottom w:val="0"/>
                                                  <w:divBdr>
                                                    <w:top w:val="none" w:sz="0" w:space="0" w:color="auto"/>
                                                    <w:left w:val="none" w:sz="0" w:space="0" w:color="auto"/>
                                                    <w:bottom w:val="none" w:sz="0" w:space="0" w:color="auto"/>
                                                    <w:right w:val="none" w:sz="0" w:space="0" w:color="auto"/>
                                                  </w:divBdr>
                                                </w:div>
                                                <w:div w:id="1646544379">
                                                  <w:marLeft w:val="0"/>
                                                  <w:marRight w:val="0"/>
                                                  <w:marTop w:val="0"/>
                                                  <w:marBottom w:val="0"/>
                                                  <w:divBdr>
                                                    <w:top w:val="none" w:sz="0" w:space="0" w:color="auto"/>
                                                    <w:left w:val="none" w:sz="0" w:space="0" w:color="auto"/>
                                                    <w:bottom w:val="none" w:sz="0" w:space="0" w:color="auto"/>
                                                    <w:right w:val="none" w:sz="0" w:space="0" w:color="auto"/>
                                                  </w:divBdr>
                                                </w:div>
                                              </w:divsChild>
                                            </w:div>
                                            <w:div w:id="1228029938">
                                              <w:marLeft w:val="0"/>
                                              <w:marRight w:val="0"/>
                                              <w:marTop w:val="0"/>
                                              <w:marBottom w:val="0"/>
                                              <w:divBdr>
                                                <w:top w:val="none" w:sz="0" w:space="0" w:color="auto"/>
                                                <w:left w:val="none" w:sz="0" w:space="0" w:color="auto"/>
                                                <w:bottom w:val="none" w:sz="0" w:space="0" w:color="auto"/>
                                                <w:right w:val="none" w:sz="0" w:space="0" w:color="auto"/>
                                              </w:divBdr>
                                            </w:div>
                                          </w:divsChild>
                                        </w:div>
                                        <w:div w:id="1154832577">
                                          <w:marLeft w:val="0"/>
                                          <w:marRight w:val="0"/>
                                          <w:marTop w:val="0"/>
                                          <w:marBottom w:val="0"/>
                                          <w:divBdr>
                                            <w:top w:val="none" w:sz="0" w:space="0" w:color="auto"/>
                                            <w:left w:val="none" w:sz="0" w:space="0" w:color="auto"/>
                                            <w:bottom w:val="none" w:sz="0" w:space="0" w:color="auto"/>
                                            <w:right w:val="none" w:sz="0" w:space="0" w:color="auto"/>
                                          </w:divBdr>
                                          <w:divsChild>
                                            <w:div w:id="273635589">
                                              <w:marLeft w:val="0"/>
                                              <w:marRight w:val="0"/>
                                              <w:marTop w:val="0"/>
                                              <w:marBottom w:val="0"/>
                                              <w:divBdr>
                                                <w:top w:val="none" w:sz="0" w:space="0" w:color="auto"/>
                                                <w:left w:val="none" w:sz="0" w:space="0" w:color="auto"/>
                                                <w:bottom w:val="none" w:sz="0" w:space="0" w:color="auto"/>
                                                <w:right w:val="none" w:sz="0" w:space="0" w:color="auto"/>
                                              </w:divBdr>
                                              <w:divsChild>
                                                <w:div w:id="1925141360">
                                                  <w:marLeft w:val="0"/>
                                                  <w:marRight w:val="0"/>
                                                  <w:marTop w:val="0"/>
                                                  <w:marBottom w:val="0"/>
                                                  <w:divBdr>
                                                    <w:top w:val="none" w:sz="0" w:space="0" w:color="auto"/>
                                                    <w:left w:val="none" w:sz="0" w:space="0" w:color="auto"/>
                                                    <w:bottom w:val="none" w:sz="0" w:space="0" w:color="auto"/>
                                                    <w:right w:val="none" w:sz="0" w:space="0" w:color="auto"/>
                                                  </w:divBdr>
                                                  <w:divsChild>
                                                    <w:div w:id="928193191">
                                                      <w:marLeft w:val="0"/>
                                                      <w:marRight w:val="0"/>
                                                      <w:marTop w:val="0"/>
                                                      <w:marBottom w:val="0"/>
                                                      <w:divBdr>
                                                        <w:top w:val="none" w:sz="0" w:space="0" w:color="auto"/>
                                                        <w:left w:val="none" w:sz="0" w:space="0" w:color="auto"/>
                                                        <w:bottom w:val="none" w:sz="0" w:space="0" w:color="auto"/>
                                                        <w:right w:val="none" w:sz="0" w:space="0" w:color="auto"/>
                                                      </w:divBdr>
                                                      <w:divsChild>
                                                        <w:div w:id="1376273804">
                                                          <w:marLeft w:val="0"/>
                                                          <w:marRight w:val="0"/>
                                                          <w:marTop w:val="0"/>
                                                          <w:marBottom w:val="0"/>
                                                          <w:divBdr>
                                                            <w:top w:val="none" w:sz="0" w:space="0" w:color="auto"/>
                                                            <w:left w:val="none" w:sz="0" w:space="0" w:color="auto"/>
                                                            <w:bottom w:val="none" w:sz="0" w:space="0" w:color="auto"/>
                                                            <w:right w:val="none" w:sz="0" w:space="0" w:color="auto"/>
                                                          </w:divBdr>
                                                        </w:div>
                                                      </w:divsChild>
                                                    </w:div>
                                                    <w:div w:id="2114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891">
                                              <w:marLeft w:val="0"/>
                                              <w:marRight w:val="0"/>
                                              <w:marTop w:val="0"/>
                                              <w:marBottom w:val="0"/>
                                              <w:divBdr>
                                                <w:top w:val="none" w:sz="0" w:space="0" w:color="auto"/>
                                                <w:left w:val="none" w:sz="0" w:space="0" w:color="auto"/>
                                                <w:bottom w:val="none" w:sz="0" w:space="0" w:color="auto"/>
                                                <w:right w:val="none" w:sz="0" w:space="0" w:color="auto"/>
                                              </w:divBdr>
                                            </w:div>
                                          </w:divsChild>
                                        </w:div>
                                        <w:div w:id="1454326610">
                                          <w:marLeft w:val="0"/>
                                          <w:marRight w:val="0"/>
                                          <w:marTop w:val="0"/>
                                          <w:marBottom w:val="0"/>
                                          <w:divBdr>
                                            <w:top w:val="none" w:sz="0" w:space="0" w:color="auto"/>
                                            <w:left w:val="none" w:sz="0" w:space="0" w:color="auto"/>
                                            <w:bottom w:val="none" w:sz="0" w:space="0" w:color="auto"/>
                                            <w:right w:val="none" w:sz="0" w:space="0" w:color="auto"/>
                                          </w:divBdr>
                                          <w:divsChild>
                                            <w:div w:id="2742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8716">
                                  <w:marLeft w:val="0"/>
                                  <w:marRight w:val="0"/>
                                  <w:marTop w:val="0"/>
                                  <w:marBottom w:val="0"/>
                                  <w:divBdr>
                                    <w:top w:val="none" w:sz="0" w:space="0" w:color="auto"/>
                                    <w:left w:val="none" w:sz="0" w:space="0" w:color="auto"/>
                                    <w:bottom w:val="none" w:sz="0" w:space="0" w:color="auto"/>
                                    <w:right w:val="none" w:sz="0" w:space="0" w:color="auto"/>
                                  </w:divBdr>
                                </w:div>
                                <w:div w:id="18585425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nfiguration.sectioninformation.protectsection.aspx" TargetMode="External"/><Relationship Id="rId13" Type="http://schemas.openxmlformats.org/officeDocument/2006/relationships/hyperlink" Target="http://msdn.microsoft.com/en-us/library/system.web.httprequest.servervariables.aspx" TargetMode="External"/><Relationship Id="rId18" Type="http://schemas.openxmlformats.org/officeDocument/2006/relationships/hyperlink" Target="http://msdn.microsoft.com/en-us/library/yxw286t2.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msdn.microsoft.com/en-us/library/system.configuration.aspx" TargetMode="External"/><Relationship Id="rId12" Type="http://schemas.openxmlformats.org/officeDocument/2006/relationships/image" Target="media/image2.png"/><Relationship Id="rId17" Type="http://schemas.openxmlformats.org/officeDocument/2006/relationships/hyperlink" Target="http://msdn.microsoft.com/en-us/library/system.configuration.rsaprotectedconfigurationprovider.aspx" TargetMode="External"/><Relationship Id="rId2" Type="http://schemas.openxmlformats.org/officeDocument/2006/relationships/settings" Target="settings.xml"/><Relationship Id="rId16" Type="http://schemas.openxmlformats.org/officeDocument/2006/relationships/hyperlink" Target="http://msdn.microsoft.com/en-us/library/yxw286t2.aspx"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library/system.configuration.configurationmanager.aspx" TargetMode="External"/><Relationship Id="rId5" Type="http://schemas.openxmlformats.org/officeDocument/2006/relationships/endnotes" Target="endnotes.xml"/><Relationship Id="rId15" Type="http://schemas.openxmlformats.org/officeDocument/2006/relationships/hyperlink" Target="http://msdn.microsoft.com/en-us/library/system.configuration.rsaprotectedconfigurationprovider.aspx" TargetMode="External"/><Relationship Id="rId10" Type="http://schemas.openxmlformats.org/officeDocument/2006/relationships/hyperlink" Target="http://msdn.microsoft.com/en-us/library/system.web.configuration.webconfigurationmanager.aspx" TargetMode="External"/><Relationship Id="rId19" Type="http://schemas.openxmlformats.org/officeDocument/2006/relationships/hyperlink" Target="http://msdn.microsoft.com/en-us/library/system.configuration.protectedconfigurationprovider.aspx" TargetMode="External"/><Relationship Id="rId4" Type="http://schemas.openxmlformats.org/officeDocument/2006/relationships/footnotes" Target="footnotes.xml"/><Relationship Id="rId9" Type="http://schemas.openxmlformats.org/officeDocument/2006/relationships/hyperlink" Target="http://msdn.microsoft.com/en-us/library/system.configuration.sectioninformation.aspx" TargetMode="External"/><Relationship Id="rId14" Type="http://schemas.openxmlformats.org/officeDocument/2006/relationships/hyperlink" Target="http://msdn.microsoft.com/en-us/library/system.configuration.protectedconfigurationprovider.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5513</CharactersWithSpaces>
  <SharedDoc>false</SharedDoc>
  <HLinks>
    <vt:vector size="84" baseType="variant">
      <vt:variant>
        <vt:i4>393232</vt:i4>
      </vt:variant>
      <vt:variant>
        <vt:i4>39</vt:i4>
      </vt:variant>
      <vt:variant>
        <vt:i4>0</vt:i4>
      </vt:variant>
      <vt:variant>
        <vt:i4>5</vt:i4>
      </vt:variant>
      <vt:variant>
        <vt:lpwstr>javascript:CopyCode('ctl00_MTCS_main_ctl30_ctl00_ctl01_code');</vt:lpwstr>
      </vt:variant>
      <vt:variant>
        <vt:lpwstr/>
      </vt:variant>
      <vt:variant>
        <vt:i4>5374043</vt:i4>
      </vt:variant>
      <vt:variant>
        <vt:i4>36</vt:i4>
      </vt:variant>
      <vt:variant>
        <vt:i4>0</vt:i4>
      </vt:variant>
      <vt:variant>
        <vt:i4>5</vt:i4>
      </vt:variant>
      <vt:variant>
        <vt:lpwstr>http://msdn.microsoft.com/en-us/library/system.configuration.protectedconfigurationprovider.aspx</vt:lpwstr>
      </vt:variant>
      <vt:variant>
        <vt:lpwstr/>
      </vt:variant>
      <vt:variant>
        <vt:i4>4259922</vt:i4>
      </vt:variant>
      <vt:variant>
        <vt:i4>33</vt:i4>
      </vt:variant>
      <vt:variant>
        <vt:i4>0</vt:i4>
      </vt:variant>
      <vt:variant>
        <vt:i4>5</vt:i4>
      </vt:variant>
      <vt:variant>
        <vt:lpwstr>http://msdn.microsoft.com/en-us/library/yxw286t2.aspx</vt:lpwstr>
      </vt:variant>
      <vt:variant>
        <vt:lpwstr/>
      </vt:variant>
      <vt:variant>
        <vt:i4>524305</vt:i4>
      </vt:variant>
      <vt:variant>
        <vt:i4>30</vt:i4>
      </vt:variant>
      <vt:variant>
        <vt:i4>0</vt:i4>
      </vt:variant>
      <vt:variant>
        <vt:i4>5</vt:i4>
      </vt:variant>
      <vt:variant>
        <vt:lpwstr>javascript:CopyCode('ctl00_MTCS_main_ctl29_ctl00_ctl06_code');</vt:lpwstr>
      </vt:variant>
      <vt:variant>
        <vt:lpwstr/>
      </vt:variant>
      <vt:variant>
        <vt:i4>7209087</vt:i4>
      </vt:variant>
      <vt:variant>
        <vt:i4>27</vt:i4>
      </vt:variant>
      <vt:variant>
        <vt:i4>0</vt:i4>
      </vt:variant>
      <vt:variant>
        <vt:i4>5</vt:i4>
      </vt:variant>
      <vt:variant>
        <vt:lpwstr>http://msdn.microsoft.com/en-us/library/system.configuration.rsaprotectedconfigurationprovider.aspx</vt:lpwstr>
      </vt:variant>
      <vt:variant>
        <vt:lpwstr/>
      </vt:variant>
      <vt:variant>
        <vt:i4>4259922</vt:i4>
      </vt:variant>
      <vt:variant>
        <vt:i4>24</vt:i4>
      </vt:variant>
      <vt:variant>
        <vt:i4>0</vt:i4>
      </vt:variant>
      <vt:variant>
        <vt:i4>5</vt:i4>
      </vt:variant>
      <vt:variant>
        <vt:lpwstr>http://msdn.microsoft.com/en-us/library/yxw286t2.aspx</vt:lpwstr>
      </vt:variant>
      <vt:variant>
        <vt:lpwstr/>
      </vt:variant>
      <vt:variant>
        <vt:i4>7209087</vt:i4>
      </vt:variant>
      <vt:variant>
        <vt:i4>21</vt:i4>
      </vt:variant>
      <vt:variant>
        <vt:i4>0</vt:i4>
      </vt:variant>
      <vt:variant>
        <vt:i4>5</vt:i4>
      </vt:variant>
      <vt:variant>
        <vt:lpwstr>http://msdn.microsoft.com/en-us/library/system.configuration.rsaprotectedconfigurationprovider.aspx</vt:lpwstr>
      </vt:variant>
      <vt:variant>
        <vt:lpwstr/>
      </vt:variant>
      <vt:variant>
        <vt:i4>5374043</vt:i4>
      </vt:variant>
      <vt:variant>
        <vt:i4>18</vt:i4>
      </vt:variant>
      <vt:variant>
        <vt:i4>0</vt:i4>
      </vt:variant>
      <vt:variant>
        <vt:i4>5</vt:i4>
      </vt:variant>
      <vt:variant>
        <vt:lpwstr>http://msdn.microsoft.com/en-us/library/system.configuration.protectedconfigurationprovider.aspx</vt:lpwstr>
      </vt:variant>
      <vt:variant>
        <vt:lpwstr/>
      </vt:variant>
      <vt:variant>
        <vt:i4>6946871</vt:i4>
      </vt:variant>
      <vt:variant>
        <vt:i4>15</vt:i4>
      </vt:variant>
      <vt:variant>
        <vt:i4>0</vt:i4>
      </vt:variant>
      <vt:variant>
        <vt:i4>5</vt:i4>
      </vt:variant>
      <vt:variant>
        <vt:lpwstr>http://msdn.microsoft.com/en-us/library/system.web.httprequest.servervariables.aspx</vt:lpwstr>
      </vt:variant>
      <vt:variant>
        <vt:lpwstr/>
      </vt:variant>
      <vt:variant>
        <vt:i4>4063279</vt:i4>
      </vt:variant>
      <vt:variant>
        <vt:i4>12</vt:i4>
      </vt:variant>
      <vt:variant>
        <vt:i4>0</vt:i4>
      </vt:variant>
      <vt:variant>
        <vt:i4>5</vt:i4>
      </vt:variant>
      <vt:variant>
        <vt:lpwstr>http://msdn.microsoft.com/en-us/library/system.configuration.configurationmanager.aspx</vt:lpwstr>
      </vt:variant>
      <vt:variant>
        <vt:lpwstr/>
      </vt:variant>
      <vt:variant>
        <vt:i4>589902</vt:i4>
      </vt:variant>
      <vt:variant>
        <vt:i4>9</vt:i4>
      </vt:variant>
      <vt:variant>
        <vt:i4>0</vt:i4>
      </vt:variant>
      <vt:variant>
        <vt:i4>5</vt:i4>
      </vt:variant>
      <vt:variant>
        <vt:lpwstr>http://msdn.microsoft.com/en-us/library/system.web.configuration.webconfigurationmanager.aspx</vt:lpwstr>
      </vt:variant>
      <vt:variant>
        <vt:lpwstr/>
      </vt:variant>
      <vt:variant>
        <vt:i4>4980827</vt:i4>
      </vt:variant>
      <vt:variant>
        <vt:i4>6</vt:i4>
      </vt:variant>
      <vt:variant>
        <vt:i4>0</vt:i4>
      </vt:variant>
      <vt:variant>
        <vt:i4>5</vt:i4>
      </vt:variant>
      <vt:variant>
        <vt:lpwstr>http://msdn.microsoft.com/en-us/library/system.configuration.sectioninformation.aspx</vt:lpwstr>
      </vt:variant>
      <vt:variant>
        <vt:lpwstr/>
      </vt:variant>
      <vt:variant>
        <vt:i4>2359399</vt:i4>
      </vt:variant>
      <vt:variant>
        <vt:i4>3</vt:i4>
      </vt:variant>
      <vt:variant>
        <vt:i4>0</vt:i4>
      </vt:variant>
      <vt:variant>
        <vt:i4>5</vt:i4>
      </vt:variant>
      <vt:variant>
        <vt:lpwstr>http://msdn.microsoft.com/en-us/library/system.configuration.sectioninformation.protectsection.aspx</vt:lpwstr>
      </vt:variant>
      <vt:variant>
        <vt:lpwstr/>
      </vt:variant>
      <vt:variant>
        <vt:i4>1572956</vt:i4>
      </vt:variant>
      <vt:variant>
        <vt:i4>0</vt:i4>
      </vt:variant>
      <vt:variant>
        <vt:i4>0</vt:i4>
      </vt:variant>
      <vt:variant>
        <vt:i4>5</vt:i4>
      </vt:variant>
      <vt:variant>
        <vt:lpwstr>http://msdn.microsoft.com/en-us/library/system.configuration.aspx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2024-05-27T01:03:00Z</dcterms:created>
  <dcterms:modified xsi:type="dcterms:W3CDTF">2024-05-27T01:03:00Z</dcterms:modified>
</cp:coreProperties>
</file>