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CF0" w:rsidRPr="00904CF0" w:rsidRDefault="00904CF0" w:rsidP="00904C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904CF0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How to: Run the Worker Process Under a User Account</w:t>
      </w:r>
    </w:p>
    <w:p w:rsidR="00904CF0" w:rsidRPr="00904CF0" w:rsidRDefault="00904CF0" w:rsidP="00904CF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Visual Studio 2013 </w:t>
      </w:r>
    </w:p>
    <w:p w:rsidR="00904CF0" w:rsidRPr="00904CF0" w:rsidRDefault="00904CF0" w:rsidP="00904CF0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8" w:history="1">
        <w:r w:rsidRPr="00904CF0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 xml:space="preserve">Other Versions </w:t>
        </w:r>
      </w:hyperlink>
    </w:p>
    <w:p w:rsidR="00904CF0" w:rsidRPr="00904CF0" w:rsidRDefault="00782248" w:rsidP="00904CF0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noProof/>
          <w:vanish/>
          <w:sz w:val="24"/>
          <w:szCs w:val="24"/>
        </w:rPr>
        <w:drawing>
          <wp:inline distT="0" distB="0" distL="0" distR="0">
            <wp:extent cx="17416145" cy="499745"/>
            <wp:effectExtent l="0" t="0" r="0" b="0"/>
            <wp:docPr id="1" name="Picture 1" descr="http://i.msdn.microsoft.com/Areas/Epx/Content/Images/ImageSpri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Areas/Epx/Content/Images/ImageSprite.pn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1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F0" w:rsidRPr="00904CF0" w:rsidRDefault="00904CF0" w:rsidP="0090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0" w:history="1">
        <w:r w:rsidRPr="00904CF0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Visual Studio 2012</w:t>
        </w:r>
      </w:hyperlink>
      <w:r w:rsidRPr="00904CF0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904CF0" w:rsidRPr="00904CF0" w:rsidRDefault="00904CF0" w:rsidP="0090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1" w:history="1">
        <w:r w:rsidRPr="00904CF0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Visual Studio 2010</w:t>
        </w:r>
      </w:hyperlink>
      <w:r w:rsidRPr="00904CF0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904CF0" w:rsidRPr="00904CF0" w:rsidRDefault="00904CF0" w:rsidP="0090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2" w:history="1">
        <w:r w:rsidRPr="00904CF0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Visual Studio 2008</w:t>
        </w:r>
      </w:hyperlink>
      <w:r w:rsidRPr="00904CF0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904CF0" w:rsidRPr="00904CF0" w:rsidRDefault="00904CF0" w:rsidP="0090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3" w:history="1">
        <w:r w:rsidRPr="00904CF0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Visual Studio 2005</w:t>
        </w:r>
      </w:hyperlink>
      <w:r w:rsidRPr="00904CF0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904CF0" w:rsidRPr="00904CF0" w:rsidRDefault="00904CF0" w:rsidP="00904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To set up your computer so that you can run the ASP.NET worker process (aspnet_wp.exe or w3wp.exe) under a user account, follow these steps.</w:t>
      </w:r>
    </w:p>
    <w:p w:rsidR="00904CF0" w:rsidRPr="00904CF0" w:rsidRDefault="00904CF0" w:rsidP="00904CF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hyperlink r:id="rId14" w:tooltip="Click to collapse. Double-click to collapse all." w:history="1">
        <w:r w:rsidRPr="00904CF0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Procedure</w:t>
        </w:r>
      </w:hyperlink>
      <w:r w:rsidRPr="00904CF0">
        <w:rPr>
          <w:rFonts w:ascii="Times New Roman" w:eastAsia="Times New Roman" w:hAnsi="Times New Roman"/>
          <w:sz w:val="24"/>
          <w:szCs w:val="24"/>
          <w:lang w:val="en"/>
        </w:rPr>
        <w:t xml:space="preserve"> </w:t>
      </w:r>
    </w:p>
    <w:p w:rsidR="00904CF0" w:rsidRPr="00904CF0" w:rsidRDefault="002C4BAF" w:rsidP="00904CF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C4BAF">
        <w:rPr>
          <w:rFonts w:ascii="Times New Roman" w:eastAsia="Times New Roman" w:hAnsi="Times New Roman"/>
          <w:noProof/>
          <w:sz w:val="24"/>
          <w:szCs w:val="24"/>
          <w:lang w:val="en"/>
        </w:rPr>
        <w:pict>
          <v:rect id="_x0000_i1025" alt="" style="width:0;height:1.5pt;mso-width-percent:0;mso-height-percent:0;mso-width-percent:0;mso-height-percent:0" o:hralign="center" o:hrstd="t" o:hr="t" fillcolor="#a0a0a0" stroked="f"/>
        </w:pict>
      </w:r>
    </w:p>
    <w:p w:rsidR="00904CF0" w:rsidRPr="00904CF0" w:rsidRDefault="00904CF0" w:rsidP="00904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904CF0">
        <w:rPr>
          <w:rFonts w:ascii="Times New Roman" w:eastAsia="Times New Roman" w:hAnsi="Times New Roman"/>
          <w:b/>
          <w:bCs/>
          <w:sz w:val="27"/>
          <w:szCs w:val="27"/>
          <w:lang w:val="en"/>
        </w:rPr>
        <w:t>To run aspnet_wp.exe under a user account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Open the machine.config file, located on your computer in the CONFIG folder under the path where you installed the runtime.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Find the &lt;processModel&gt; section and change the user and password attributes to the name and password of the user account you want aspnet_wp.exe to run under.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Save the machine.config file.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On Windows Server 2003, IIS 6.0 is installed by default. The corresponding worker process is w3wp.exe.To run in IIS 6.0 mode with aspnet_wp.exe as the worker process, you must follow these steps:</w:t>
      </w:r>
    </w:p>
    <w:p w:rsidR="00904CF0" w:rsidRPr="00904CF0" w:rsidRDefault="00904CF0" w:rsidP="00904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Click Start, click Administrative Tools and then choose Internet Information Services.</w:t>
      </w:r>
    </w:p>
    <w:p w:rsidR="00904CF0" w:rsidRPr="00904CF0" w:rsidRDefault="00904CF0" w:rsidP="00904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In the Internet Information Services dialog box, right-click the Web Sites folder and choose Properties.</w:t>
      </w:r>
    </w:p>
    <w:p w:rsidR="00904CF0" w:rsidRPr="00904CF0" w:rsidRDefault="00904CF0" w:rsidP="00904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In the Web Sites Properties dialog box, choose Service.</w:t>
      </w:r>
    </w:p>
    <w:p w:rsidR="00904CF0" w:rsidRPr="00904CF0" w:rsidRDefault="00904CF0" w:rsidP="00904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 xml:space="preserve">Select Run WWW service in IIS6.0 isolation mode. </w:t>
      </w:r>
    </w:p>
    <w:p w:rsidR="00904CF0" w:rsidRPr="00904CF0" w:rsidRDefault="00904CF0" w:rsidP="00904C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Close the Properties dialog box and Internet Services Manager.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 xml:space="preserve">Open a Windows Command Prompt and reset the server by running: </w:t>
      </w:r>
    </w:p>
    <w:p w:rsidR="00904CF0" w:rsidRPr="00904CF0" w:rsidRDefault="00904CF0" w:rsidP="00904CF0">
      <w:pPr>
        <w:spacing w:beforeAutospacing="1" w:after="0" w:afterAutospacing="1" w:line="240" w:lineRule="auto"/>
        <w:ind w:left="720"/>
        <w:rPr>
          <w:rFonts w:ascii="Times New Roman" w:eastAsia="Times New Roman" w:hAnsi="Times New Roman"/>
          <w:vanish/>
          <w:sz w:val="24"/>
          <w:szCs w:val="24"/>
          <w:lang w:val="en"/>
        </w:rPr>
      </w:pPr>
      <w:bookmarkStart w:id="0" w:name="CodeSnippetCopyLink"/>
    </w:p>
    <w:p w:rsidR="00904CF0" w:rsidRPr="00904CF0" w:rsidRDefault="00904CF0" w:rsidP="0090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904CF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iisreset</w:t>
      </w:r>
    </w:p>
    <w:p w:rsidR="00904CF0" w:rsidRPr="00904CF0" w:rsidRDefault="00904CF0" w:rsidP="00904C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 xml:space="preserve">— or — </w:t>
      </w:r>
    </w:p>
    <w:bookmarkEnd w:id="0"/>
    <w:p w:rsidR="00904CF0" w:rsidRPr="00904CF0" w:rsidRDefault="00904CF0" w:rsidP="00904CF0">
      <w:pPr>
        <w:spacing w:beforeAutospacing="1" w:after="0" w:afterAutospacing="1" w:line="240" w:lineRule="auto"/>
        <w:ind w:left="720"/>
        <w:rPr>
          <w:rFonts w:ascii="Times New Roman" w:eastAsia="Times New Roman" w:hAnsi="Times New Roman"/>
          <w:vanish/>
          <w:sz w:val="24"/>
          <w:szCs w:val="24"/>
          <w:lang w:val="en"/>
        </w:rPr>
      </w:pPr>
    </w:p>
    <w:p w:rsidR="00904CF0" w:rsidRPr="00904CF0" w:rsidRDefault="00904CF0" w:rsidP="0090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904CF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net stop iisadmin /y</w:t>
      </w:r>
    </w:p>
    <w:p w:rsidR="00904CF0" w:rsidRPr="00904CF0" w:rsidRDefault="00904CF0" w:rsidP="0090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904CF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net start w3svc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Locate the Temporary ASP.NET Files folder, which should be in the same path as the CONFIG folder. Right-click the Temporary ASP.NET Files folder and choose Properties on the shortcut menu.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In the Temporary ASP.NET Files Properties dialog box, click the Security tab.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Click Advanced.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In the Advanced Security Settings for Temporary ASP.Net Files dialog box, click Add.</w:t>
      </w:r>
    </w:p>
    <w:p w:rsidR="00904CF0" w:rsidRPr="00904CF0" w:rsidRDefault="00904CF0" w:rsidP="00904C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lastRenderedPageBreak/>
        <w:t>The Select User, Computer, or Group dialog box appears.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Type the user name in the Enter the object name to select box, and then click OK. The user name must follow this format: DomainName\UserName.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In the Permission Entry for Temporary ASP.NET Files dialog box, give the user Full Control, and then click OK to close the Entry for Temporary ASP.NET Files dialog box.</w:t>
      </w:r>
    </w:p>
    <w:p w:rsidR="00904CF0" w:rsidRPr="00904CF0" w:rsidRDefault="00904CF0" w:rsidP="0090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 xml:space="preserve">A Security dialog box will appear, and asks if you really want to change the permissions on a system folder. Click Yes. </w:t>
      </w:r>
    </w:p>
    <w:p w:rsidR="00634D70" w:rsidRPr="005A54B1" w:rsidRDefault="00904CF0" w:rsidP="005A5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904CF0">
        <w:rPr>
          <w:rFonts w:ascii="Times New Roman" w:eastAsia="Times New Roman" w:hAnsi="Times New Roman"/>
          <w:sz w:val="24"/>
          <w:szCs w:val="24"/>
          <w:lang w:val="en"/>
        </w:rPr>
        <w:t>Click OK to close the Temporary ASP.NET Files Properties dialog box.</w:t>
      </w:r>
    </w:p>
    <w:sectPr w:rsidR="00634D70" w:rsidRPr="005A54B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BAF" w:rsidRDefault="002C4BAF" w:rsidP="0021098A">
      <w:pPr>
        <w:spacing w:after="0" w:line="240" w:lineRule="auto"/>
      </w:pPr>
      <w:r>
        <w:separator/>
      </w:r>
    </w:p>
  </w:endnote>
  <w:endnote w:type="continuationSeparator" w:id="0">
    <w:p w:rsidR="002C4BAF" w:rsidRDefault="002C4BAF" w:rsidP="0021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098A" w:rsidRDefault="0021098A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4F20A0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F20A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098A" w:rsidRDefault="00210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BAF" w:rsidRDefault="002C4BAF" w:rsidP="0021098A">
      <w:pPr>
        <w:spacing w:after="0" w:line="240" w:lineRule="auto"/>
      </w:pPr>
      <w:r>
        <w:separator/>
      </w:r>
    </w:p>
  </w:footnote>
  <w:footnote w:type="continuationSeparator" w:id="0">
    <w:p w:rsidR="002C4BAF" w:rsidRDefault="002C4BAF" w:rsidP="00210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1EB7"/>
    <w:multiLevelType w:val="multilevel"/>
    <w:tmpl w:val="21FA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15085"/>
    <w:multiLevelType w:val="multilevel"/>
    <w:tmpl w:val="A9C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03254">
    <w:abstractNumId w:val="1"/>
  </w:num>
  <w:num w:numId="2" w16cid:durableId="97695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F0"/>
    <w:rsid w:val="000E15A6"/>
    <w:rsid w:val="0021098A"/>
    <w:rsid w:val="002C4BAF"/>
    <w:rsid w:val="004F20A0"/>
    <w:rsid w:val="005A54B1"/>
    <w:rsid w:val="00634D70"/>
    <w:rsid w:val="00782248"/>
    <w:rsid w:val="0090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9DC6-4600-0547-A245-65BEF381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04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04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04C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rsid w:val="00904C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904CF0"/>
    <w:rPr>
      <w:color w:val="0000FF"/>
      <w:u w:val="single"/>
    </w:rPr>
  </w:style>
  <w:style w:type="character" w:styleId="Strong">
    <w:name w:val="Strong"/>
    <w:uiPriority w:val="22"/>
    <w:qFormat/>
    <w:rsid w:val="00904CF0"/>
    <w:rPr>
      <w:b/>
      <w:bCs/>
    </w:rPr>
  </w:style>
  <w:style w:type="character" w:customStyle="1" w:styleId="ratingtext">
    <w:name w:val="ratingtext"/>
    <w:rsid w:val="00904CF0"/>
  </w:style>
  <w:style w:type="paragraph" w:styleId="NormalWeb">
    <w:name w:val="Normal (Web)"/>
    <w:basedOn w:val="Normal"/>
    <w:uiPriority w:val="99"/>
    <w:semiHidden/>
    <w:unhideWhenUsed/>
    <w:rsid w:val="00904C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wcollapsibleareatitle">
    <w:name w:val="lw_collapsiblearea_title"/>
    <w:rsid w:val="00904CF0"/>
  </w:style>
  <w:style w:type="character" w:customStyle="1" w:styleId="label">
    <w:name w:val="label"/>
    <w:rsid w:val="00904C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04C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09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09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09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098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2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5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46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53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0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5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43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98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58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519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31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18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16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59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76658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8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8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8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2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msdn.microsoft.com/en-us/library/bakfs900(d=printer,v=vs.8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bakfs900(d=printer,v=vs.9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bakfs900(d=printer,v=vs.100)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sdn.microsoft.com/en-us/library/bakfs900(d=printer,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ADA00-4986-4FAE-8F32-0D9E3283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2775</CharactersWithSpaces>
  <SharedDoc>false</SharedDoc>
  <HLinks>
    <vt:vector size="36" baseType="variant">
      <vt:variant>
        <vt:i4>6291564</vt:i4>
      </vt:variant>
      <vt:variant>
        <vt:i4>15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5242889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http://msdn.microsoft.com/en-us/library/bakfs900(d=printer,v=vs.80).aspx</vt:lpwstr>
      </vt:variant>
      <vt:variant>
        <vt:lpwstr/>
      </vt:variant>
      <vt:variant>
        <vt:i4>5242888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http://msdn.microsoft.com/en-us/library/bakfs900(d=printer,v=vs.90).aspx</vt:lpwstr>
      </vt:variant>
      <vt:variant>
        <vt:lpwstr/>
      </vt:variant>
      <vt:variant>
        <vt:i4>5046357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http://msdn.microsoft.com/en-us/library/bakfs900(d=printer,v=vs.100).aspx</vt:lpwstr>
      </vt:variant>
      <vt:variant>
        <vt:lpwstr/>
      </vt:variant>
      <vt:variant>
        <vt:i4>4980821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http://msdn.microsoft.com/en-us/library/bakfs900(d=printer,v=vs.110).aspx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2014-01-08T14:46:00Z</cp:lastPrinted>
  <dcterms:created xsi:type="dcterms:W3CDTF">2024-05-26T19:43:00Z</dcterms:created>
  <dcterms:modified xsi:type="dcterms:W3CDTF">2024-05-26T19:43:00Z</dcterms:modified>
</cp:coreProperties>
</file>