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837" w:rsidRPr="00604837" w:rsidRDefault="00604837" w:rsidP="00604837">
      <w:pPr>
        <w:spacing w:after="0" w:line="240"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Visual Studio Debugger</w:t>
      </w:r>
    </w:p>
    <w:p w:rsidR="00604837" w:rsidRPr="00604837" w:rsidRDefault="00604837" w:rsidP="00604837">
      <w:pPr>
        <w:spacing w:after="150" w:line="240" w:lineRule="auto"/>
        <w:textAlignment w:val="top"/>
        <w:rPr>
          <w:rFonts w:ascii="Arial" w:eastAsia="Times New Roman" w:hAnsi="Arial" w:cs="Arial"/>
          <w:b/>
          <w:bCs/>
          <w:color w:val="000000"/>
          <w:sz w:val="30"/>
          <w:szCs w:val="30"/>
          <w:lang w:val="en-IN" w:eastAsia="en-IN"/>
        </w:rPr>
      </w:pPr>
      <w:r w:rsidRPr="00604837">
        <w:rPr>
          <w:rFonts w:ascii="Arial" w:eastAsia="Times New Roman" w:hAnsi="Arial" w:cs="Arial"/>
          <w:b/>
          <w:bCs/>
          <w:color w:val="000000"/>
          <w:sz w:val="30"/>
          <w:szCs w:val="30"/>
          <w:lang w:val="en-IN" w:eastAsia="en-IN"/>
        </w:rPr>
        <w:t>What</w:t>
      </w:r>
      <w:r w:rsidR="00255F85">
        <w:rPr>
          <w:rFonts w:ascii="Arial" w:eastAsia="Times New Roman" w:hAnsi="Arial" w:cs="Arial"/>
          <w:b/>
          <w:bCs/>
          <w:color w:val="000000"/>
          <w:sz w:val="30"/>
          <w:szCs w:val="30"/>
          <w:lang w:val="en-IN" w:eastAsia="en-IN"/>
        </w:rPr>
        <w:t xml:space="preserve"> i</w:t>
      </w:r>
      <w:r w:rsidRPr="00604837">
        <w:rPr>
          <w:rFonts w:ascii="Arial" w:eastAsia="Times New Roman" w:hAnsi="Arial" w:cs="Arial"/>
          <w:b/>
          <w:bCs/>
          <w:color w:val="000000"/>
          <w:sz w:val="30"/>
          <w:szCs w:val="30"/>
          <w:lang w:val="en-IN" w:eastAsia="en-IN"/>
        </w:rPr>
        <w:t>s New in the Visual Studio Debugger</w:t>
      </w:r>
    </w:p>
    <w:p w:rsidR="00604837" w:rsidRPr="00604837" w:rsidRDefault="00604837" w:rsidP="00604837">
      <w:pPr>
        <w:spacing w:after="150" w:line="240"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The Visual Studio 2010 debugger has been enhanced by the addition of the following features:</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Breakpoint enhancements, which include the ability to search in the </w:t>
      </w:r>
      <w:r w:rsidRPr="00604837">
        <w:rPr>
          <w:rFonts w:ascii="Segoe UI" w:eastAsia="Times New Roman" w:hAnsi="Segoe UI" w:cs="Segoe UI"/>
          <w:b/>
          <w:bCs/>
          <w:color w:val="000000"/>
          <w:sz w:val="16"/>
          <w:szCs w:val="16"/>
          <w:lang w:val="en-IN" w:eastAsia="en-IN"/>
        </w:rPr>
        <w:t>Breakpoints</w:t>
      </w:r>
      <w:r w:rsidRPr="00604837">
        <w:rPr>
          <w:rFonts w:ascii="Verdana" w:eastAsia="Times New Roman" w:hAnsi="Verdana"/>
          <w:color w:val="000000"/>
          <w:sz w:val="16"/>
          <w:szCs w:val="16"/>
          <w:lang w:val="en-IN" w:eastAsia="en-IN"/>
        </w:rPr>
        <w:t xml:space="preserve"> window, the ability to label breakpoints, the ability to import and export breakpoints, and string comparison for breakpoint conditions in native debugging. </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7" w:history="1">
        <w:r w:rsidRPr="00604837">
          <w:rPr>
            <w:rFonts w:ascii="Verdana" w:eastAsia="Times New Roman" w:hAnsi="Verdana"/>
            <w:color w:val="0033CC"/>
            <w:sz w:val="16"/>
            <w:szCs w:val="16"/>
            <w:lang w:val="en-IN" w:eastAsia="en-IN"/>
          </w:rPr>
          <w:t>How to: Search the Breakpoints List</w:t>
        </w:r>
      </w:hyperlink>
      <w:r w:rsidRPr="00604837">
        <w:rPr>
          <w:rFonts w:ascii="Verdana" w:eastAsia="Times New Roman" w:hAnsi="Verdana"/>
          <w:color w:val="000000"/>
          <w:sz w:val="16"/>
          <w:szCs w:val="16"/>
          <w:lang w:val="en-IN" w:eastAsia="en-IN"/>
        </w:rPr>
        <w:t xml:space="preserve">, </w:t>
      </w:r>
      <w:hyperlink r:id="rId8" w:history="1">
        <w:r w:rsidRPr="00604837">
          <w:rPr>
            <w:rFonts w:ascii="Verdana" w:eastAsia="Times New Roman" w:hAnsi="Verdana"/>
            <w:color w:val="0033CC"/>
            <w:sz w:val="16"/>
            <w:szCs w:val="16"/>
            <w:lang w:val="en-IN" w:eastAsia="en-IN"/>
          </w:rPr>
          <w:t>How to: Label Breakpoints</w:t>
        </w:r>
      </w:hyperlink>
      <w:r w:rsidRPr="00604837">
        <w:rPr>
          <w:rFonts w:ascii="Verdana" w:eastAsia="Times New Roman" w:hAnsi="Verdana"/>
          <w:color w:val="000000"/>
          <w:sz w:val="16"/>
          <w:szCs w:val="16"/>
          <w:lang w:val="en-IN" w:eastAsia="en-IN"/>
        </w:rPr>
        <w:t xml:space="preserve">, and </w:t>
      </w:r>
      <w:hyperlink r:id="rId9" w:history="1">
        <w:r w:rsidRPr="00604837">
          <w:rPr>
            <w:rFonts w:ascii="Verdana" w:eastAsia="Times New Roman" w:hAnsi="Verdana"/>
            <w:color w:val="0033CC"/>
            <w:sz w:val="16"/>
            <w:szCs w:val="16"/>
            <w:lang w:val="en-IN" w:eastAsia="en-IN"/>
          </w:rPr>
          <w:t>How to: Import and Export Breakpoints</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WPF debugging enhancements, which include enhanced tracing that you can use to view events in your WPF application. You can use a WPF Tree Visualizer to inspect and search the WPF tree.</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0" w:history="1">
        <w:r w:rsidRPr="00604837">
          <w:rPr>
            <w:rFonts w:ascii="Verdana" w:eastAsia="Times New Roman" w:hAnsi="Verdana"/>
            <w:color w:val="0033CC"/>
            <w:sz w:val="16"/>
            <w:szCs w:val="16"/>
            <w:lang w:val="en-IN" w:eastAsia="en-IN"/>
          </w:rPr>
          <w:t>How to: Use the WPF Tree Visualizer</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A newly redesigned </w:t>
      </w:r>
      <w:r w:rsidRPr="00604837">
        <w:rPr>
          <w:rFonts w:ascii="Segoe UI" w:eastAsia="Times New Roman" w:hAnsi="Segoe UI" w:cs="Segoe UI"/>
          <w:b/>
          <w:bCs/>
          <w:color w:val="000000"/>
          <w:sz w:val="16"/>
          <w:szCs w:val="16"/>
          <w:lang w:val="en-IN" w:eastAsia="en-IN"/>
        </w:rPr>
        <w:t>Threads</w:t>
      </w:r>
      <w:r w:rsidRPr="00604837">
        <w:rPr>
          <w:rFonts w:ascii="Verdana" w:eastAsia="Times New Roman" w:hAnsi="Verdana"/>
          <w:color w:val="000000"/>
          <w:sz w:val="16"/>
          <w:szCs w:val="16"/>
          <w:lang w:val="en-IN" w:eastAsia="en-IN"/>
        </w:rPr>
        <w:t xml:space="preserve"> window provides filtering, call-stack searching and expansion, and grouping. New columns display affinity masks, process names, and managed IDs. You can customize which columns appear and in what order.</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1" w:history="1">
        <w:r w:rsidRPr="00604837">
          <w:rPr>
            <w:rFonts w:ascii="Verdana" w:eastAsia="Times New Roman" w:hAnsi="Verdana"/>
            <w:color w:val="0033CC"/>
            <w:sz w:val="16"/>
            <w:szCs w:val="16"/>
            <w:lang w:val="en-IN" w:eastAsia="en-IN"/>
          </w:rPr>
          <w:t>How to: Use the Threads Window</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You can use the Parallel Stacks and Parallel Tasks debugger tool windows to visualize and debug parallel code that is written in C++, C#, or Visual Basic. </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information about how to use these tool windows, see </w:t>
      </w:r>
      <w:hyperlink r:id="rId12" w:history="1">
        <w:r w:rsidRPr="00604837">
          <w:rPr>
            <w:rFonts w:ascii="Verdana" w:eastAsia="Times New Roman" w:hAnsi="Verdana"/>
            <w:color w:val="0033CC"/>
            <w:sz w:val="16"/>
            <w:szCs w:val="16"/>
            <w:lang w:val="en-IN" w:eastAsia="en-IN"/>
          </w:rPr>
          <w:t>Walkthrough: Debugging a Parallel Application</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Enhanced DataTips can float on top of other windows or be pinned. DataTips now have a comment field. Floating DataTips that are open persist between debug sessions.</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3" w:history="1">
        <w:r w:rsidRPr="00604837">
          <w:rPr>
            <w:rFonts w:ascii="Verdana" w:eastAsia="Times New Roman" w:hAnsi="Verdana"/>
            <w:color w:val="0033CC"/>
            <w:sz w:val="16"/>
            <w:szCs w:val="16"/>
            <w:lang w:val="en-IN" w:eastAsia="en-IN"/>
          </w:rPr>
          <w:t>How to: Use DataTips</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For dump debugging, a new summary page displays basic information about the contents of the dump file before you start to debug. This page offers quick links to the most common next steps, such as setting your symbol paths and starting to debug. The debugger now fully supports debugging of managed dumps for applications that are using common language-run-time (CLR) version 4.0.</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4" w:history="1">
        <w:r w:rsidRPr="00604837">
          <w:rPr>
            <w:rFonts w:ascii="Verdana" w:eastAsia="Times New Roman" w:hAnsi="Verdana"/>
            <w:color w:val="0033CC"/>
            <w:sz w:val="16"/>
            <w:szCs w:val="16"/>
            <w:lang w:val="en-IN" w:eastAsia="en-IN"/>
          </w:rPr>
          <w:t>Dump Files</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The </w:t>
      </w:r>
      <w:r w:rsidRPr="00604837">
        <w:rPr>
          <w:rFonts w:ascii="Segoe UI" w:eastAsia="Times New Roman" w:hAnsi="Segoe UI" w:cs="Segoe UI"/>
          <w:b/>
          <w:bCs/>
          <w:color w:val="000000"/>
          <w:sz w:val="16"/>
          <w:szCs w:val="16"/>
          <w:lang w:val="en-IN" w:eastAsia="en-IN"/>
        </w:rPr>
        <w:t>Watch</w:t>
      </w:r>
      <w:r w:rsidRPr="00604837">
        <w:rPr>
          <w:rFonts w:ascii="Verdana" w:eastAsia="Times New Roman" w:hAnsi="Verdana"/>
          <w:color w:val="000000"/>
          <w:sz w:val="16"/>
          <w:szCs w:val="16"/>
          <w:lang w:val="en-IN" w:eastAsia="en-IN"/>
        </w:rPr>
        <w:t xml:space="preserve"> window and DataTips provide an icon to warn you when an evaluating an expression requires other threads to run, which can change the program state and cause debug events such as breakpoints to be ignored. If you click the icon, the threads run.</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5" w:history="1">
        <w:r w:rsidRPr="00604837">
          <w:rPr>
            <w:rFonts w:ascii="Verdana" w:eastAsia="Times New Roman" w:hAnsi="Verdana"/>
            <w:color w:val="0033CC"/>
            <w:sz w:val="16"/>
            <w:szCs w:val="16"/>
            <w:lang w:val="en-IN" w:eastAsia="en-IN"/>
          </w:rPr>
          <w:t>How to: Refresh Watch Values</w:t>
        </w:r>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Enhancements to symbol loading. See </w:t>
      </w:r>
      <w:hyperlink r:id="rId16" w:history="1">
        <w:r w:rsidRPr="00604837">
          <w:rPr>
            <w:rFonts w:ascii="Verdana" w:eastAsia="Times New Roman" w:hAnsi="Verdana"/>
            <w:color w:val="0033CC"/>
            <w:sz w:val="16"/>
            <w:szCs w:val="16"/>
            <w:lang w:val="en-IN" w:eastAsia="en-IN"/>
          </w:rPr>
          <w:t xml:space="preserve">How to: Specify Symbol Locations and Loading </w:t>
        </w:r>
        <w:proofErr w:type="spellStart"/>
        <w:r w:rsidRPr="00604837">
          <w:rPr>
            <w:rFonts w:ascii="Verdana" w:eastAsia="Times New Roman" w:hAnsi="Verdana"/>
            <w:color w:val="0033CC"/>
            <w:sz w:val="16"/>
            <w:szCs w:val="16"/>
            <w:lang w:val="en-IN" w:eastAsia="en-IN"/>
          </w:rPr>
          <w:t>Behavior</w:t>
        </w:r>
        <w:proofErr w:type="spellEnd"/>
      </w:hyperlink>
      <w:r w:rsidRPr="00604837">
        <w:rPr>
          <w:rFonts w:ascii="Verdana" w:eastAsia="Times New Roman" w:hAnsi="Verdana"/>
          <w:color w:val="000000"/>
          <w:sz w:val="16"/>
          <w:szCs w:val="16"/>
          <w:lang w:val="en-IN" w:eastAsia="en-IN"/>
        </w:rPr>
        <w:t>.</w:t>
      </w:r>
    </w:p>
    <w:p w:rsidR="00604837" w:rsidRPr="00604837" w:rsidRDefault="00604837" w:rsidP="00604837">
      <w:pPr>
        <w:numPr>
          <w:ilvl w:val="0"/>
          <w:numId w:val="1"/>
        </w:numPr>
        <w:spacing w:after="150" w:line="336" w:lineRule="auto"/>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You can now debug mixed-mode native and managed code on 64-bit operating systems.</w:t>
      </w:r>
    </w:p>
    <w:p w:rsidR="00604837" w:rsidRPr="00604837" w:rsidRDefault="00604837" w:rsidP="00604837">
      <w:pPr>
        <w:spacing w:after="150" w:line="336" w:lineRule="auto"/>
        <w:ind w:left="720"/>
        <w:textAlignment w:val="top"/>
        <w:rPr>
          <w:rFonts w:ascii="Verdana" w:eastAsia="Times New Roman" w:hAnsi="Verdana"/>
          <w:color w:val="000000"/>
          <w:sz w:val="16"/>
          <w:szCs w:val="16"/>
          <w:lang w:val="en-IN" w:eastAsia="en-IN"/>
        </w:rPr>
      </w:pPr>
      <w:r w:rsidRPr="00604837">
        <w:rPr>
          <w:rFonts w:ascii="Verdana" w:eastAsia="Times New Roman" w:hAnsi="Verdana"/>
          <w:color w:val="000000"/>
          <w:sz w:val="16"/>
          <w:szCs w:val="16"/>
          <w:lang w:val="en-IN" w:eastAsia="en-IN"/>
        </w:rPr>
        <w:t xml:space="preserve">For more information, see </w:t>
      </w:r>
      <w:hyperlink r:id="rId17" w:history="1">
        <w:r w:rsidRPr="00604837">
          <w:rPr>
            <w:rFonts w:ascii="Verdana" w:eastAsia="Times New Roman" w:hAnsi="Verdana"/>
            <w:color w:val="0033CC"/>
            <w:sz w:val="16"/>
            <w:szCs w:val="16"/>
            <w:lang w:val="en-IN" w:eastAsia="en-IN"/>
          </w:rPr>
          <w:t>How to: Debug 64-Bit Applications</w:t>
        </w:r>
      </w:hyperlink>
      <w:r w:rsidRPr="00604837">
        <w:rPr>
          <w:rFonts w:ascii="Verdana" w:eastAsia="Times New Roman" w:hAnsi="Verdana"/>
          <w:color w:val="000000"/>
          <w:sz w:val="16"/>
          <w:szCs w:val="16"/>
          <w:lang w:val="en-IN" w:eastAsia="en-IN"/>
        </w:rPr>
        <w:t>.</w:t>
      </w:r>
    </w:p>
    <w:p w:rsidR="00BD4C98" w:rsidRDefault="00BD4C98"/>
    <w:sectPr w:rsidR="00BD4C98">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5B0" w:rsidRDefault="00C535B0" w:rsidP="006647ED">
      <w:pPr>
        <w:spacing w:after="0" w:line="240" w:lineRule="auto"/>
      </w:pPr>
      <w:r>
        <w:separator/>
      </w:r>
    </w:p>
  </w:endnote>
  <w:endnote w:type="continuationSeparator" w:id="0">
    <w:p w:rsidR="00C535B0" w:rsidRDefault="00C535B0" w:rsidP="0066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7ED" w:rsidRDefault="006647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6647ED" w:rsidRDefault="00664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5B0" w:rsidRDefault="00C535B0" w:rsidP="006647ED">
      <w:pPr>
        <w:spacing w:after="0" w:line="240" w:lineRule="auto"/>
      </w:pPr>
      <w:r>
        <w:separator/>
      </w:r>
    </w:p>
  </w:footnote>
  <w:footnote w:type="continuationSeparator" w:id="0">
    <w:p w:rsidR="00C535B0" w:rsidRDefault="00C535B0" w:rsidP="00664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39CD"/>
    <w:multiLevelType w:val="multilevel"/>
    <w:tmpl w:val="388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916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37"/>
    <w:rsid w:val="00255F85"/>
    <w:rsid w:val="00604837"/>
    <w:rsid w:val="006647ED"/>
    <w:rsid w:val="007C2B17"/>
    <w:rsid w:val="00896AA8"/>
    <w:rsid w:val="00A042F1"/>
    <w:rsid w:val="00BD4C98"/>
    <w:rsid w:val="00C5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956C9-CBF9-1647-9637-9D2E1CDA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04837"/>
    <w:rPr>
      <w:strike w:val="0"/>
      <w:dstrike w:val="0"/>
      <w:color w:val="0033CC"/>
      <w:u w:val="none"/>
      <w:effect w:val="none"/>
    </w:rPr>
  </w:style>
  <w:style w:type="paragraph" w:styleId="NormalWeb">
    <w:name w:val="Normal (Web)"/>
    <w:basedOn w:val="Normal"/>
    <w:uiPriority w:val="99"/>
    <w:semiHidden/>
    <w:unhideWhenUsed/>
    <w:rsid w:val="00604837"/>
    <w:pPr>
      <w:spacing w:after="150" w:line="240" w:lineRule="auto"/>
    </w:pPr>
    <w:rPr>
      <w:rFonts w:ascii="Times New Roman" w:eastAsia="Times New Roman" w:hAnsi="Times New Roman"/>
      <w:sz w:val="24"/>
      <w:szCs w:val="24"/>
      <w:lang w:val="en-IN" w:eastAsia="en-IN"/>
    </w:rPr>
  </w:style>
  <w:style w:type="character" w:customStyle="1" w:styleId="label">
    <w:name w:val="label"/>
    <w:rsid w:val="00604837"/>
    <w:rPr>
      <w:rFonts w:ascii="Segoe UI" w:hAnsi="Segoe UI" w:cs="Segoe UI" w:hint="default"/>
      <w:b/>
      <w:bCs/>
    </w:rPr>
  </w:style>
  <w:style w:type="paragraph" w:styleId="Header">
    <w:name w:val="header"/>
    <w:basedOn w:val="Normal"/>
    <w:link w:val="HeaderChar"/>
    <w:uiPriority w:val="99"/>
    <w:unhideWhenUsed/>
    <w:rsid w:val="006647ED"/>
    <w:pPr>
      <w:tabs>
        <w:tab w:val="center" w:pos="4513"/>
        <w:tab w:val="right" w:pos="9026"/>
      </w:tabs>
    </w:pPr>
  </w:style>
  <w:style w:type="character" w:customStyle="1" w:styleId="HeaderChar">
    <w:name w:val="Header Char"/>
    <w:link w:val="Header"/>
    <w:uiPriority w:val="99"/>
    <w:rsid w:val="006647ED"/>
    <w:rPr>
      <w:sz w:val="22"/>
      <w:szCs w:val="22"/>
      <w:lang w:val="en-US" w:eastAsia="en-US"/>
    </w:rPr>
  </w:style>
  <w:style w:type="paragraph" w:styleId="Footer">
    <w:name w:val="footer"/>
    <w:basedOn w:val="Normal"/>
    <w:link w:val="FooterChar"/>
    <w:uiPriority w:val="99"/>
    <w:unhideWhenUsed/>
    <w:rsid w:val="006647ED"/>
    <w:pPr>
      <w:tabs>
        <w:tab w:val="center" w:pos="4513"/>
        <w:tab w:val="right" w:pos="9026"/>
      </w:tabs>
    </w:pPr>
  </w:style>
  <w:style w:type="character" w:customStyle="1" w:styleId="FooterChar">
    <w:name w:val="Footer Char"/>
    <w:link w:val="Footer"/>
    <w:uiPriority w:val="99"/>
    <w:rsid w:val="006647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7932">
      <w:bodyDiv w:val="1"/>
      <w:marLeft w:val="0"/>
      <w:marRight w:val="0"/>
      <w:marTop w:val="0"/>
      <w:marBottom w:val="0"/>
      <w:divBdr>
        <w:top w:val="none" w:sz="0" w:space="0" w:color="auto"/>
        <w:left w:val="none" w:sz="0" w:space="0" w:color="auto"/>
        <w:bottom w:val="none" w:sz="0" w:space="0" w:color="auto"/>
        <w:right w:val="none" w:sz="0" w:space="0" w:color="auto"/>
      </w:divBdr>
      <w:divsChild>
        <w:div w:id="601689629">
          <w:marLeft w:val="0"/>
          <w:marRight w:val="0"/>
          <w:marTop w:val="0"/>
          <w:marBottom w:val="0"/>
          <w:divBdr>
            <w:top w:val="none" w:sz="0" w:space="0" w:color="auto"/>
            <w:left w:val="none" w:sz="0" w:space="0" w:color="auto"/>
            <w:bottom w:val="none" w:sz="0" w:space="0" w:color="auto"/>
            <w:right w:val="none" w:sz="0" w:space="0" w:color="auto"/>
          </w:divBdr>
          <w:divsChild>
            <w:div w:id="2000112172">
              <w:marLeft w:val="0"/>
              <w:marRight w:val="0"/>
              <w:marTop w:val="0"/>
              <w:marBottom w:val="0"/>
              <w:divBdr>
                <w:top w:val="none" w:sz="0" w:space="0" w:color="auto"/>
                <w:left w:val="none" w:sz="0" w:space="0" w:color="auto"/>
                <w:bottom w:val="none" w:sz="0" w:space="0" w:color="auto"/>
                <w:right w:val="none" w:sz="0" w:space="0" w:color="auto"/>
              </w:divBdr>
              <w:divsChild>
                <w:div w:id="2050180190">
                  <w:marLeft w:val="0"/>
                  <w:marRight w:val="0"/>
                  <w:marTop w:val="0"/>
                  <w:marBottom w:val="0"/>
                  <w:divBdr>
                    <w:top w:val="none" w:sz="0" w:space="0" w:color="auto"/>
                    <w:left w:val="none" w:sz="0" w:space="0" w:color="auto"/>
                    <w:bottom w:val="none" w:sz="0" w:space="0" w:color="auto"/>
                    <w:right w:val="none" w:sz="0" w:space="0" w:color="auto"/>
                  </w:divBdr>
                  <w:divsChild>
                    <w:div w:id="424766241">
                      <w:marLeft w:val="0"/>
                      <w:marRight w:val="0"/>
                      <w:marTop w:val="0"/>
                      <w:marBottom w:val="0"/>
                      <w:divBdr>
                        <w:top w:val="none" w:sz="0" w:space="0" w:color="auto"/>
                        <w:left w:val="none" w:sz="0" w:space="0" w:color="auto"/>
                        <w:bottom w:val="none" w:sz="0" w:space="0" w:color="auto"/>
                        <w:right w:val="none" w:sz="0" w:space="0" w:color="auto"/>
                      </w:divBdr>
                      <w:divsChild>
                        <w:div w:id="518084518">
                          <w:marLeft w:val="0"/>
                          <w:marRight w:val="0"/>
                          <w:marTop w:val="0"/>
                          <w:marBottom w:val="0"/>
                          <w:divBdr>
                            <w:top w:val="none" w:sz="0" w:space="0" w:color="auto"/>
                            <w:left w:val="none" w:sz="0" w:space="0" w:color="auto"/>
                            <w:bottom w:val="none" w:sz="0" w:space="0" w:color="auto"/>
                            <w:right w:val="none" w:sz="0" w:space="0" w:color="auto"/>
                          </w:divBdr>
                          <w:divsChild>
                            <w:div w:id="459110399">
                              <w:marLeft w:val="0"/>
                              <w:marRight w:val="0"/>
                              <w:marTop w:val="0"/>
                              <w:marBottom w:val="0"/>
                              <w:divBdr>
                                <w:top w:val="none" w:sz="0" w:space="0" w:color="auto"/>
                                <w:left w:val="none" w:sz="0" w:space="0" w:color="auto"/>
                                <w:bottom w:val="none" w:sz="0" w:space="0" w:color="auto"/>
                                <w:right w:val="none" w:sz="0" w:space="0" w:color="auto"/>
                              </w:divBdr>
                              <w:divsChild>
                                <w:div w:id="1957786221">
                                  <w:marLeft w:val="0"/>
                                  <w:marRight w:val="0"/>
                                  <w:marTop w:val="0"/>
                                  <w:marBottom w:val="0"/>
                                  <w:divBdr>
                                    <w:top w:val="none" w:sz="0" w:space="0" w:color="auto"/>
                                    <w:left w:val="none" w:sz="0" w:space="0" w:color="auto"/>
                                    <w:bottom w:val="none" w:sz="0" w:space="0" w:color="auto"/>
                                    <w:right w:val="none" w:sz="0" w:space="0" w:color="auto"/>
                                  </w:divBdr>
                                </w:div>
                                <w:div w:id="2018340276">
                                  <w:marLeft w:val="0"/>
                                  <w:marRight w:val="0"/>
                                  <w:marTop w:val="0"/>
                                  <w:marBottom w:val="150"/>
                                  <w:divBdr>
                                    <w:top w:val="none" w:sz="0" w:space="0" w:color="auto"/>
                                    <w:left w:val="none" w:sz="0" w:space="0" w:color="auto"/>
                                    <w:bottom w:val="none" w:sz="0" w:space="0" w:color="auto"/>
                                    <w:right w:val="none" w:sz="0" w:space="0" w:color="auto"/>
                                  </w:divBdr>
                                </w:div>
                                <w:div w:id="2118713678">
                                  <w:marLeft w:val="0"/>
                                  <w:marRight w:val="0"/>
                                  <w:marTop w:val="0"/>
                                  <w:marBottom w:val="0"/>
                                  <w:divBdr>
                                    <w:top w:val="none" w:sz="0" w:space="0" w:color="auto"/>
                                    <w:left w:val="none" w:sz="0" w:space="0" w:color="auto"/>
                                    <w:bottom w:val="none" w:sz="0" w:space="0" w:color="auto"/>
                                    <w:right w:val="none" w:sz="0" w:space="0" w:color="auto"/>
                                  </w:divBdr>
                                  <w:divsChild>
                                    <w:div w:id="1501895258">
                                      <w:marLeft w:val="0"/>
                                      <w:marRight w:val="0"/>
                                      <w:marTop w:val="0"/>
                                      <w:marBottom w:val="0"/>
                                      <w:divBdr>
                                        <w:top w:val="none" w:sz="0" w:space="0" w:color="auto"/>
                                        <w:left w:val="none" w:sz="0" w:space="0" w:color="auto"/>
                                        <w:bottom w:val="none" w:sz="0" w:space="0" w:color="auto"/>
                                        <w:right w:val="none" w:sz="0" w:space="0" w:color="auto"/>
                                      </w:divBdr>
                                      <w:divsChild>
                                        <w:div w:id="1622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93674.aspx" TargetMode="External"/><Relationship Id="rId13" Type="http://schemas.openxmlformats.org/officeDocument/2006/relationships/hyperlink" Target="http://msdn.microsoft.com/en-us/library/ea46xwzd.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dd293687.aspx" TargetMode="External"/><Relationship Id="rId12" Type="http://schemas.openxmlformats.org/officeDocument/2006/relationships/hyperlink" Target="http://msdn.microsoft.com/en-us/library/dd554943.aspx" TargetMode="External"/><Relationship Id="rId17" Type="http://schemas.openxmlformats.org/officeDocument/2006/relationships/hyperlink" Target="http://msdn.microsoft.com/en-us/library/ms184681.aspx" TargetMode="External"/><Relationship Id="rId2" Type="http://schemas.openxmlformats.org/officeDocument/2006/relationships/styles" Target="styles.xml"/><Relationship Id="rId16" Type="http://schemas.openxmlformats.org/officeDocument/2006/relationships/hyperlink" Target="http://msdn.microsoft.com/en-us/library/x54fht41.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15yf86f.aspx" TargetMode="External"/><Relationship Id="rId5" Type="http://schemas.openxmlformats.org/officeDocument/2006/relationships/footnotes" Target="footnotes.xml"/><Relationship Id="rId15" Type="http://schemas.openxmlformats.org/officeDocument/2006/relationships/hyperlink" Target="http://msdn.microsoft.com/en-us/library/z4ecfxd9.aspx" TargetMode="External"/><Relationship Id="rId10" Type="http://schemas.openxmlformats.org/officeDocument/2006/relationships/hyperlink" Target="http://msdn.microsoft.com/en-us/library/dd409789.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dd293657.aspx" TargetMode="External"/><Relationship Id="rId14" Type="http://schemas.openxmlformats.org/officeDocument/2006/relationships/hyperlink" Target="http://msdn.microsoft.com/en-us/library/d5zhxt2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3268</CharactersWithSpaces>
  <SharedDoc>false</SharedDoc>
  <HLinks>
    <vt:vector size="66" baseType="variant">
      <vt:variant>
        <vt:i4>4390976</vt:i4>
      </vt:variant>
      <vt:variant>
        <vt:i4>30</vt:i4>
      </vt:variant>
      <vt:variant>
        <vt:i4>0</vt:i4>
      </vt:variant>
      <vt:variant>
        <vt:i4>5</vt:i4>
      </vt:variant>
      <vt:variant>
        <vt:lpwstr>http://msdn.microsoft.com/en-us/library/ms184681.aspx</vt:lpwstr>
      </vt:variant>
      <vt:variant>
        <vt:lpwstr/>
      </vt:variant>
      <vt:variant>
        <vt:i4>1638400</vt:i4>
      </vt:variant>
      <vt:variant>
        <vt:i4>27</vt:i4>
      </vt:variant>
      <vt:variant>
        <vt:i4>0</vt:i4>
      </vt:variant>
      <vt:variant>
        <vt:i4>5</vt:i4>
      </vt:variant>
      <vt:variant>
        <vt:lpwstr>http://msdn.microsoft.com/en-us/library/x54fht41.aspx</vt:lpwstr>
      </vt:variant>
      <vt:variant>
        <vt:lpwstr/>
      </vt:variant>
      <vt:variant>
        <vt:i4>1638413</vt:i4>
      </vt:variant>
      <vt:variant>
        <vt:i4>24</vt:i4>
      </vt:variant>
      <vt:variant>
        <vt:i4>0</vt:i4>
      </vt:variant>
      <vt:variant>
        <vt:i4>5</vt:i4>
      </vt:variant>
      <vt:variant>
        <vt:lpwstr>http://msdn.microsoft.com/en-us/library/z4ecfxd9.aspx</vt:lpwstr>
      </vt:variant>
      <vt:variant>
        <vt:lpwstr/>
      </vt:variant>
      <vt:variant>
        <vt:i4>1310788</vt:i4>
      </vt:variant>
      <vt:variant>
        <vt:i4>21</vt:i4>
      </vt:variant>
      <vt:variant>
        <vt:i4>0</vt:i4>
      </vt:variant>
      <vt:variant>
        <vt:i4>5</vt:i4>
      </vt:variant>
      <vt:variant>
        <vt:lpwstr>http://msdn.microsoft.com/en-us/library/d5zhxt22.aspx</vt:lpwstr>
      </vt:variant>
      <vt:variant>
        <vt:lpwstr/>
      </vt:variant>
      <vt:variant>
        <vt:i4>4915267</vt:i4>
      </vt:variant>
      <vt:variant>
        <vt:i4>18</vt:i4>
      </vt:variant>
      <vt:variant>
        <vt:i4>0</vt:i4>
      </vt:variant>
      <vt:variant>
        <vt:i4>5</vt:i4>
      </vt:variant>
      <vt:variant>
        <vt:lpwstr>http://msdn.microsoft.com/en-us/library/ea46xwzd.aspx</vt:lpwstr>
      </vt:variant>
      <vt:variant>
        <vt:lpwstr/>
      </vt:variant>
      <vt:variant>
        <vt:i4>5505089</vt:i4>
      </vt:variant>
      <vt:variant>
        <vt:i4>15</vt:i4>
      </vt:variant>
      <vt:variant>
        <vt:i4>0</vt:i4>
      </vt:variant>
      <vt:variant>
        <vt:i4>5</vt:i4>
      </vt:variant>
      <vt:variant>
        <vt:lpwstr>http://msdn.microsoft.com/en-us/library/dd554943.aspx</vt:lpwstr>
      </vt:variant>
      <vt:variant>
        <vt:lpwstr/>
      </vt:variant>
      <vt:variant>
        <vt:i4>1638402</vt:i4>
      </vt:variant>
      <vt:variant>
        <vt:i4>12</vt:i4>
      </vt:variant>
      <vt:variant>
        <vt:i4>0</vt:i4>
      </vt:variant>
      <vt:variant>
        <vt:i4>5</vt:i4>
      </vt:variant>
      <vt:variant>
        <vt:lpwstr>http://msdn.microsoft.com/en-us/library/w15yf86f.aspx</vt:lpwstr>
      </vt:variant>
      <vt:variant>
        <vt:lpwstr/>
      </vt:variant>
      <vt:variant>
        <vt:i4>5570625</vt:i4>
      </vt:variant>
      <vt:variant>
        <vt:i4>9</vt:i4>
      </vt:variant>
      <vt:variant>
        <vt:i4>0</vt:i4>
      </vt:variant>
      <vt:variant>
        <vt:i4>5</vt:i4>
      </vt:variant>
      <vt:variant>
        <vt:lpwstr>http://msdn.microsoft.com/en-us/library/dd409789.aspx</vt:lpwstr>
      </vt:variant>
      <vt:variant>
        <vt:lpwstr/>
      </vt:variant>
      <vt:variant>
        <vt:i4>5439552</vt:i4>
      </vt:variant>
      <vt:variant>
        <vt:i4>6</vt:i4>
      </vt:variant>
      <vt:variant>
        <vt:i4>0</vt:i4>
      </vt:variant>
      <vt:variant>
        <vt:i4>5</vt:i4>
      </vt:variant>
      <vt:variant>
        <vt:lpwstr>http://msdn.microsoft.com/en-us/library/dd293657.aspx</vt:lpwstr>
      </vt:variant>
      <vt:variant>
        <vt:lpwstr/>
      </vt:variant>
      <vt:variant>
        <vt:i4>5242946</vt:i4>
      </vt:variant>
      <vt:variant>
        <vt:i4>3</vt:i4>
      </vt:variant>
      <vt:variant>
        <vt:i4>0</vt:i4>
      </vt:variant>
      <vt:variant>
        <vt:i4>5</vt:i4>
      </vt:variant>
      <vt:variant>
        <vt:lpwstr>http://msdn.microsoft.com/en-us/library/dd293674.aspx</vt:lpwstr>
      </vt:variant>
      <vt:variant>
        <vt:lpwstr/>
      </vt:variant>
      <vt:variant>
        <vt:i4>5439565</vt:i4>
      </vt:variant>
      <vt:variant>
        <vt:i4>0</vt:i4>
      </vt:variant>
      <vt:variant>
        <vt:i4>0</vt:i4>
      </vt:variant>
      <vt:variant>
        <vt:i4>5</vt:i4>
      </vt:variant>
      <vt:variant>
        <vt:lpwstr>http://msdn.microsoft.com/en-us/library/dd293687.aspx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2024-05-26T20:08:00Z</dcterms:created>
  <dcterms:modified xsi:type="dcterms:W3CDTF">2024-05-26T20:08:00Z</dcterms:modified>
</cp:coreProperties>
</file>