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F90" w:rsidRPr="00B02F90" w:rsidRDefault="00B02F90" w:rsidP="00B02F90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02F90">
        <w:rPr>
          <w:rFonts w:ascii="Arial" w:eastAsia="Times New Roman" w:hAnsi="Arial" w:cs="Arial"/>
          <w:b/>
          <w:bCs/>
          <w:color w:val="000000"/>
          <w:sz w:val="30"/>
          <w:szCs w:val="30"/>
        </w:rPr>
        <w:t>Endpoints: Addresses, Bindings, and Contracts</w:t>
      </w:r>
    </w:p>
    <w:p w:rsidR="00B02F90" w:rsidRPr="00B02F90" w:rsidRDefault="00B02F90" w:rsidP="00B02F9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All communication with a Windows Communication Foundation (WCF) service occurs through the </w:t>
      </w:r>
      <w:r w:rsidRPr="00B02F90">
        <w:rPr>
          <w:rFonts w:ascii="Verdana" w:eastAsia="Times New Roman" w:hAnsi="Verdana"/>
          <w:i/>
          <w:iCs/>
          <w:color w:val="000000"/>
          <w:sz w:val="16"/>
        </w:rPr>
        <w:t>endpoints</w:t>
      </w: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 of the service. Endpoints provide clients access to the functionality offered by a WCF service. </w:t>
      </w:r>
    </w:p>
    <w:p w:rsidR="00B02F90" w:rsidRPr="00B02F90" w:rsidRDefault="00B02F90" w:rsidP="00B02F9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>Each endpoint consists of four properties:</w:t>
      </w:r>
    </w:p>
    <w:p w:rsidR="00B02F90" w:rsidRPr="00B02F90" w:rsidRDefault="00B02F90" w:rsidP="00B02F90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An address that indicates where the endpoint can be found. </w:t>
      </w:r>
    </w:p>
    <w:p w:rsidR="00B02F90" w:rsidRPr="00B02F90" w:rsidRDefault="00B02F90" w:rsidP="00B02F90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 binding that specifies how a client can communicate with the endpoint. </w:t>
      </w:r>
    </w:p>
    <w:p w:rsidR="00B02F90" w:rsidRPr="00B02F90" w:rsidRDefault="00B02F90" w:rsidP="00B02F90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 contract that identifies the operations available. </w:t>
      </w:r>
    </w:p>
    <w:p w:rsidR="00B02F90" w:rsidRPr="00B02F90" w:rsidRDefault="00B02F90" w:rsidP="00B02F90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 set of behaviors that specify local implementation details of the endpoint. </w:t>
      </w:r>
    </w:p>
    <w:p w:rsidR="00B02F90" w:rsidRPr="00B02F90" w:rsidRDefault="00B02F90" w:rsidP="00B02F9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>This topic discusses this endpoint structure and explains how it is represented in the WCF object model.</w:t>
      </w:r>
    </w:p>
    <w:p w:rsidR="00B02F90" w:rsidRPr="00B02F90" w:rsidRDefault="00B02F90" w:rsidP="00B02F90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B02F90">
        <w:rPr>
          <w:rFonts w:ascii="Verdana" w:eastAsia="Times New Roman" w:hAnsi="Verdana"/>
          <w:b/>
          <w:bCs/>
          <w:color w:val="000000"/>
          <w:sz w:val="18"/>
          <w:szCs w:val="18"/>
        </w:rPr>
        <w:t>The Structure of an Endpoint</w:t>
      </w:r>
    </w:p>
    <w:p w:rsidR="00B02F90" w:rsidRPr="00B02F90" w:rsidRDefault="00B02F90" w:rsidP="00B02F90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>Each endpoint consists of the following:</w:t>
      </w:r>
    </w:p>
    <w:p w:rsidR="00B02F90" w:rsidRPr="00B02F90" w:rsidRDefault="00B02F90" w:rsidP="00B02F90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Address: The address uniquely identifies the endpoint and tells potential consumers of the service where it is located. It is represented in the WCF object model by the </w:t>
      </w:r>
      <w:hyperlink r:id="rId5" w:history="1">
        <w:proofErr w:type="spellStart"/>
        <w:r w:rsidRPr="00B02F90">
          <w:rPr>
            <w:rFonts w:ascii="Verdana" w:eastAsia="Times New Roman" w:hAnsi="Verdana"/>
            <w:color w:val="0033CC"/>
            <w:sz w:val="16"/>
          </w:rPr>
          <w:t>EndpointAddress</w:t>
        </w:r>
        <w:proofErr w:type="spellEnd"/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 class. An </w:t>
      </w:r>
      <w:proofErr w:type="spellStart"/>
      <w:r w:rsidRPr="00B02F90">
        <w:rPr>
          <w:rFonts w:ascii="Verdana" w:eastAsia="Times New Roman" w:hAnsi="Verdana"/>
          <w:b/>
          <w:bCs/>
          <w:color w:val="000000"/>
          <w:sz w:val="16"/>
        </w:rPr>
        <w:t>EndpointAddress</w:t>
      </w:r>
      <w:proofErr w:type="spellEnd"/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 class contains: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 </w:t>
      </w:r>
      <w:hyperlink r:id="rId6" w:history="1">
        <w:r w:rsidRPr="00B02F90">
          <w:rPr>
            <w:rFonts w:ascii="Verdana" w:eastAsia="Times New Roman" w:hAnsi="Verdana"/>
            <w:color w:val="0033CC"/>
            <w:sz w:val="16"/>
          </w:rPr>
          <w:t>Uri</w:t>
        </w:r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 property, which represents the address of the service. 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An </w:t>
      </w:r>
      <w:hyperlink r:id="rId7" w:history="1">
        <w:r w:rsidRPr="00B02F90">
          <w:rPr>
            <w:rFonts w:ascii="Verdana" w:eastAsia="Times New Roman" w:hAnsi="Verdana"/>
            <w:color w:val="0033CC"/>
            <w:sz w:val="16"/>
          </w:rPr>
          <w:t>Identity</w:t>
        </w:r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 property, which represents the security identity of the service and a collection of optional message headers. The optional message headers are used to provide additional and more detailed addressing information to identify or interact with the endpoint. </w:t>
      </w:r>
    </w:p>
    <w:p w:rsidR="00B02F90" w:rsidRPr="00B02F90" w:rsidRDefault="00B02F90" w:rsidP="00B02F90">
      <w:pPr>
        <w:spacing w:beforeAutospacing="1" w:after="24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8" w:history="1">
        <w:r w:rsidRPr="00B02F90">
          <w:rPr>
            <w:rFonts w:ascii="Verdana" w:eastAsia="Times New Roman" w:hAnsi="Verdana"/>
            <w:color w:val="0033CC"/>
            <w:sz w:val="16"/>
          </w:rPr>
          <w:t>Specifying an Endpoint Address</w:t>
        </w:r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B02F90" w:rsidRPr="00B02F90" w:rsidRDefault="00B02F90" w:rsidP="00B02F90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>Binding: The binding specifies how to communicate with the endpoint. This includes: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The transport protocol to use (for example, TCP or HTTP). 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The encoding to use for the messages (for example, text or binary). 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The necessary security requirements (for example, SSL or SOAP message security). </w:t>
      </w:r>
    </w:p>
    <w:p w:rsidR="00B02F90" w:rsidRPr="00B02F90" w:rsidRDefault="00B02F90" w:rsidP="00B02F90">
      <w:pPr>
        <w:spacing w:beforeAutospacing="1" w:after="24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9" w:history="1">
        <w:r w:rsidRPr="00B02F90">
          <w:rPr>
            <w:rFonts w:ascii="Verdana" w:eastAsia="Times New Roman" w:hAnsi="Verdana"/>
            <w:color w:val="0033CC"/>
            <w:sz w:val="16"/>
          </w:rPr>
          <w:t>Windows Communication Foundation Bindings Overview</w:t>
        </w:r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. A binding is represented in the WCF object model by the abstract base class </w:t>
      </w:r>
      <w:hyperlink r:id="rId10" w:history="1">
        <w:r w:rsidRPr="00B02F90">
          <w:rPr>
            <w:rFonts w:ascii="Verdana" w:eastAsia="Times New Roman" w:hAnsi="Verdana"/>
            <w:color w:val="0033CC"/>
            <w:sz w:val="16"/>
          </w:rPr>
          <w:t>Binding</w:t>
        </w:r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. For most scenarios, users can use one of the system-provided bindings. For more information, see </w:t>
      </w:r>
      <w:hyperlink r:id="rId11" w:history="1">
        <w:r w:rsidRPr="00B02F90">
          <w:rPr>
            <w:rFonts w:ascii="Verdana" w:eastAsia="Times New Roman" w:hAnsi="Verdana"/>
            <w:color w:val="0033CC"/>
            <w:sz w:val="16"/>
          </w:rPr>
          <w:t>System-Provided Bindings</w:t>
        </w:r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B02F90" w:rsidRPr="00B02F90" w:rsidRDefault="00B02F90" w:rsidP="00B02F90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>Contracts: The contract outlines what functionality the endpoint exposes to the client. A contract specifies: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What operations can be called by a client. 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The form of the message. 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lastRenderedPageBreak/>
        <w:t>The type of input parameters or data required to call the operation.</w:t>
      </w:r>
    </w:p>
    <w:p w:rsidR="00B02F90" w:rsidRPr="00B02F90" w:rsidRDefault="00B02F90" w:rsidP="00B02F90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What type of processing or response message the client can expect. </w:t>
      </w:r>
    </w:p>
    <w:p w:rsidR="00B02F90" w:rsidRPr="00B02F90" w:rsidRDefault="00B02F90" w:rsidP="00B02F90">
      <w:pPr>
        <w:spacing w:beforeAutospacing="1" w:after="24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For more information about defining a contract, see </w:t>
      </w:r>
      <w:hyperlink r:id="rId12" w:history="1">
        <w:r w:rsidRPr="00B02F90">
          <w:rPr>
            <w:rFonts w:ascii="Verdana" w:eastAsia="Times New Roman" w:hAnsi="Verdana"/>
            <w:color w:val="0033CC"/>
            <w:sz w:val="16"/>
          </w:rPr>
          <w:t>Designing Service Contracts</w:t>
        </w:r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B02F90" w:rsidRPr="00B02F90" w:rsidRDefault="00B02F90" w:rsidP="00B02F90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Behaviors: You can use endpoint behaviors to customize the local behavior of the service endpoint. Endpoint behaviors achieve this by participating in the process of building a WCF runtime. An example of an endpoint behavior is the </w:t>
      </w:r>
      <w:hyperlink r:id="rId13" w:history="1">
        <w:proofErr w:type="spellStart"/>
        <w:r w:rsidRPr="00B02F90">
          <w:rPr>
            <w:rFonts w:ascii="Verdana" w:eastAsia="Times New Roman" w:hAnsi="Verdana"/>
            <w:color w:val="0033CC"/>
            <w:sz w:val="16"/>
          </w:rPr>
          <w:t>ListenUri</w:t>
        </w:r>
        <w:proofErr w:type="spellEnd"/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 xml:space="preserve"> property, which allows you to specify a different listening address than the SOAP or Web Services Description Language (WSDL) address. For more information, see </w:t>
      </w:r>
      <w:hyperlink r:id="rId14" w:history="1">
        <w:proofErr w:type="spellStart"/>
        <w:r w:rsidRPr="00B02F90">
          <w:rPr>
            <w:rFonts w:ascii="Verdana" w:eastAsia="Times New Roman" w:hAnsi="Verdana"/>
            <w:color w:val="0033CC"/>
            <w:sz w:val="16"/>
          </w:rPr>
          <w:t>ClientViaBehavior</w:t>
        </w:r>
        <w:proofErr w:type="spellEnd"/>
      </w:hyperlink>
      <w:r w:rsidRPr="00B02F90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5C5262" w:rsidRDefault="005C5262"/>
    <w:sectPr w:rsidR="005C5262" w:rsidSect="005C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54A"/>
    <w:multiLevelType w:val="multilevel"/>
    <w:tmpl w:val="1190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597D24"/>
    <w:multiLevelType w:val="multilevel"/>
    <w:tmpl w:val="30A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469437">
    <w:abstractNumId w:val="0"/>
  </w:num>
  <w:num w:numId="2" w16cid:durableId="170355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90"/>
    <w:rsid w:val="004E73C8"/>
    <w:rsid w:val="005C5262"/>
    <w:rsid w:val="00B0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9F90C-1C3F-5541-8CE0-1F9B2861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6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02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90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02F90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02F90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2F90"/>
    <w:rPr>
      <w:i/>
      <w:iCs/>
    </w:rPr>
  </w:style>
  <w:style w:type="character" w:styleId="Strong">
    <w:name w:val="Strong"/>
    <w:basedOn w:val="DefaultParagraphFont"/>
    <w:uiPriority w:val="22"/>
    <w:qFormat/>
    <w:rsid w:val="00B02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030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733749.aspx" TargetMode="External"/><Relationship Id="rId13" Type="http://schemas.openxmlformats.org/officeDocument/2006/relationships/hyperlink" Target="http://msdn.microsoft.com/en-us/library/system.servicemodel.description.serviceendpoint.listenuri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servicemodel.endpointaddress.identity.aspx" TargetMode="External"/><Relationship Id="rId12" Type="http://schemas.openxmlformats.org/officeDocument/2006/relationships/hyperlink" Target="http://msdn.microsoft.com/en-us/library/ms733070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servicemodel.endpointaddress.uri.aspx" TargetMode="External"/><Relationship Id="rId11" Type="http://schemas.openxmlformats.org/officeDocument/2006/relationships/hyperlink" Target="http://msdn.microsoft.com/en-us/library/ms730879.aspx" TargetMode="External"/><Relationship Id="rId5" Type="http://schemas.openxmlformats.org/officeDocument/2006/relationships/hyperlink" Target="http://msdn.microsoft.com/en-us/library/system.servicemodel.endpointaddress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system.servicemodel.channels.binding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734662.aspx" TargetMode="External"/><Relationship Id="rId14" Type="http://schemas.openxmlformats.org/officeDocument/2006/relationships/hyperlink" Target="http://msdn.microsoft.com/en-us/library/aa73857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Links>
    <vt:vector size="60" baseType="variant">
      <vt:variant>
        <vt:i4>5832777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http://msdn.microsoft.com/en-us/library/aa738571.aspx</vt:lpwstr>
      </vt:variant>
      <vt:variant>
        <vt:lpwstr/>
      </vt:variant>
      <vt:variant>
        <vt:i4>7798904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http://msdn.microsoft.com/en-us/library/system.servicemodel.description.serviceendpoint.listenuri.aspx</vt:lpwstr>
      </vt:variant>
      <vt:variant>
        <vt:lpwstr/>
      </vt:variant>
      <vt:variant>
        <vt:i4>5177422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http://msdn.microsoft.com/en-us/library/ms733070.aspx</vt:lpwstr>
      </vt:variant>
      <vt:variant>
        <vt:lpwstr/>
      </vt:variant>
      <vt:variant>
        <vt:i4>5111885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http://msdn.microsoft.com/en-us/library/ms730879.aspx</vt:lpwstr>
      </vt:variant>
      <vt:variant>
        <vt:lpwstr/>
      </vt:variant>
      <vt:variant>
        <vt:i4>5505027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http://msdn.microsoft.com/en-us/library/system.servicemodel.channels.binding.aspx</vt:lpwstr>
      </vt:variant>
      <vt:variant>
        <vt:lpwstr/>
      </vt:variant>
      <vt:variant>
        <vt:i4>4915272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http://msdn.microsoft.com/en-us/library/ms734662.aspx</vt:lpwstr>
      </vt:variant>
      <vt:variant>
        <vt:lpwstr/>
      </vt:variant>
      <vt:variant>
        <vt:i4>4259917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http://msdn.microsoft.com/en-us/library/ms733749.aspx</vt:lpwstr>
      </vt:variant>
      <vt:variant>
        <vt:lpwstr/>
      </vt:variant>
      <vt:variant>
        <vt:i4>1310801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http://msdn.microsoft.com/en-us/library/system.servicemodel.endpointaddress.identity.aspx</vt:lpwstr>
      </vt:variant>
      <vt:variant>
        <vt:lpwstr/>
      </vt:variant>
      <vt:variant>
        <vt:i4>4718605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http://msdn.microsoft.com/en-us/library/system.servicemodel.endpointaddress.uri.aspx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http://msdn.microsoft.com/en-us/library/system.servicemodel.endpointaddress.aspx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rajani.somaskandan</dc:creator>
  <cp:keywords/>
  <cp:lastModifiedBy>Rajani S</cp:lastModifiedBy>
  <cp:revision>2</cp:revision>
  <dcterms:created xsi:type="dcterms:W3CDTF">2024-05-26T23:50:00Z</dcterms:created>
  <dcterms:modified xsi:type="dcterms:W3CDTF">2024-05-26T23:50:00Z</dcterms:modified>
</cp:coreProperties>
</file>