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51CA" w:rsidRPr="00C651CA" w:rsidRDefault="00C651CA" w:rsidP="00C651CA">
      <w:pPr>
        <w:spacing w:after="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.NET Framework 4</w:t>
      </w:r>
    </w:p>
    <w:p w:rsidR="00C651CA" w:rsidRPr="00C651CA" w:rsidRDefault="00C651CA" w:rsidP="00C651CA">
      <w:pPr>
        <w:spacing w:after="150" w:line="240" w:lineRule="auto"/>
        <w:textAlignment w:val="top"/>
        <w:rPr>
          <w:rFonts w:ascii="Arial" w:eastAsia="Times New Roman" w:hAnsi="Arial" w:cs="Arial"/>
          <w:b/>
          <w:bCs/>
          <w:color w:val="000000"/>
          <w:sz w:val="30"/>
          <w:szCs w:val="30"/>
        </w:rPr>
      </w:pPr>
      <w:r w:rsidRPr="00C651CA">
        <w:rPr>
          <w:rFonts w:ascii="Arial" w:eastAsia="Times New Roman" w:hAnsi="Arial" w:cs="Arial"/>
          <w:b/>
          <w:bCs/>
          <w:color w:val="000000"/>
          <w:sz w:val="30"/>
          <w:szCs w:val="30"/>
        </w:rPr>
        <w:t>New Features in SQL Server 2008 (ADO.NET)</w:t>
      </w:r>
    </w:p>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SQL Server 2008 introduces new features and enhancements designed to increase the power and productivity of developers, architects, and administrators. Improvements include new Transact-SQL statements, data types, and management features. For the complete list of new features, see </w:t>
      </w:r>
      <w:hyperlink r:id="rId7" w:history="1">
        <w:r w:rsidRPr="00C651CA">
          <w:rPr>
            <w:rFonts w:ascii="Verdana" w:eastAsia="Times New Roman" w:hAnsi="Verdana"/>
            <w:color w:val="0033CC"/>
            <w:sz w:val="16"/>
          </w:rPr>
          <w:t>What's New (SQL Server 2008)</w:t>
        </w:r>
      </w:hyperlink>
      <w:r w:rsidRPr="00C651CA">
        <w:rPr>
          <w:rFonts w:ascii="Verdana" w:eastAsia="Times New Roman" w:hAnsi="Verdana"/>
          <w:color w:val="000000"/>
          <w:sz w:val="16"/>
          <w:szCs w:val="16"/>
        </w:rPr>
        <w:t xml:space="preserve"> in SQL Server 2008 Books Online. For Database Engine features, such as new Transact-SQL statements, management tools, and security enhancements, see </w:t>
      </w:r>
      <w:hyperlink r:id="rId8" w:history="1">
        <w:r w:rsidRPr="00C651CA">
          <w:rPr>
            <w:rFonts w:ascii="Verdana" w:eastAsia="Times New Roman" w:hAnsi="Verdana"/>
            <w:color w:val="0033CC"/>
            <w:sz w:val="16"/>
          </w:rPr>
          <w:t>What's New (Database Engine)</w:t>
        </w:r>
      </w:hyperlink>
      <w:r w:rsidRPr="00C651CA">
        <w:rPr>
          <w:rFonts w:ascii="Verdana" w:eastAsia="Times New Roman" w:hAnsi="Verdana"/>
          <w:color w:val="000000"/>
          <w:sz w:val="16"/>
          <w:szCs w:val="16"/>
        </w:rPr>
        <w:t xml:space="preserve"> in SQL Server 2008 Books Online.</w:t>
      </w:r>
    </w:p>
    <w:p w:rsidR="00C651CA" w:rsidRPr="00C651CA" w:rsidRDefault="00B1157D" w:rsidP="00C651CA">
      <w:pPr>
        <w:spacing w:after="0" w:line="240" w:lineRule="auto"/>
        <w:textAlignment w:val="top"/>
        <w:rPr>
          <w:rFonts w:ascii="Verdana" w:eastAsia="Times New Roman" w:hAnsi="Verdana"/>
          <w:color w:val="000000"/>
          <w:sz w:val="16"/>
          <w:szCs w:val="16"/>
        </w:rPr>
      </w:pPr>
      <w:r w:rsidRPr="00D80DB2">
        <w:rPr>
          <w:rFonts w:ascii="Verdana" w:eastAsia="Times New Roman" w:hAnsi="Verdana"/>
          <w:noProof/>
          <w:color w:val="000000"/>
          <w:sz w:val="16"/>
          <w:szCs w:val="16"/>
        </w:rPr>
        <w:drawing>
          <wp:inline distT="0" distB="0" distL="0" distR="0">
            <wp:extent cx="8255" cy="8255"/>
            <wp:effectExtent l="0" t="0" r="0" b="0"/>
            <wp:docPr id="1" name="Picture 4"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651CA" w:rsidRPr="00C651CA">
        <w:rPr>
          <w:rFonts w:ascii="Verdana" w:eastAsia="Times New Roman" w:hAnsi="Verdana"/>
          <w:color w:val="000000"/>
          <w:sz w:val="16"/>
          <w:szCs w:val="16"/>
        </w:rPr>
        <w:t xml:space="preserve"> What's New in SQL Server 2008 R2 </w:t>
      </w:r>
    </w:p>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SQL Server 2008 R2 is an incremental release to SQL Server 2008, introducing enhanced features and functionality such as support for more than 64 logical processors, application and multi-server management features, Master Data Services (MDS), as well as improvements to Reporting Services. For a complete list of new features, see </w:t>
      </w:r>
      <w:hyperlink r:id="rId10" w:history="1">
        <w:r w:rsidRPr="00C651CA">
          <w:rPr>
            <w:rFonts w:ascii="Verdana" w:eastAsia="Times New Roman" w:hAnsi="Verdana"/>
            <w:color w:val="0033CC"/>
            <w:sz w:val="16"/>
          </w:rPr>
          <w:t>What's New in SQL Server 2008 R2</w:t>
        </w:r>
      </w:hyperlink>
      <w:r w:rsidRPr="00C651CA">
        <w:rPr>
          <w:rFonts w:ascii="Verdana" w:eastAsia="Times New Roman" w:hAnsi="Verdana"/>
          <w:color w:val="000000"/>
          <w:sz w:val="16"/>
          <w:szCs w:val="16"/>
        </w:rPr>
        <w:t xml:space="preserve"> in SQL Server Books Online. Starting with the .NET Framework 4, the .NET Framework Data Provider for SQL Server (</w:t>
      </w:r>
      <w:hyperlink r:id="rId11" w:history="1">
        <w:r w:rsidRPr="00C651CA">
          <w:rPr>
            <w:rFonts w:ascii="Verdana" w:eastAsia="Times New Roman" w:hAnsi="Verdana"/>
            <w:color w:val="0033CC"/>
            <w:sz w:val="16"/>
          </w:rPr>
          <w:t>System.Data.SqlClient</w:t>
        </w:r>
      </w:hyperlink>
      <w:r w:rsidRPr="00C651CA">
        <w:rPr>
          <w:rFonts w:ascii="Verdana" w:eastAsia="Times New Roman" w:hAnsi="Verdana"/>
          <w:color w:val="000000"/>
          <w:sz w:val="16"/>
          <w:szCs w:val="16"/>
        </w:rPr>
        <w:t>) provides full support for all the new features of the SQL Server 2008 Database Engine.</w:t>
      </w:r>
    </w:p>
    <w:p w:rsidR="00C651CA" w:rsidRPr="00C651CA" w:rsidRDefault="00B1157D" w:rsidP="00C651CA">
      <w:pPr>
        <w:spacing w:after="0" w:line="240" w:lineRule="auto"/>
        <w:textAlignment w:val="top"/>
        <w:rPr>
          <w:rFonts w:ascii="Verdana" w:eastAsia="Times New Roman" w:hAnsi="Verdana"/>
          <w:color w:val="000000"/>
          <w:sz w:val="16"/>
          <w:szCs w:val="16"/>
        </w:rPr>
      </w:pPr>
      <w:r w:rsidRPr="00D80DB2">
        <w:rPr>
          <w:rFonts w:ascii="Verdana" w:eastAsia="Times New Roman" w:hAnsi="Verdana"/>
          <w:noProof/>
          <w:color w:val="000000"/>
          <w:sz w:val="16"/>
          <w:szCs w:val="16"/>
        </w:rPr>
        <w:drawing>
          <wp:inline distT="0" distB="0" distL="0" distR="0">
            <wp:extent cx="8255" cy="8255"/>
            <wp:effectExtent l="0" t="0" r="0" b="0"/>
            <wp:docPr id="2" name="Picture 3"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651CA" w:rsidRPr="00C651CA">
        <w:rPr>
          <w:rFonts w:ascii="Verdana" w:eastAsia="Times New Roman" w:hAnsi="Verdana"/>
          <w:color w:val="000000"/>
          <w:sz w:val="16"/>
          <w:szCs w:val="16"/>
        </w:rPr>
        <w:t xml:space="preserve"> SqlClient Support for SQL Server 2008 </w:t>
      </w:r>
    </w:p>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Starting with the .NET Framework version 3.5 Service Pack (SP) 1, the .NET Framework Data Provider for SQL Server (</w:t>
      </w:r>
      <w:hyperlink r:id="rId12" w:history="1">
        <w:r w:rsidRPr="00C651CA">
          <w:rPr>
            <w:rFonts w:ascii="Verdana" w:eastAsia="Times New Roman" w:hAnsi="Verdana"/>
            <w:color w:val="0033CC"/>
            <w:sz w:val="16"/>
          </w:rPr>
          <w:t>System.Data.SqlClient</w:t>
        </w:r>
      </w:hyperlink>
      <w:r w:rsidRPr="00C651CA">
        <w:rPr>
          <w:rFonts w:ascii="Verdana" w:eastAsia="Times New Roman" w:hAnsi="Verdana"/>
          <w:color w:val="000000"/>
          <w:sz w:val="16"/>
          <w:szCs w:val="16"/>
        </w:rPr>
        <w:t xml:space="preserve">) provides full support for all the new features of the SQL Server 2008 Database Engine. You must install the .NET Framework 3.5 SP1 (or later) to use these new features with SqlClient. </w:t>
      </w:r>
    </w:p>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The following topics are located in the ADO.NET documentation.</w:t>
      </w:r>
    </w:p>
    <w:p w:rsidR="00C651CA" w:rsidRPr="00C651CA" w:rsidRDefault="00C651CA" w:rsidP="00C651CA">
      <w:pPr>
        <w:spacing w:after="0" w:line="240" w:lineRule="auto"/>
        <w:textAlignment w:val="top"/>
        <w:rPr>
          <w:rFonts w:ascii="Verdana" w:eastAsia="Times New Roman" w:hAnsi="Verdana"/>
          <w:color w:val="000000"/>
          <w:sz w:val="16"/>
          <w:szCs w:val="16"/>
        </w:rPr>
      </w:pPr>
      <w:hyperlink r:id="rId13" w:history="1">
        <w:r w:rsidRPr="00C651CA">
          <w:rPr>
            <w:rFonts w:ascii="Verdana" w:eastAsia="Times New Roman" w:hAnsi="Verdana"/>
            <w:color w:val="0033CC"/>
            <w:sz w:val="16"/>
          </w:rPr>
          <w:t>Date and Time Data in SQL Server 2008 (ADO.NET)</w:t>
        </w:r>
      </w:hyperlink>
    </w:p>
    <w:p w:rsidR="00C651CA" w:rsidRPr="00C651CA" w:rsidRDefault="00C651CA" w:rsidP="00C651CA">
      <w:pPr>
        <w:spacing w:after="150" w:line="240" w:lineRule="auto"/>
        <w:ind w:left="720"/>
        <w:textAlignment w:val="top"/>
        <w:rPr>
          <w:rFonts w:ascii="Verdana" w:eastAsia="Times New Roman" w:hAnsi="Verdana"/>
          <w:color w:val="000000"/>
          <w:sz w:val="16"/>
          <w:szCs w:val="16"/>
        </w:rPr>
      </w:pPr>
      <w:r w:rsidRPr="00C651CA">
        <w:rPr>
          <w:rFonts w:ascii="Verdana" w:eastAsia="Times New Roman" w:hAnsi="Verdana"/>
          <w:color w:val="000000"/>
          <w:sz w:val="16"/>
          <w:szCs w:val="16"/>
        </w:rPr>
        <w:t>SQL Server 2008 introduces the following date and time data types.</w:t>
      </w:r>
    </w:p>
    <w:p w:rsidR="00C651CA" w:rsidRPr="00C651CA" w:rsidRDefault="00C651CA" w:rsidP="00C651CA">
      <w:pPr>
        <w:numPr>
          <w:ilvl w:val="0"/>
          <w:numId w:val="1"/>
        </w:numPr>
        <w:spacing w:after="150" w:line="336" w:lineRule="auto"/>
        <w:ind w:left="1440"/>
        <w:textAlignment w:val="top"/>
        <w:rPr>
          <w:rFonts w:ascii="Verdana" w:eastAsia="Times New Roman" w:hAnsi="Verdana"/>
          <w:color w:val="000000"/>
          <w:sz w:val="16"/>
          <w:szCs w:val="16"/>
        </w:rPr>
      </w:pPr>
      <w:r w:rsidRPr="00C651CA">
        <w:rPr>
          <w:rFonts w:ascii="Verdana" w:eastAsia="Times New Roman" w:hAnsi="Verdana"/>
          <w:color w:val="000000"/>
          <w:sz w:val="16"/>
          <w:szCs w:val="16"/>
        </w:rPr>
        <w:t>date</w:t>
      </w:r>
    </w:p>
    <w:p w:rsidR="00C651CA" w:rsidRPr="00C651CA" w:rsidRDefault="00C651CA" w:rsidP="00C651CA">
      <w:pPr>
        <w:numPr>
          <w:ilvl w:val="0"/>
          <w:numId w:val="1"/>
        </w:numPr>
        <w:spacing w:after="150" w:line="336" w:lineRule="auto"/>
        <w:ind w:left="1440"/>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time </w:t>
      </w:r>
    </w:p>
    <w:p w:rsidR="00C651CA" w:rsidRPr="00C651CA" w:rsidRDefault="00C651CA" w:rsidP="00C651CA">
      <w:pPr>
        <w:numPr>
          <w:ilvl w:val="0"/>
          <w:numId w:val="1"/>
        </w:numPr>
        <w:spacing w:after="150" w:line="336" w:lineRule="auto"/>
        <w:ind w:left="1440"/>
        <w:textAlignment w:val="top"/>
        <w:rPr>
          <w:rFonts w:ascii="Verdana" w:eastAsia="Times New Roman" w:hAnsi="Verdana"/>
          <w:color w:val="000000"/>
          <w:sz w:val="16"/>
          <w:szCs w:val="16"/>
        </w:rPr>
      </w:pPr>
      <w:r w:rsidRPr="00C651CA">
        <w:rPr>
          <w:rFonts w:ascii="Verdana" w:eastAsia="Times New Roman" w:hAnsi="Verdana"/>
          <w:color w:val="000000"/>
          <w:sz w:val="16"/>
          <w:szCs w:val="16"/>
        </w:rPr>
        <w:t>datetime2</w:t>
      </w:r>
    </w:p>
    <w:p w:rsidR="00C651CA" w:rsidRPr="00C651CA" w:rsidRDefault="00C651CA" w:rsidP="00C651CA">
      <w:pPr>
        <w:numPr>
          <w:ilvl w:val="0"/>
          <w:numId w:val="1"/>
        </w:numPr>
        <w:spacing w:after="150" w:line="336" w:lineRule="auto"/>
        <w:ind w:left="1440"/>
        <w:textAlignment w:val="top"/>
        <w:rPr>
          <w:rFonts w:ascii="Verdana" w:eastAsia="Times New Roman" w:hAnsi="Verdana"/>
          <w:color w:val="000000"/>
          <w:sz w:val="16"/>
          <w:szCs w:val="16"/>
        </w:rPr>
      </w:pPr>
      <w:r w:rsidRPr="00C651CA">
        <w:rPr>
          <w:rFonts w:ascii="Verdana" w:eastAsia="Times New Roman" w:hAnsi="Verdana"/>
          <w:color w:val="000000"/>
          <w:sz w:val="16"/>
          <w:szCs w:val="16"/>
        </w:rPr>
        <w:t>datetimeoffset</w:t>
      </w:r>
    </w:p>
    <w:p w:rsidR="00C651CA" w:rsidRPr="00C651CA" w:rsidRDefault="00C651CA" w:rsidP="00C651CA">
      <w:pPr>
        <w:spacing w:after="150" w:line="240" w:lineRule="auto"/>
        <w:ind w:left="720"/>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These new data types support a greater range of date and time values as well as time zone awareness. For the SQL Server documentation, see </w:t>
      </w:r>
      <w:hyperlink r:id="rId14" w:history="1">
        <w:r w:rsidRPr="00C651CA">
          <w:rPr>
            <w:rFonts w:ascii="Verdana" w:eastAsia="Times New Roman" w:hAnsi="Verdana"/>
            <w:color w:val="0033CC"/>
            <w:sz w:val="16"/>
          </w:rPr>
          <w:t>Using Date and Time Data</w:t>
        </w:r>
      </w:hyperlink>
      <w:r w:rsidRPr="00C651CA">
        <w:rPr>
          <w:rFonts w:ascii="Verdana" w:eastAsia="Times New Roman" w:hAnsi="Verdana"/>
          <w:color w:val="000000"/>
          <w:sz w:val="16"/>
          <w:szCs w:val="16"/>
        </w:rPr>
        <w:t xml:space="preserve"> in SQL Server 2008 Books Online.</w:t>
      </w:r>
    </w:p>
    <w:p w:rsidR="00C651CA" w:rsidRPr="00C651CA" w:rsidRDefault="00C651CA" w:rsidP="00C651CA">
      <w:pPr>
        <w:spacing w:after="0" w:line="240" w:lineRule="auto"/>
        <w:textAlignment w:val="top"/>
        <w:rPr>
          <w:rFonts w:ascii="Verdana" w:eastAsia="Times New Roman" w:hAnsi="Verdana"/>
          <w:color w:val="000000"/>
          <w:sz w:val="16"/>
          <w:szCs w:val="16"/>
        </w:rPr>
      </w:pPr>
      <w:hyperlink r:id="rId15" w:history="1">
        <w:r w:rsidRPr="00C651CA">
          <w:rPr>
            <w:rFonts w:ascii="Verdana" w:eastAsia="Times New Roman" w:hAnsi="Verdana"/>
            <w:color w:val="0033CC"/>
            <w:sz w:val="16"/>
          </w:rPr>
          <w:t>FILESTREAM Data in SQL Server 2008 (ADO.NET)</w:t>
        </w:r>
      </w:hyperlink>
    </w:p>
    <w:p w:rsidR="00C651CA" w:rsidRPr="00C651CA" w:rsidRDefault="00C651CA" w:rsidP="00C651CA">
      <w:pPr>
        <w:spacing w:after="150" w:line="240" w:lineRule="auto"/>
        <w:ind w:left="720"/>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SQL Server 2008 introduces the FILESTREAM storage attribute for binary data stored in a </w:t>
      </w:r>
      <w:r w:rsidRPr="00C651CA">
        <w:rPr>
          <w:rFonts w:ascii="Verdana" w:eastAsia="Times New Roman" w:hAnsi="Verdana"/>
          <w:b/>
          <w:bCs/>
          <w:color w:val="000000"/>
          <w:sz w:val="16"/>
        </w:rPr>
        <w:t>varbinary(max)</w:t>
      </w:r>
      <w:r w:rsidRPr="00C651CA">
        <w:rPr>
          <w:rFonts w:ascii="Verdana" w:eastAsia="Times New Roman" w:hAnsi="Verdana"/>
          <w:color w:val="000000"/>
          <w:sz w:val="16"/>
          <w:szCs w:val="16"/>
        </w:rPr>
        <w:t xml:space="preserve"> column. This allows you to store the data on the local NTFS file system instead of in the database file. For the SQL Server documentation, see </w:t>
      </w:r>
      <w:hyperlink r:id="rId16" w:history="1">
        <w:r w:rsidRPr="00C651CA">
          <w:rPr>
            <w:rFonts w:ascii="Verdana" w:eastAsia="Times New Roman" w:hAnsi="Verdana"/>
            <w:color w:val="0033CC"/>
            <w:sz w:val="16"/>
          </w:rPr>
          <w:t>FILESTREAM Overview</w:t>
        </w:r>
      </w:hyperlink>
      <w:r w:rsidRPr="00C651CA">
        <w:rPr>
          <w:rFonts w:ascii="Verdana" w:eastAsia="Times New Roman" w:hAnsi="Verdana"/>
          <w:color w:val="000000"/>
          <w:sz w:val="16"/>
          <w:szCs w:val="16"/>
        </w:rPr>
        <w:t xml:space="preserve"> in SQL Server 2008 Books Online.</w:t>
      </w:r>
    </w:p>
    <w:p w:rsidR="00C651CA" w:rsidRPr="00C651CA" w:rsidRDefault="00C651CA" w:rsidP="00C651CA">
      <w:pPr>
        <w:spacing w:after="0" w:line="240" w:lineRule="auto"/>
        <w:textAlignment w:val="top"/>
        <w:rPr>
          <w:rFonts w:ascii="Verdana" w:eastAsia="Times New Roman" w:hAnsi="Verdana"/>
          <w:color w:val="000000"/>
          <w:sz w:val="16"/>
          <w:szCs w:val="16"/>
        </w:rPr>
      </w:pPr>
      <w:hyperlink r:id="rId17" w:history="1">
        <w:r w:rsidRPr="00C651CA">
          <w:rPr>
            <w:rFonts w:ascii="Verdana" w:eastAsia="Times New Roman" w:hAnsi="Verdana"/>
            <w:color w:val="0033CC"/>
            <w:sz w:val="16"/>
          </w:rPr>
          <w:t>Table-Valued Parameters in SQL Server 2008 (ADO.NET)</w:t>
        </w:r>
      </w:hyperlink>
    </w:p>
    <w:p w:rsidR="00C651CA" w:rsidRPr="00C651CA" w:rsidRDefault="00C651CA" w:rsidP="00C651CA">
      <w:pPr>
        <w:spacing w:after="150" w:line="240" w:lineRule="auto"/>
        <w:ind w:left="720"/>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Table-valued parameters are a new parameter type in SQL Server 2008 that gives you the ability to encapsulate rows of data in a client application and send it to the server in a single parameterized command. The incoming data rows are stored in a table variable that can then be operated on by using Transact-SQL. For the SQL Server documentation, see </w:t>
      </w:r>
      <w:hyperlink r:id="rId18" w:history="1">
        <w:r w:rsidRPr="00C651CA">
          <w:rPr>
            <w:rFonts w:ascii="Verdana" w:eastAsia="Times New Roman" w:hAnsi="Verdana"/>
            <w:color w:val="0033CC"/>
            <w:sz w:val="16"/>
          </w:rPr>
          <w:t>Table-Valued Parameters (Database Engine)</w:t>
        </w:r>
      </w:hyperlink>
      <w:r w:rsidRPr="00C651CA">
        <w:rPr>
          <w:rFonts w:ascii="Verdana" w:eastAsia="Times New Roman" w:hAnsi="Verdana"/>
          <w:color w:val="000000"/>
          <w:sz w:val="16"/>
          <w:szCs w:val="16"/>
        </w:rPr>
        <w:t xml:space="preserve"> in SQL Server 2008 Books Online.</w:t>
      </w:r>
    </w:p>
    <w:p w:rsidR="00C651CA" w:rsidRPr="00C651CA" w:rsidRDefault="00C651CA" w:rsidP="00C651CA">
      <w:pPr>
        <w:spacing w:after="0" w:line="240" w:lineRule="auto"/>
        <w:textAlignment w:val="top"/>
        <w:rPr>
          <w:rFonts w:ascii="Verdana" w:eastAsia="Times New Roman" w:hAnsi="Verdana"/>
          <w:color w:val="000000"/>
          <w:sz w:val="16"/>
          <w:szCs w:val="16"/>
        </w:rPr>
      </w:pPr>
      <w:hyperlink r:id="rId19" w:history="1">
        <w:r w:rsidRPr="00C651CA">
          <w:rPr>
            <w:rFonts w:ascii="Verdana" w:eastAsia="Times New Roman" w:hAnsi="Verdana"/>
            <w:color w:val="0033CC"/>
            <w:sz w:val="16"/>
          </w:rPr>
          <w:t>Large UDTs in SQL Server 2008 (ADO.NET)</w:t>
        </w:r>
      </w:hyperlink>
    </w:p>
    <w:p w:rsidR="00C651CA" w:rsidRPr="00C651CA" w:rsidRDefault="00C651CA" w:rsidP="00C651CA">
      <w:pPr>
        <w:spacing w:after="150" w:line="240" w:lineRule="auto"/>
        <w:ind w:left="720"/>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In SQL Server 2005, UDTs were restricted to a maximum size of 8 kilobytes. This restriction has been removed for UDTs that have a format of UserDefined. For the SQL Server documentation, see </w:t>
      </w:r>
      <w:hyperlink r:id="rId20" w:history="1">
        <w:r w:rsidRPr="00C651CA">
          <w:rPr>
            <w:rFonts w:ascii="Verdana" w:eastAsia="Times New Roman" w:hAnsi="Verdana"/>
            <w:color w:val="0033CC"/>
            <w:sz w:val="16"/>
          </w:rPr>
          <w:t>Working with CLR User-Defined Types</w:t>
        </w:r>
      </w:hyperlink>
      <w:r w:rsidRPr="00C651CA">
        <w:rPr>
          <w:rFonts w:ascii="Verdana" w:eastAsia="Times New Roman" w:hAnsi="Verdana"/>
          <w:color w:val="000000"/>
          <w:sz w:val="16"/>
          <w:szCs w:val="16"/>
        </w:rPr>
        <w:t xml:space="preserve"> in SQL Server 2008 Books Online.</w:t>
      </w:r>
    </w:p>
    <w:p w:rsidR="00C651CA" w:rsidRPr="00C651CA" w:rsidRDefault="00B1157D" w:rsidP="00C651CA">
      <w:pPr>
        <w:spacing w:after="0" w:line="240" w:lineRule="auto"/>
        <w:textAlignment w:val="top"/>
        <w:rPr>
          <w:rFonts w:ascii="Verdana" w:eastAsia="Times New Roman" w:hAnsi="Verdana"/>
          <w:color w:val="000000"/>
          <w:sz w:val="16"/>
          <w:szCs w:val="16"/>
        </w:rPr>
      </w:pPr>
      <w:r w:rsidRPr="00D80DB2">
        <w:rPr>
          <w:rFonts w:ascii="Verdana" w:eastAsia="Times New Roman" w:hAnsi="Verdana"/>
          <w:noProof/>
          <w:color w:val="000000"/>
          <w:sz w:val="16"/>
          <w:szCs w:val="16"/>
        </w:rPr>
        <w:drawing>
          <wp:inline distT="0" distB="0" distL="0" distR="0">
            <wp:extent cx="8255" cy="8255"/>
            <wp:effectExtent l="0" t="0" r="0" b="0"/>
            <wp:docPr id="3" name="Picture 2" descr="http://i.msdn.microsoft.com/Global/Images/clear.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http://i.msdn.microsoft.com/Global/Images/clear.gif"/>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C651CA" w:rsidRPr="00C651CA">
        <w:rPr>
          <w:rFonts w:ascii="Verdana" w:eastAsia="Times New Roman" w:hAnsi="Verdana"/>
          <w:color w:val="000000"/>
          <w:sz w:val="16"/>
          <w:szCs w:val="16"/>
        </w:rPr>
        <w:t xml:space="preserve"> Type System Version Changes </w:t>
      </w:r>
    </w:p>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The functionality available to a client application is dependent on the version of SQL Server and the compatibility level of the database. The </w:t>
      </w:r>
      <w:r w:rsidRPr="00C651CA">
        <w:rPr>
          <w:rFonts w:ascii="Verdana" w:eastAsia="Times New Roman" w:hAnsi="Verdana"/>
          <w:b/>
          <w:bCs/>
          <w:color w:val="000000"/>
          <w:sz w:val="16"/>
        </w:rPr>
        <w:t>Type System Version</w:t>
      </w:r>
      <w:r w:rsidRPr="00C651CA">
        <w:rPr>
          <w:rFonts w:ascii="Verdana" w:eastAsia="Times New Roman" w:hAnsi="Verdana"/>
          <w:color w:val="000000"/>
          <w:sz w:val="16"/>
          <w:szCs w:val="16"/>
        </w:rPr>
        <w:t xml:space="preserve"> keywords in a </w:t>
      </w:r>
      <w:hyperlink r:id="rId21" w:history="1">
        <w:r w:rsidRPr="00C651CA">
          <w:rPr>
            <w:rFonts w:ascii="Verdana" w:eastAsia="Times New Roman" w:hAnsi="Verdana"/>
            <w:color w:val="0033CC"/>
            <w:sz w:val="16"/>
          </w:rPr>
          <w:t>SqlConnection..::.ConnectionString</w:t>
        </w:r>
      </w:hyperlink>
      <w:r w:rsidRPr="00C651CA">
        <w:rPr>
          <w:rFonts w:ascii="Verdana" w:eastAsia="Times New Roman" w:hAnsi="Verdana"/>
          <w:color w:val="000000"/>
          <w:sz w:val="16"/>
          <w:szCs w:val="16"/>
        </w:rPr>
        <w:t xml:space="preserve"> can be used to specify the client-side representation of SQL Server types. Explicitly setting the type system version that the client application was written for avoids potential problems that could cause an application to break if a different version of SQL Server is used. For example, UDT columns are represented as a </w:t>
      </w:r>
      <w:r w:rsidRPr="00C651CA">
        <w:rPr>
          <w:rFonts w:ascii="Verdana" w:eastAsia="Times New Roman" w:hAnsi="Verdana"/>
          <w:b/>
          <w:bCs/>
          <w:color w:val="000000"/>
          <w:sz w:val="16"/>
        </w:rPr>
        <w:t>byte[]</w:t>
      </w:r>
      <w:r w:rsidRPr="00C651CA">
        <w:rPr>
          <w:rFonts w:ascii="Verdana" w:eastAsia="Times New Roman" w:hAnsi="Verdana"/>
          <w:color w:val="000000"/>
          <w:sz w:val="16"/>
          <w:szCs w:val="16"/>
        </w:rPr>
        <w:t xml:space="preserve"> array if you specify SQL Server 2000. If you specify SQL Server 2005, they are represented as managed types. </w:t>
      </w:r>
    </w:p>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The available </w:t>
      </w:r>
      <w:r w:rsidRPr="00C651CA">
        <w:rPr>
          <w:rFonts w:ascii="Verdana" w:eastAsia="Times New Roman" w:hAnsi="Verdana"/>
          <w:b/>
          <w:bCs/>
          <w:color w:val="000000"/>
          <w:sz w:val="16"/>
        </w:rPr>
        <w:t>Type System Version</w:t>
      </w:r>
      <w:r w:rsidRPr="00C651CA">
        <w:rPr>
          <w:rFonts w:ascii="Verdana" w:eastAsia="Times New Roman" w:hAnsi="Verdana"/>
          <w:color w:val="000000"/>
          <w:sz w:val="16"/>
          <w:szCs w:val="16"/>
        </w:rPr>
        <w:t xml:space="preserve"> values are described in the following table.</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50"/>
        <w:gridCol w:w="7923"/>
      </w:tblGrid>
      <w:tr w:rsidR="00C651CA" w:rsidRPr="00C651CA" w:rsidTr="00C651C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651CA" w:rsidRPr="00C651CA" w:rsidRDefault="00C651CA" w:rsidP="00C651CA">
            <w:pPr>
              <w:spacing w:after="0" w:line="240" w:lineRule="auto"/>
              <w:rPr>
                <w:rFonts w:ascii="Verdana" w:eastAsia="Times New Roman" w:hAnsi="Verdana"/>
                <w:b/>
                <w:bCs/>
                <w:color w:val="000066"/>
                <w:sz w:val="16"/>
                <w:szCs w:val="16"/>
              </w:rPr>
            </w:pPr>
            <w:r w:rsidRPr="00C651CA">
              <w:rPr>
                <w:rFonts w:ascii="Verdana" w:eastAsia="Times New Roman" w:hAnsi="Verdana"/>
                <w:b/>
                <w:bCs/>
                <w:color w:val="000066"/>
                <w:sz w:val="16"/>
                <w:szCs w:val="16"/>
              </w:rPr>
              <w:lastRenderedPageBreak/>
              <w:t>Value</w:t>
            </w:r>
          </w:p>
        </w:tc>
        <w:tc>
          <w:tcPr>
            <w:tcW w:w="0" w:type="auto"/>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C651CA" w:rsidRPr="00C651CA" w:rsidRDefault="00C651CA" w:rsidP="00C651CA">
            <w:pPr>
              <w:spacing w:after="0" w:line="240" w:lineRule="auto"/>
              <w:rPr>
                <w:rFonts w:ascii="Verdana" w:eastAsia="Times New Roman" w:hAnsi="Verdana"/>
                <w:b/>
                <w:bCs/>
                <w:color w:val="000066"/>
                <w:sz w:val="16"/>
                <w:szCs w:val="16"/>
              </w:rPr>
            </w:pPr>
            <w:r w:rsidRPr="00C651CA">
              <w:rPr>
                <w:rFonts w:ascii="Verdana" w:eastAsia="Times New Roman" w:hAnsi="Verdana"/>
                <w:b/>
                <w:bCs/>
                <w:color w:val="000066"/>
                <w:sz w:val="16"/>
                <w:szCs w:val="16"/>
              </w:rPr>
              <w:t>Description</w:t>
            </w:r>
          </w:p>
        </w:tc>
      </w:tr>
      <w:tr w:rsidR="00C651CA" w:rsidRPr="00C651CA" w:rsidTr="00C651C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Latest</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Uses the latest version that this client-server pair can handle. The version used will automatically move forward as the client and server components are upgraded. This is the default setting in ADO.NET.</w:t>
            </w:r>
          </w:p>
        </w:tc>
      </w:tr>
      <w:tr w:rsidR="00C651CA" w:rsidRPr="00C651CA" w:rsidTr="00C651C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SQL Server 2000</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Uses the SQL Server 2000 type system.</w:t>
            </w:r>
          </w:p>
        </w:tc>
      </w:tr>
      <w:tr w:rsidR="00C651CA" w:rsidRPr="00C651CA" w:rsidTr="00C651C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SQL Server 2005</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Uses the SQL Server 2005 type system.</w:t>
            </w:r>
          </w:p>
        </w:tc>
      </w:tr>
      <w:tr w:rsidR="00C651CA" w:rsidRPr="00C651CA" w:rsidTr="00C651C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SQL Server 2008</w:t>
            </w:r>
          </w:p>
        </w:tc>
        <w:tc>
          <w:tcPr>
            <w:tcW w:w="0" w:type="auto"/>
            <w:tcBorders>
              <w:top w:val="single" w:sz="6" w:space="0" w:color="CCCCCC"/>
              <w:left w:val="single" w:sz="6" w:space="0" w:color="CCCCCC"/>
              <w:bottom w:val="single" w:sz="6" w:space="0" w:color="CCCCCC"/>
              <w:right w:val="single" w:sz="6" w:space="0" w:color="D5D5D3"/>
            </w:tcBorders>
            <w:shd w:val="clear" w:color="auto" w:fill="FFFF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 xml:space="preserve">Uses the SQL Server 2008 type system. </w:t>
            </w:r>
            <w:r w:rsidRPr="00C651CA">
              <w:rPr>
                <w:rFonts w:ascii="Verdana" w:eastAsia="Times New Roman" w:hAnsi="Verdana"/>
                <w:b/>
                <w:bCs/>
                <w:color w:val="000000"/>
                <w:sz w:val="16"/>
              </w:rPr>
              <w:t>Datetime</w:t>
            </w:r>
            <w:r w:rsidRPr="00C651CA">
              <w:rPr>
                <w:rFonts w:ascii="Verdana" w:eastAsia="Times New Roman" w:hAnsi="Verdana"/>
                <w:color w:val="000000"/>
                <w:sz w:val="16"/>
                <w:szCs w:val="16"/>
              </w:rPr>
              <w:t xml:space="preserve"> values are processed based on the type system version and the default language specified on the server.</w:t>
            </w:r>
          </w:p>
        </w:tc>
      </w:tr>
    </w:tbl>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For compatibility with features introduced in SQL Server 2008, you can explicitly supply the </w:t>
      </w:r>
      <w:r w:rsidRPr="00C651CA">
        <w:rPr>
          <w:rFonts w:ascii="Verdana" w:eastAsia="Times New Roman" w:hAnsi="Verdana"/>
          <w:b/>
          <w:bCs/>
          <w:color w:val="000000"/>
          <w:sz w:val="16"/>
        </w:rPr>
        <w:t>Type System Version</w:t>
      </w:r>
      <w:r w:rsidRPr="00C651CA">
        <w:rPr>
          <w:rFonts w:ascii="Verdana" w:eastAsia="Times New Roman" w:hAnsi="Verdana"/>
          <w:color w:val="000000"/>
          <w:sz w:val="16"/>
          <w:szCs w:val="16"/>
        </w:rPr>
        <w:t xml:space="preserve"> in the connection string by using one of the following.</w:t>
      </w:r>
    </w:p>
    <w:p w:rsidR="00C651CA" w:rsidRPr="00C651CA" w:rsidRDefault="00C651CA" w:rsidP="00C651CA">
      <w:pPr>
        <w:spacing w:after="0" w:line="240" w:lineRule="auto"/>
        <w:textAlignment w:val="top"/>
        <w:rPr>
          <w:rFonts w:ascii="Times New Roman" w:eastAsia="Times New Roman" w:hAnsi="Times New Roman"/>
          <w:color w:val="0033CC"/>
          <w:sz w:val="24"/>
          <w:szCs w:val="24"/>
        </w:rPr>
      </w:pPr>
      <w:r w:rsidRPr="00C651CA">
        <w:rPr>
          <w:rFonts w:ascii="Verdana" w:eastAsia="Times New Roman" w:hAnsi="Verdana"/>
          <w:color w:val="000000"/>
          <w:sz w:val="16"/>
          <w:szCs w:val="16"/>
        </w:rPr>
        <w:fldChar w:fldCharType="begin"/>
      </w:r>
      <w:r w:rsidRPr="00C651CA">
        <w:rPr>
          <w:rFonts w:ascii="Verdana" w:eastAsia="Times New Roman" w:hAnsi="Verdana"/>
          <w:color w:val="000000"/>
          <w:sz w:val="16"/>
          <w:szCs w:val="16"/>
        </w:rPr>
        <w:instrText xml:space="preserve"> HYPERLINK "javascript:CopyCode('ctl00_MTCS_main_ctl36_ctl00_ctl01_code');" \o "Copy Code" </w:instrText>
      </w:r>
      <w:r w:rsidRPr="00C651CA">
        <w:rPr>
          <w:rFonts w:ascii="Verdana" w:eastAsia="Times New Roman" w:hAnsi="Verdana"/>
          <w:color w:val="000000"/>
          <w:sz w:val="16"/>
          <w:szCs w:val="16"/>
        </w:rPr>
        <w:fldChar w:fldCharType="separate"/>
      </w:r>
    </w:p>
    <w:p w:rsidR="00C651CA" w:rsidRPr="00C651CA" w:rsidRDefault="00C651CA" w:rsidP="00C651CA">
      <w:pPr>
        <w:spacing w:after="0" w:line="240" w:lineRule="auto"/>
        <w:textAlignment w:val="top"/>
        <w:rPr>
          <w:rFonts w:ascii="Times New Roman" w:eastAsia="Times New Roman" w:hAnsi="Times New Roman"/>
          <w:color w:val="000000"/>
          <w:sz w:val="24"/>
          <w:szCs w:val="24"/>
        </w:rPr>
      </w:pPr>
      <w:r w:rsidRPr="00C651CA">
        <w:rPr>
          <w:rFonts w:ascii="Verdana" w:eastAsia="Times New Roman" w:hAnsi="Verdana"/>
          <w:color w:val="0033CC"/>
          <w:sz w:val="16"/>
        </w:rPr>
        <w:t xml:space="preserve">Copy Code </w:t>
      </w:r>
      <w:r w:rsidRPr="00C651CA">
        <w:rPr>
          <w:rFonts w:ascii="Verdana" w:eastAsia="Times New Roman" w:hAnsi="Verdana"/>
          <w:color w:val="000000"/>
          <w:sz w:val="16"/>
          <w:szCs w:val="16"/>
        </w:rPr>
        <w:fldChar w:fldCharType="end"/>
      </w:r>
    </w:p>
    <w:p w:rsidR="00C651CA" w:rsidRPr="00C651CA" w:rsidRDefault="00C651CA" w:rsidP="00C651C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651CA">
        <w:rPr>
          <w:rFonts w:ascii="Courier New" w:eastAsia="Times New Roman" w:hAnsi="Courier New" w:cs="Courier New"/>
          <w:color w:val="000000"/>
          <w:sz w:val="20"/>
          <w:szCs w:val="20"/>
        </w:rPr>
        <w:t>Type System Version= SQL Server 2008;</w:t>
      </w:r>
    </w:p>
    <w:p w:rsidR="00C651CA" w:rsidRPr="00C651CA" w:rsidRDefault="00C651CA" w:rsidP="00C651CA">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rPr>
      </w:pPr>
      <w:r w:rsidRPr="00C651CA">
        <w:rPr>
          <w:rFonts w:ascii="Courier New" w:eastAsia="Times New Roman" w:hAnsi="Courier New" w:cs="Courier New"/>
          <w:color w:val="000000"/>
          <w:sz w:val="20"/>
          <w:szCs w:val="20"/>
        </w:rPr>
        <w:t>Type System Version=Latest;</w:t>
      </w:r>
    </w:p>
    <w:tbl>
      <w:tblPr>
        <w:tblW w:w="4850" w:type="pct"/>
        <w:tblCellSpacing w:w="15" w:type="dxa"/>
        <w:tblInd w:w="7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73"/>
      </w:tblGrid>
      <w:tr w:rsidR="00C651CA" w:rsidRPr="00C651CA" w:rsidTr="00C651CA">
        <w:trPr>
          <w:tblCellSpacing w:w="15" w:type="dxa"/>
        </w:trPr>
        <w:tc>
          <w:tcPr>
            <w:tcW w:w="0" w:type="auto"/>
            <w:tcBorders>
              <w:top w:val="single" w:sz="2" w:space="0" w:color="CCCCCC"/>
              <w:left w:val="single" w:sz="2" w:space="0" w:color="CCCCCC"/>
              <w:bottom w:val="single" w:sz="6" w:space="0" w:color="C8CDDE"/>
              <w:right w:val="single" w:sz="2" w:space="0" w:color="CCCCCC"/>
            </w:tcBorders>
            <w:shd w:val="clear" w:color="auto" w:fill="EFEFF7"/>
            <w:tcMar>
              <w:top w:w="75" w:type="dxa"/>
              <w:left w:w="75" w:type="dxa"/>
              <w:bottom w:w="75" w:type="dxa"/>
              <w:right w:w="75" w:type="dxa"/>
            </w:tcMar>
            <w:vAlign w:val="bottom"/>
            <w:hideMark/>
          </w:tcPr>
          <w:p w:rsidR="00C651CA" w:rsidRPr="00C651CA" w:rsidRDefault="00B1157D" w:rsidP="00C651CA">
            <w:pPr>
              <w:spacing w:before="75" w:after="75" w:line="240" w:lineRule="auto"/>
              <w:rPr>
                <w:rFonts w:ascii="Verdana" w:eastAsia="Times New Roman" w:hAnsi="Verdana"/>
                <w:b/>
                <w:bCs/>
                <w:color w:val="000066"/>
                <w:sz w:val="16"/>
                <w:szCs w:val="16"/>
              </w:rPr>
            </w:pPr>
            <w:r w:rsidRPr="00D80DB2">
              <w:rPr>
                <w:rFonts w:ascii="Verdana" w:eastAsia="Times New Roman" w:hAnsi="Verdana"/>
                <w:b/>
                <w:noProof/>
                <w:color w:val="000066"/>
                <w:sz w:val="16"/>
                <w:szCs w:val="16"/>
              </w:rPr>
              <w:drawing>
                <wp:inline distT="0" distB="0" distL="0" distR="0">
                  <wp:extent cx="93345" cy="93345"/>
                  <wp:effectExtent l="0" t="0" r="0" b="0"/>
                  <wp:docPr id="4" name="Picture 1" descr="No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Note"/>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3345" cy="93345"/>
                          </a:xfrm>
                          <a:prstGeom prst="rect">
                            <a:avLst/>
                          </a:prstGeom>
                          <a:noFill/>
                          <a:ln>
                            <a:noFill/>
                          </a:ln>
                        </pic:spPr>
                      </pic:pic>
                    </a:graphicData>
                  </a:graphic>
                </wp:inline>
              </w:drawing>
            </w:r>
            <w:r w:rsidR="00C651CA" w:rsidRPr="00C651CA">
              <w:rPr>
                <w:rFonts w:ascii="Verdana" w:eastAsia="Times New Roman" w:hAnsi="Verdana"/>
                <w:b/>
                <w:bCs/>
                <w:color w:val="000066"/>
                <w:sz w:val="16"/>
              </w:rPr>
              <w:t>Note</w:t>
            </w:r>
          </w:p>
        </w:tc>
      </w:tr>
      <w:tr w:rsidR="00C651CA" w:rsidRPr="00C651CA" w:rsidTr="00C651CA">
        <w:trPr>
          <w:tblCellSpacing w:w="15" w:type="dxa"/>
        </w:trPr>
        <w:tc>
          <w:tcPr>
            <w:tcW w:w="0" w:type="auto"/>
            <w:tcBorders>
              <w:top w:val="single" w:sz="6" w:space="0" w:color="CCCCCC"/>
              <w:left w:val="single" w:sz="6" w:space="0" w:color="CCCCCC"/>
              <w:bottom w:val="single" w:sz="6" w:space="0" w:color="CCCCCC"/>
              <w:right w:val="single" w:sz="6" w:space="0" w:color="D5D5D3"/>
            </w:tcBorders>
            <w:shd w:val="clear" w:color="auto" w:fill="F7F7FF"/>
            <w:tcMar>
              <w:top w:w="75" w:type="dxa"/>
              <w:left w:w="75" w:type="dxa"/>
              <w:bottom w:w="75" w:type="dxa"/>
              <w:right w:w="75" w:type="dxa"/>
            </w:tcMar>
            <w:hideMark/>
          </w:tcPr>
          <w:p w:rsidR="00C651CA" w:rsidRPr="00C651CA" w:rsidRDefault="00C651CA" w:rsidP="00C651CA">
            <w:pPr>
              <w:spacing w:after="0" w:line="240" w:lineRule="auto"/>
              <w:ind w:left="15" w:right="15"/>
              <w:rPr>
                <w:rFonts w:ascii="Verdana" w:eastAsia="Times New Roman" w:hAnsi="Verdana"/>
                <w:color w:val="000000"/>
                <w:sz w:val="16"/>
                <w:szCs w:val="16"/>
              </w:rPr>
            </w:pPr>
            <w:r w:rsidRPr="00C651CA">
              <w:rPr>
                <w:rFonts w:ascii="Verdana" w:eastAsia="Times New Roman" w:hAnsi="Verdana"/>
                <w:color w:val="000000"/>
                <w:sz w:val="16"/>
                <w:szCs w:val="16"/>
              </w:rPr>
              <w:t xml:space="preserve">The type system version cannot be set for common language runtime (CLR) code executing in-process in SQL Server. For more information, see </w:t>
            </w:r>
            <w:hyperlink r:id="rId23" w:history="1">
              <w:r w:rsidRPr="00C651CA">
                <w:rPr>
                  <w:rFonts w:ascii="Verdana" w:eastAsia="Times New Roman" w:hAnsi="Verdana"/>
                  <w:color w:val="0033CC"/>
                  <w:sz w:val="16"/>
                </w:rPr>
                <w:t>SQL Server Common Language Runtime Integration (ADO.NET)</w:t>
              </w:r>
            </w:hyperlink>
            <w:r w:rsidRPr="00C651CA">
              <w:rPr>
                <w:rFonts w:ascii="Verdana" w:eastAsia="Times New Roman" w:hAnsi="Verdana"/>
                <w:color w:val="000000"/>
                <w:sz w:val="16"/>
                <w:szCs w:val="16"/>
              </w:rPr>
              <w:t>.</w:t>
            </w:r>
          </w:p>
        </w:tc>
      </w:tr>
    </w:tbl>
    <w:p w:rsidR="00C651CA" w:rsidRPr="00C651CA" w:rsidRDefault="00C651CA" w:rsidP="00C651CA">
      <w:pPr>
        <w:spacing w:after="150" w:line="240" w:lineRule="auto"/>
        <w:textAlignment w:val="top"/>
        <w:rPr>
          <w:rFonts w:ascii="Verdana" w:eastAsia="Times New Roman" w:hAnsi="Verdana"/>
          <w:color w:val="000000"/>
          <w:sz w:val="16"/>
          <w:szCs w:val="16"/>
        </w:rPr>
      </w:pPr>
      <w:r w:rsidRPr="00C651CA">
        <w:rPr>
          <w:rFonts w:ascii="Verdana" w:eastAsia="Times New Roman" w:hAnsi="Verdana"/>
          <w:color w:val="000000"/>
          <w:sz w:val="16"/>
          <w:szCs w:val="16"/>
        </w:rPr>
        <w:t xml:space="preserve">You can also set the </w:t>
      </w:r>
      <w:hyperlink r:id="rId24" w:history="1">
        <w:r w:rsidRPr="00C651CA">
          <w:rPr>
            <w:rFonts w:ascii="Verdana" w:eastAsia="Times New Roman" w:hAnsi="Verdana"/>
            <w:color w:val="0033CC"/>
            <w:sz w:val="16"/>
          </w:rPr>
          <w:t>TypeSystemVersion</w:t>
        </w:r>
      </w:hyperlink>
      <w:r w:rsidRPr="00C651CA">
        <w:rPr>
          <w:rFonts w:ascii="Verdana" w:eastAsia="Times New Roman" w:hAnsi="Verdana"/>
          <w:color w:val="000000"/>
          <w:sz w:val="16"/>
          <w:szCs w:val="16"/>
        </w:rPr>
        <w:t xml:space="preserve"> property of a </w:t>
      </w:r>
      <w:hyperlink r:id="rId25" w:history="1">
        <w:r w:rsidRPr="00C651CA">
          <w:rPr>
            <w:rFonts w:ascii="Verdana" w:eastAsia="Times New Roman" w:hAnsi="Verdana"/>
            <w:color w:val="0033CC"/>
            <w:sz w:val="16"/>
          </w:rPr>
          <w:t>SqlConnectionStringBuilder</w:t>
        </w:r>
      </w:hyperlink>
      <w:r w:rsidRPr="00C651CA">
        <w:rPr>
          <w:rFonts w:ascii="Verdana" w:eastAsia="Times New Roman" w:hAnsi="Verdana"/>
          <w:color w:val="000000"/>
          <w:sz w:val="16"/>
          <w:szCs w:val="16"/>
        </w:rPr>
        <w:t xml:space="preserve"> when creating connection strings at run time. For more information, see </w:t>
      </w:r>
      <w:hyperlink r:id="rId26" w:history="1">
        <w:r w:rsidRPr="00C651CA">
          <w:rPr>
            <w:rFonts w:ascii="Verdana" w:eastAsia="Times New Roman" w:hAnsi="Verdana"/>
            <w:color w:val="0033CC"/>
            <w:sz w:val="16"/>
          </w:rPr>
          <w:t>Connection String Builders (ADO.NET)</w:t>
        </w:r>
      </w:hyperlink>
      <w:r w:rsidRPr="00C651CA">
        <w:rPr>
          <w:rFonts w:ascii="Verdana" w:eastAsia="Times New Roman" w:hAnsi="Verdana"/>
          <w:color w:val="000000"/>
          <w:sz w:val="16"/>
          <w:szCs w:val="16"/>
        </w:rPr>
        <w:t>.</w:t>
      </w:r>
    </w:p>
    <w:p w:rsidR="003F2E86" w:rsidRDefault="003F2E86"/>
    <w:sectPr w:rsidR="003F2E86" w:rsidSect="003F2E86">
      <w:headerReference w:type="even" r:id="rId27"/>
      <w:headerReference w:type="default" r:id="rId28"/>
      <w:footerReference w:type="even" r:id="rId29"/>
      <w:footerReference w:type="default" r:id="rId30"/>
      <w:headerReference w:type="first" r:id="rId31"/>
      <w:footerReference w:type="firs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744C" w:rsidRDefault="006C744C" w:rsidP="000B6C5A">
      <w:pPr>
        <w:spacing w:after="0" w:line="240" w:lineRule="auto"/>
      </w:pPr>
      <w:r>
        <w:separator/>
      </w:r>
    </w:p>
  </w:endnote>
  <w:endnote w:type="continuationSeparator" w:id="0">
    <w:p w:rsidR="006C744C" w:rsidRDefault="006C744C" w:rsidP="000B6C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C5A" w:rsidRDefault="000B6C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C5A" w:rsidRDefault="000B6C5A">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BE4A70">
      <w:rPr>
        <w:b/>
        <w:noProof/>
      </w:rPr>
      <w:t>1</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BE4A70">
      <w:rPr>
        <w:b/>
        <w:noProof/>
      </w:rPr>
      <w:t>2</w:t>
    </w:r>
    <w:r>
      <w:rPr>
        <w:b/>
        <w:sz w:val="24"/>
        <w:szCs w:val="24"/>
      </w:rPr>
      <w:fldChar w:fldCharType="end"/>
    </w:r>
  </w:p>
  <w:p w:rsidR="000B6C5A" w:rsidRDefault="000B6C5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C5A" w:rsidRDefault="000B6C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744C" w:rsidRDefault="006C744C" w:rsidP="000B6C5A">
      <w:pPr>
        <w:spacing w:after="0" w:line="240" w:lineRule="auto"/>
      </w:pPr>
      <w:r>
        <w:separator/>
      </w:r>
    </w:p>
  </w:footnote>
  <w:footnote w:type="continuationSeparator" w:id="0">
    <w:p w:rsidR="006C744C" w:rsidRDefault="006C744C" w:rsidP="000B6C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C5A" w:rsidRDefault="000B6C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C5A" w:rsidRDefault="000B6C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B6C5A" w:rsidRDefault="000B6C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773EE"/>
    <w:multiLevelType w:val="multilevel"/>
    <w:tmpl w:val="9A4A7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304905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CA"/>
    <w:rsid w:val="00060C9B"/>
    <w:rsid w:val="000B6C5A"/>
    <w:rsid w:val="00134534"/>
    <w:rsid w:val="00171913"/>
    <w:rsid w:val="002B5488"/>
    <w:rsid w:val="00306199"/>
    <w:rsid w:val="003F273D"/>
    <w:rsid w:val="003F2E86"/>
    <w:rsid w:val="0043291B"/>
    <w:rsid w:val="0057355A"/>
    <w:rsid w:val="00665B53"/>
    <w:rsid w:val="006C744C"/>
    <w:rsid w:val="00741B27"/>
    <w:rsid w:val="007A7E19"/>
    <w:rsid w:val="0082033E"/>
    <w:rsid w:val="008B6826"/>
    <w:rsid w:val="009319C6"/>
    <w:rsid w:val="00A57E0D"/>
    <w:rsid w:val="00B1157D"/>
    <w:rsid w:val="00BB7EDE"/>
    <w:rsid w:val="00BE4A70"/>
    <w:rsid w:val="00C651CA"/>
    <w:rsid w:val="00D404A8"/>
    <w:rsid w:val="00D80DB2"/>
    <w:rsid w:val="00DB6813"/>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076AA-0141-2E42-B4AC-6C99C867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E8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651CA"/>
    <w:rPr>
      <w:strike w:val="0"/>
      <w:dstrike w:val="0"/>
      <w:color w:val="0033CC"/>
      <w:u w:val="none"/>
      <w:effect w:val="none"/>
    </w:rPr>
  </w:style>
  <w:style w:type="paragraph" w:styleId="NormalWeb">
    <w:name w:val="Normal (Web)"/>
    <w:basedOn w:val="Normal"/>
    <w:uiPriority w:val="99"/>
    <w:semiHidden/>
    <w:unhideWhenUsed/>
    <w:rsid w:val="00C651CA"/>
    <w:pPr>
      <w:spacing w:after="150" w:line="240" w:lineRule="auto"/>
    </w:pPr>
    <w:rPr>
      <w:rFonts w:ascii="Times New Roman" w:eastAsia="Times New Roman" w:hAnsi="Times New Roman"/>
      <w:sz w:val="24"/>
      <w:szCs w:val="24"/>
    </w:rPr>
  </w:style>
  <w:style w:type="character" w:customStyle="1" w:styleId="input1">
    <w:name w:val="input1"/>
    <w:basedOn w:val="DefaultParagraphFont"/>
    <w:rsid w:val="00C651CA"/>
    <w:rPr>
      <w:b/>
      <w:bCs/>
    </w:rPr>
  </w:style>
  <w:style w:type="character" w:customStyle="1" w:styleId="cs">
    <w:name w:val="cs"/>
    <w:basedOn w:val="DefaultParagraphFont"/>
    <w:rsid w:val="00C651CA"/>
  </w:style>
  <w:style w:type="character" w:customStyle="1" w:styleId="vb">
    <w:name w:val="vb"/>
    <w:basedOn w:val="DefaultParagraphFont"/>
    <w:rsid w:val="00C651CA"/>
  </w:style>
  <w:style w:type="character" w:customStyle="1" w:styleId="cpp">
    <w:name w:val="cpp"/>
    <w:basedOn w:val="DefaultParagraphFont"/>
    <w:rsid w:val="00C651CA"/>
  </w:style>
  <w:style w:type="character" w:customStyle="1" w:styleId="nu">
    <w:name w:val="nu"/>
    <w:basedOn w:val="DefaultParagraphFont"/>
    <w:rsid w:val="00C651CA"/>
  </w:style>
  <w:style w:type="paragraph" w:styleId="HTMLPreformatted">
    <w:name w:val="HTML Preformatted"/>
    <w:basedOn w:val="Normal"/>
    <w:link w:val="HTMLPreformattedChar"/>
    <w:uiPriority w:val="99"/>
    <w:semiHidden/>
    <w:unhideWhenUsed/>
    <w:rsid w:val="00C65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51CA"/>
    <w:rPr>
      <w:rFonts w:ascii="Courier New" w:eastAsia="Times New Roman" w:hAnsi="Courier New" w:cs="Courier New"/>
      <w:sz w:val="20"/>
      <w:szCs w:val="20"/>
    </w:rPr>
  </w:style>
  <w:style w:type="character" w:styleId="Strong">
    <w:name w:val="Strong"/>
    <w:basedOn w:val="DefaultParagraphFont"/>
    <w:uiPriority w:val="22"/>
    <w:qFormat/>
    <w:rsid w:val="00C651CA"/>
    <w:rPr>
      <w:b/>
      <w:bCs/>
    </w:rPr>
  </w:style>
  <w:style w:type="paragraph" w:styleId="BalloonText">
    <w:name w:val="Balloon Text"/>
    <w:basedOn w:val="Normal"/>
    <w:link w:val="BalloonTextChar"/>
    <w:uiPriority w:val="99"/>
    <w:semiHidden/>
    <w:unhideWhenUsed/>
    <w:rsid w:val="00C651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1CA"/>
    <w:rPr>
      <w:rFonts w:ascii="Tahoma" w:hAnsi="Tahoma" w:cs="Tahoma"/>
      <w:sz w:val="16"/>
      <w:szCs w:val="16"/>
    </w:rPr>
  </w:style>
  <w:style w:type="paragraph" w:styleId="Header">
    <w:name w:val="header"/>
    <w:basedOn w:val="Normal"/>
    <w:link w:val="HeaderChar"/>
    <w:uiPriority w:val="99"/>
    <w:semiHidden/>
    <w:unhideWhenUsed/>
    <w:rsid w:val="000B6C5A"/>
    <w:pPr>
      <w:tabs>
        <w:tab w:val="center" w:pos="4680"/>
        <w:tab w:val="right" w:pos="9360"/>
      </w:tabs>
    </w:pPr>
  </w:style>
  <w:style w:type="character" w:customStyle="1" w:styleId="HeaderChar">
    <w:name w:val="Header Char"/>
    <w:basedOn w:val="DefaultParagraphFont"/>
    <w:link w:val="Header"/>
    <w:uiPriority w:val="99"/>
    <w:semiHidden/>
    <w:rsid w:val="000B6C5A"/>
    <w:rPr>
      <w:sz w:val="22"/>
      <w:szCs w:val="22"/>
    </w:rPr>
  </w:style>
  <w:style w:type="paragraph" w:styleId="Footer">
    <w:name w:val="footer"/>
    <w:basedOn w:val="Normal"/>
    <w:link w:val="FooterChar"/>
    <w:uiPriority w:val="99"/>
    <w:unhideWhenUsed/>
    <w:rsid w:val="000B6C5A"/>
    <w:pPr>
      <w:tabs>
        <w:tab w:val="center" w:pos="4680"/>
        <w:tab w:val="right" w:pos="9360"/>
      </w:tabs>
    </w:pPr>
  </w:style>
  <w:style w:type="character" w:customStyle="1" w:styleId="FooterChar">
    <w:name w:val="Footer Char"/>
    <w:basedOn w:val="DefaultParagraphFont"/>
    <w:link w:val="Footer"/>
    <w:uiPriority w:val="99"/>
    <w:rsid w:val="000B6C5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264276">
      <w:bodyDiv w:val="1"/>
      <w:marLeft w:val="0"/>
      <w:marRight w:val="0"/>
      <w:marTop w:val="0"/>
      <w:marBottom w:val="0"/>
      <w:divBdr>
        <w:top w:val="none" w:sz="0" w:space="0" w:color="auto"/>
        <w:left w:val="none" w:sz="0" w:space="0" w:color="auto"/>
        <w:bottom w:val="none" w:sz="0" w:space="0" w:color="auto"/>
        <w:right w:val="none" w:sz="0" w:space="0" w:color="auto"/>
      </w:divBdr>
      <w:divsChild>
        <w:div w:id="915940809">
          <w:marLeft w:val="0"/>
          <w:marRight w:val="0"/>
          <w:marTop w:val="0"/>
          <w:marBottom w:val="0"/>
          <w:divBdr>
            <w:top w:val="none" w:sz="0" w:space="0" w:color="auto"/>
            <w:left w:val="none" w:sz="0" w:space="0" w:color="auto"/>
            <w:bottom w:val="none" w:sz="0" w:space="0" w:color="auto"/>
            <w:right w:val="none" w:sz="0" w:space="0" w:color="auto"/>
          </w:divBdr>
          <w:divsChild>
            <w:div w:id="1997612736">
              <w:marLeft w:val="0"/>
              <w:marRight w:val="0"/>
              <w:marTop w:val="0"/>
              <w:marBottom w:val="0"/>
              <w:divBdr>
                <w:top w:val="none" w:sz="0" w:space="0" w:color="auto"/>
                <w:left w:val="none" w:sz="0" w:space="0" w:color="auto"/>
                <w:bottom w:val="none" w:sz="0" w:space="0" w:color="auto"/>
                <w:right w:val="none" w:sz="0" w:space="0" w:color="auto"/>
              </w:divBdr>
              <w:divsChild>
                <w:div w:id="501699793">
                  <w:marLeft w:val="0"/>
                  <w:marRight w:val="0"/>
                  <w:marTop w:val="0"/>
                  <w:marBottom w:val="0"/>
                  <w:divBdr>
                    <w:top w:val="none" w:sz="0" w:space="0" w:color="auto"/>
                    <w:left w:val="none" w:sz="0" w:space="0" w:color="auto"/>
                    <w:bottom w:val="none" w:sz="0" w:space="0" w:color="auto"/>
                    <w:right w:val="none" w:sz="0" w:space="0" w:color="auto"/>
                  </w:divBdr>
                  <w:divsChild>
                    <w:div w:id="826553171">
                      <w:marLeft w:val="0"/>
                      <w:marRight w:val="0"/>
                      <w:marTop w:val="0"/>
                      <w:marBottom w:val="0"/>
                      <w:divBdr>
                        <w:top w:val="none" w:sz="0" w:space="0" w:color="auto"/>
                        <w:left w:val="none" w:sz="0" w:space="0" w:color="auto"/>
                        <w:bottom w:val="none" w:sz="0" w:space="0" w:color="auto"/>
                        <w:right w:val="none" w:sz="0" w:space="0" w:color="auto"/>
                      </w:divBdr>
                      <w:divsChild>
                        <w:div w:id="1143890662">
                          <w:marLeft w:val="0"/>
                          <w:marRight w:val="0"/>
                          <w:marTop w:val="0"/>
                          <w:marBottom w:val="0"/>
                          <w:divBdr>
                            <w:top w:val="none" w:sz="0" w:space="0" w:color="auto"/>
                            <w:left w:val="none" w:sz="0" w:space="0" w:color="auto"/>
                            <w:bottom w:val="none" w:sz="0" w:space="0" w:color="auto"/>
                            <w:right w:val="none" w:sz="0" w:space="0" w:color="auto"/>
                          </w:divBdr>
                          <w:divsChild>
                            <w:div w:id="1985814705">
                              <w:marLeft w:val="0"/>
                              <w:marRight w:val="0"/>
                              <w:marTop w:val="0"/>
                              <w:marBottom w:val="0"/>
                              <w:divBdr>
                                <w:top w:val="none" w:sz="0" w:space="0" w:color="auto"/>
                                <w:left w:val="none" w:sz="0" w:space="0" w:color="auto"/>
                                <w:bottom w:val="none" w:sz="0" w:space="0" w:color="auto"/>
                                <w:right w:val="none" w:sz="0" w:space="0" w:color="auto"/>
                              </w:divBdr>
                              <w:divsChild>
                                <w:div w:id="1219367472">
                                  <w:marLeft w:val="0"/>
                                  <w:marRight w:val="0"/>
                                  <w:marTop w:val="0"/>
                                  <w:marBottom w:val="0"/>
                                  <w:divBdr>
                                    <w:top w:val="none" w:sz="0" w:space="0" w:color="auto"/>
                                    <w:left w:val="none" w:sz="0" w:space="0" w:color="auto"/>
                                    <w:bottom w:val="none" w:sz="0" w:space="0" w:color="auto"/>
                                    <w:right w:val="none" w:sz="0" w:space="0" w:color="auto"/>
                                  </w:divBdr>
                                </w:div>
                                <w:div w:id="1262452033">
                                  <w:marLeft w:val="0"/>
                                  <w:marRight w:val="0"/>
                                  <w:marTop w:val="0"/>
                                  <w:marBottom w:val="150"/>
                                  <w:divBdr>
                                    <w:top w:val="none" w:sz="0" w:space="0" w:color="auto"/>
                                    <w:left w:val="none" w:sz="0" w:space="0" w:color="auto"/>
                                    <w:bottom w:val="none" w:sz="0" w:space="0" w:color="auto"/>
                                    <w:right w:val="none" w:sz="0" w:space="0" w:color="auto"/>
                                  </w:divBdr>
                                </w:div>
                                <w:div w:id="1325276712">
                                  <w:marLeft w:val="0"/>
                                  <w:marRight w:val="0"/>
                                  <w:marTop w:val="0"/>
                                  <w:marBottom w:val="0"/>
                                  <w:divBdr>
                                    <w:top w:val="none" w:sz="0" w:space="0" w:color="auto"/>
                                    <w:left w:val="none" w:sz="0" w:space="0" w:color="auto"/>
                                    <w:bottom w:val="none" w:sz="0" w:space="0" w:color="auto"/>
                                    <w:right w:val="none" w:sz="0" w:space="0" w:color="auto"/>
                                  </w:divBdr>
                                  <w:divsChild>
                                    <w:div w:id="777334095">
                                      <w:marLeft w:val="0"/>
                                      <w:marRight w:val="0"/>
                                      <w:marTop w:val="0"/>
                                      <w:marBottom w:val="0"/>
                                      <w:divBdr>
                                        <w:top w:val="none" w:sz="0" w:space="0" w:color="auto"/>
                                        <w:left w:val="none" w:sz="0" w:space="0" w:color="auto"/>
                                        <w:bottom w:val="none" w:sz="0" w:space="0" w:color="auto"/>
                                        <w:right w:val="none" w:sz="0" w:space="0" w:color="auto"/>
                                      </w:divBdr>
                                      <w:divsChild>
                                        <w:div w:id="490411991">
                                          <w:marLeft w:val="0"/>
                                          <w:marRight w:val="0"/>
                                          <w:marTop w:val="0"/>
                                          <w:marBottom w:val="0"/>
                                          <w:divBdr>
                                            <w:top w:val="none" w:sz="0" w:space="0" w:color="auto"/>
                                            <w:left w:val="none" w:sz="0" w:space="0" w:color="auto"/>
                                            <w:bottom w:val="none" w:sz="0" w:space="0" w:color="auto"/>
                                            <w:right w:val="none" w:sz="0" w:space="0" w:color="auto"/>
                                          </w:divBdr>
                                          <w:divsChild>
                                            <w:div w:id="130023465">
                                              <w:marLeft w:val="0"/>
                                              <w:marRight w:val="0"/>
                                              <w:marTop w:val="0"/>
                                              <w:marBottom w:val="0"/>
                                              <w:divBdr>
                                                <w:top w:val="none" w:sz="0" w:space="0" w:color="auto"/>
                                                <w:left w:val="none" w:sz="0" w:space="0" w:color="auto"/>
                                                <w:bottom w:val="none" w:sz="0" w:space="0" w:color="auto"/>
                                                <w:right w:val="none" w:sz="0" w:space="0" w:color="auto"/>
                                              </w:divBdr>
                                            </w:div>
                                            <w:div w:id="331640283">
                                              <w:marLeft w:val="0"/>
                                              <w:marRight w:val="0"/>
                                              <w:marTop w:val="0"/>
                                              <w:marBottom w:val="0"/>
                                              <w:divBdr>
                                                <w:top w:val="none" w:sz="0" w:space="0" w:color="auto"/>
                                                <w:left w:val="none" w:sz="0" w:space="0" w:color="auto"/>
                                                <w:bottom w:val="none" w:sz="0" w:space="0" w:color="auto"/>
                                                <w:right w:val="none" w:sz="0" w:space="0" w:color="auto"/>
                                              </w:divBdr>
                                            </w:div>
                                          </w:divsChild>
                                        </w:div>
                                        <w:div w:id="499850776">
                                          <w:marLeft w:val="0"/>
                                          <w:marRight w:val="0"/>
                                          <w:marTop w:val="0"/>
                                          <w:marBottom w:val="0"/>
                                          <w:divBdr>
                                            <w:top w:val="none" w:sz="0" w:space="0" w:color="auto"/>
                                            <w:left w:val="none" w:sz="0" w:space="0" w:color="auto"/>
                                            <w:bottom w:val="none" w:sz="0" w:space="0" w:color="auto"/>
                                            <w:right w:val="none" w:sz="0" w:space="0" w:color="auto"/>
                                          </w:divBdr>
                                          <w:divsChild>
                                            <w:div w:id="290134609">
                                              <w:marLeft w:val="0"/>
                                              <w:marRight w:val="0"/>
                                              <w:marTop w:val="0"/>
                                              <w:marBottom w:val="0"/>
                                              <w:divBdr>
                                                <w:top w:val="none" w:sz="0" w:space="0" w:color="auto"/>
                                                <w:left w:val="none" w:sz="0" w:space="0" w:color="auto"/>
                                                <w:bottom w:val="none" w:sz="0" w:space="0" w:color="auto"/>
                                                <w:right w:val="none" w:sz="0" w:space="0" w:color="auto"/>
                                              </w:divBdr>
                                            </w:div>
                                            <w:div w:id="473763528">
                                              <w:marLeft w:val="0"/>
                                              <w:marRight w:val="0"/>
                                              <w:marTop w:val="0"/>
                                              <w:marBottom w:val="0"/>
                                              <w:divBdr>
                                                <w:top w:val="none" w:sz="0" w:space="0" w:color="auto"/>
                                                <w:left w:val="none" w:sz="0" w:space="0" w:color="auto"/>
                                                <w:bottom w:val="none" w:sz="0" w:space="0" w:color="auto"/>
                                                <w:right w:val="none" w:sz="0" w:space="0" w:color="auto"/>
                                              </w:divBdr>
                                            </w:div>
                                          </w:divsChild>
                                        </w:div>
                                        <w:div w:id="884222536">
                                          <w:marLeft w:val="0"/>
                                          <w:marRight w:val="0"/>
                                          <w:marTop w:val="0"/>
                                          <w:marBottom w:val="0"/>
                                          <w:divBdr>
                                            <w:top w:val="none" w:sz="0" w:space="0" w:color="auto"/>
                                            <w:left w:val="none" w:sz="0" w:space="0" w:color="auto"/>
                                            <w:bottom w:val="none" w:sz="0" w:space="0" w:color="auto"/>
                                            <w:right w:val="none" w:sz="0" w:space="0" w:color="auto"/>
                                          </w:divBdr>
                                          <w:divsChild>
                                            <w:div w:id="669984582">
                                              <w:marLeft w:val="0"/>
                                              <w:marRight w:val="0"/>
                                              <w:marTop w:val="0"/>
                                              <w:marBottom w:val="0"/>
                                              <w:divBdr>
                                                <w:top w:val="none" w:sz="0" w:space="0" w:color="auto"/>
                                                <w:left w:val="none" w:sz="0" w:space="0" w:color="auto"/>
                                                <w:bottom w:val="none" w:sz="0" w:space="0" w:color="auto"/>
                                                <w:right w:val="none" w:sz="0" w:space="0" w:color="auto"/>
                                              </w:divBdr>
                                              <w:divsChild>
                                                <w:div w:id="337078247">
                                                  <w:marLeft w:val="0"/>
                                                  <w:marRight w:val="0"/>
                                                  <w:marTop w:val="0"/>
                                                  <w:marBottom w:val="0"/>
                                                  <w:divBdr>
                                                    <w:top w:val="none" w:sz="0" w:space="0" w:color="auto"/>
                                                    <w:left w:val="none" w:sz="0" w:space="0" w:color="auto"/>
                                                    <w:bottom w:val="none" w:sz="0" w:space="0" w:color="auto"/>
                                                    <w:right w:val="none" w:sz="0" w:space="0" w:color="auto"/>
                                                  </w:divBdr>
                                                </w:div>
                                                <w:div w:id="1079132205">
                                                  <w:marLeft w:val="0"/>
                                                  <w:marRight w:val="0"/>
                                                  <w:marTop w:val="0"/>
                                                  <w:marBottom w:val="0"/>
                                                  <w:divBdr>
                                                    <w:top w:val="none" w:sz="0" w:space="0" w:color="auto"/>
                                                    <w:left w:val="none" w:sz="0" w:space="0" w:color="auto"/>
                                                    <w:bottom w:val="none" w:sz="0" w:space="0" w:color="auto"/>
                                                    <w:right w:val="none" w:sz="0" w:space="0" w:color="auto"/>
                                                  </w:divBdr>
                                                  <w:divsChild>
                                                    <w:div w:id="696153621">
                                                      <w:marLeft w:val="0"/>
                                                      <w:marRight w:val="0"/>
                                                      <w:marTop w:val="0"/>
                                                      <w:marBottom w:val="0"/>
                                                      <w:divBdr>
                                                        <w:top w:val="none" w:sz="0" w:space="0" w:color="auto"/>
                                                        <w:left w:val="none" w:sz="0" w:space="0" w:color="auto"/>
                                                        <w:bottom w:val="none" w:sz="0" w:space="0" w:color="auto"/>
                                                        <w:right w:val="none" w:sz="0" w:space="0" w:color="auto"/>
                                                      </w:divBdr>
                                                    </w:div>
                                                    <w:div w:id="2042585012">
                                                      <w:marLeft w:val="0"/>
                                                      <w:marRight w:val="0"/>
                                                      <w:marTop w:val="0"/>
                                                      <w:marBottom w:val="0"/>
                                                      <w:divBdr>
                                                        <w:top w:val="none" w:sz="0" w:space="0" w:color="auto"/>
                                                        <w:left w:val="none" w:sz="0" w:space="0" w:color="auto"/>
                                                        <w:bottom w:val="none" w:sz="0" w:space="0" w:color="auto"/>
                                                        <w:right w:val="none" w:sz="0" w:space="0" w:color="auto"/>
                                                      </w:divBdr>
                                                      <w:divsChild>
                                                        <w:div w:id="201372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48567">
                                                  <w:marLeft w:val="0"/>
                                                  <w:marRight w:val="0"/>
                                                  <w:marTop w:val="0"/>
                                                  <w:marBottom w:val="0"/>
                                                  <w:divBdr>
                                                    <w:top w:val="none" w:sz="0" w:space="0" w:color="auto"/>
                                                    <w:left w:val="none" w:sz="0" w:space="0" w:color="auto"/>
                                                    <w:bottom w:val="none" w:sz="0" w:space="0" w:color="auto"/>
                                                    <w:right w:val="none" w:sz="0" w:space="0" w:color="auto"/>
                                                  </w:divBdr>
                                                </w:div>
                                              </w:divsChild>
                                            </w:div>
                                            <w:div w:id="850601919">
                                              <w:marLeft w:val="0"/>
                                              <w:marRight w:val="0"/>
                                              <w:marTop w:val="0"/>
                                              <w:marBottom w:val="0"/>
                                              <w:divBdr>
                                                <w:top w:val="none" w:sz="0" w:space="0" w:color="auto"/>
                                                <w:left w:val="none" w:sz="0" w:space="0" w:color="auto"/>
                                                <w:bottom w:val="none" w:sz="0" w:space="0" w:color="auto"/>
                                                <w:right w:val="none" w:sz="0" w:space="0" w:color="auto"/>
                                              </w:divBdr>
                                            </w:div>
                                          </w:divsChild>
                                        </w:div>
                                        <w:div w:id="167348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bb675168.aspx" TargetMode="External"/><Relationship Id="rId18" Type="http://schemas.openxmlformats.org/officeDocument/2006/relationships/hyperlink" Target="http://go.microsoft.com/fwlink/?LinkId=98363" TargetMode="External"/><Relationship Id="rId26" Type="http://schemas.openxmlformats.org/officeDocument/2006/relationships/hyperlink" Target="http://msdn.microsoft.com/en-us/library/ms254947.aspx" TargetMode="External"/><Relationship Id="rId3" Type="http://schemas.openxmlformats.org/officeDocument/2006/relationships/settings" Target="settings.xml"/><Relationship Id="rId21" Type="http://schemas.openxmlformats.org/officeDocument/2006/relationships/hyperlink" Target="http://msdn.microsoft.com/en-us/library/system.data.sqlclient.sqlconnection.connectionstring.aspx" TargetMode="External"/><Relationship Id="rId34" Type="http://schemas.openxmlformats.org/officeDocument/2006/relationships/theme" Target="theme/theme1.xml"/><Relationship Id="rId7" Type="http://schemas.openxmlformats.org/officeDocument/2006/relationships/hyperlink" Target="http://go.microsoft.com/fwlink/?LinkId=98359" TargetMode="External"/><Relationship Id="rId12" Type="http://schemas.openxmlformats.org/officeDocument/2006/relationships/hyperlink" Target="http://msdn.microsoft.com/en-us/library/system.data.sqlclient.aspx" TargetMode="External"/><Relationship Id="rId17" Type="http://schemas.openxmlformats.org/officeDocument/2006/relationships/hyperlink" Target="http://msdn.microsoft.com/en-us/library/bb675163.aspx" TargetMode="External"/><Relationship Id="rId25" Type="http://schemas.openxmlformats.org/officeDocument/2006/relationships/hyperlink" Target="http://msdn.microsoft.com/en-us/library/system.data.sqlclient.sqlconnectionstringbuilder.asp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dn2.microsoft.com/en-us/library/bb933993(SQL.100).aspx" TargetMode="External"/><Relationship Id="rId20" Type="http://schemas.openxmlformats.org/officeDocument/2006/relationships/hyperlink" Target="http://go.microsoft.com/fwlink/?LinkId=98367"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data.sqlclient.aspx" TargetMode="External"/><Relationship Id="rId24" Type="http://schemas.openxmlformats.org/officeDocument/2006/relationships/hyperlink" Target="http://msdn.microsoft.com/en-us/library/system.data.sqlclient.sqlconnectionstringbuilder.typesystemversion.aspx" TargetMode="External"/><Relationship Id="rId32"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msdn.microsoft.com/en-us/library/cc716724.aspx" TargetMode="External"/><Relationship Id="rId23" Type="http://schemas.openxmlformats.org/officeDocument/2006/relationships/hyperlink" Target="http://msdn.microsoft.com/en-us/library/ms254963.aspx" TargetMode="External"/><Relationship Id="rId28" Type="http://schemas.openxmlformats.org/officeDocument/2006/relationships/header" Target="header2.xml"/><Relationship Id="rId10" Type="http://schemas.openxmlformats.org/officeDocument/2006/relationships/hyperlink" Target="http://go.microsoft.com/fwlink/?LinkId=161177" TargetMode="External"/><Relationship Id="rId19" Type="http://schemas.openxmlformats.org/officeDocument/2006/relationships/hyperlink" Target="http://msdn.microsoft.com/en-us/library/cc668762.aspx" TargetMode="External"/><Relationship Id="rId3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msdn2.microsoft.com/en-us/library/ms180878(SQL.100).aspx" TargetMode="External"/><Relationship Id="rId22" Type="http://schemas.openxmlformats.org/officeDocument/2006/relationships/image" Target="media/image2.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msdn2.microsoft.com/en-us/library/bb510411(SQL.10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Links>
    <vt:vector size="114" baseType="variant">
      <vt:variant>
        <vt:i4>4653135</vt:i4>
      </vt:variant>
      <vt:variant>
        <vt:i4>54</vt:i4>
      </vt:variant>
      <vt:variant>
        <vt:i4>0</vt:i4>
      </vt:variant>
      <vt:variant>
        <vt:i4>5</vt:i4>
      </vt:variant>
      <vt:variant>
        <vt:lpwstr>http://msdn.microsoft.com/en-us/library/ms254947.aspx</vt:lpwstr>
      </vt:variant>
      <vt:variant>
        <vt:lpwstr/>
      </vt:variant>
      <vt:variant>
        <vt:i4>1704005</vt:i4>
      </vt:variant>
      <vt:variant>
        <vt:i4>51</vt:i4>
      </vt:variant>
      <vt:variant>
        <vt:i4>0</vt:i4>
      </vt:variant>
      <vt:variant>
        <vt:i4>5</vt:i4>
      </vt:variant>
      <vt:variant>
        <vt:lpwstr>http://msdn.microsoft.com/en-us/library/system.data.sqlclient.sqlconnectionstringbuilder.aspx</vt:lpwstr>
      </vt:variant>
      <vt:variant>
        <vt:lpwstr/>
      </vt:variant>
      <vt:variant>
        <vt:i4>7864430</vt:i4>
      </vt:variant>
      <vt:variant>
        <vt:i4>48</vt:i4>
      </vt:variant>
      <vt:variant>
        <vt:i4>0</vt:i4>
      </vt:variant>
      <vt:variant>
        <vt:i4>5</vt:i4>
      </vt:variant>
      <vt:variant>
        <vt:lpwstr>http://msdn.microsoft.com/en-us/library/system.data.sqlclient.sqlconnectionstringbuilder.typesystemversion.aspx</vt:lpwstr>
      </vt:variant>
      <vt:variant>
        <vt:lpwstr/>
      </vt:variant>
      <vt:variant>
        <vt:i4>4390989</vt:i4>
      </vt:variant>
      <vt:variant>
        <vt:i4>45</vt:i4>
      </vt:variant>
      <vt:variant>
        <vt:i4>0</vt:i4>
      </vt:variant>
      <vt:variant>
        <vt:i4>5</vt:i4>
      </vt:variant>
      <vt:variant>
        <vt:lpwstr>http://msdn.microsoft.com/en-us/library/ms254963.aspx</vt:lpwstr>
      </vt:variant>
      <vt:variant>
        <vt:lpwstr/>
      </vt:variant>
      <vt:variant>
        <vt:i4>16</vt:i4>
      </vt:variant>
      <vt:variant>
        <vt:i4>42</vt:i4>
      </vt:variant>
      <vt:variant>
        <vt:i4>0</vt:i4>
      </vt:variant>
      <vt:variant>
        <vt:i4>5</vt:i4>
      </vt:variant>
      <vt:variant>
        <vt:lpwstr>javascript:CopyCode('ctl00_MTCS_main_ctl36_ctl00_ctl01_code');</vt:lpwstr>
      </vt:variant>
      <vt:variant>
        <vt:lpwstr/>
      </vt:variant>
      <vt:variant>
        <vt:i4>5832799</vt:i4>
      </vt:variant>
      <vt:variant>
        <vt:i4>39</vt:i4>
      </vt:variant>
      <vt:variant>
        <vt:i4>0</vt:i4>
      </vt:variant>
      <vt:variant>
        <vt:i4>5</vt:i4>
      </vt:variant>
      <vt:variant>
        <vt:lpwstr>http://msdn.microsoft.com/en-us/library/system.data.sqlclient.sqlconnection.connectionstring.aspx</vt:lpwstr>
      </vt:variant>
      <vt:variant>
        <vt:lpwstr/>
      </vt:variant>
      <vt:variant>
        <vt:i4>1245185</vt:i4>
      </vt:variant>
      <vt:variant>
        <vt:i4>36</vt:i4>
      </vt:variant>
      <vt:variant>
        <vt:i4>0</vt:i4>
      </vt:variant>
      <vt:variant>
        <vt:i4>5</vt:i4>
      </vt:variant>
      <vt:variant>
        <vt:lpwstr>http://go.microsoft.com/fwlink/?LinkId=98367</vt:lpwstr>
      </vt:variant>
      <vt:variant>
        <vt:lpwstr/>
      </vt:variant>
      <vt:variant>
        <vt:i4>6225995</vt:i4>
      </vt:variant>
      <vt:variant>
        <vt:i4>33</vt:i4>
      </vt:variant>
      <vt:variant>
        <vt:i4>0</vt:i4>
      </vt:variant>
      <vt:variant>
        <vt:i4>5</vt:i4>
      </vt:variant>
      <vt:variant>
        <vt:lpwstr>http://msdn.microsoft.com/en-us/library/cc668762.aspx</vt:lpwstr>
      </vt:variant>
      <vt:variant>
        <vt:lpwstr/>
      </vt:variant>
      <vt:variant>
        <vt:i4>1507329</vt:i4>
      </vt:variant>
      <vt:variant>
        <vt:i4>30</vt:i4>
      </vt:variant>
      <vt:variant>
        <vt:i4>0</vt:i4>
      </vt:variant>
      <vt:variant>
        <vt:i4>5</vt:i4>
      </vt:variant>
      <vt:variant>
        <vt:lpwstr>http://go.microsoft.com/fwlink/?LinkId=98363</vt:lpwstr>
      </vt:variant>
      <vt:variant>
        <vt:lpwstr/>
      </vt:variant>
      <vt:variant>
        <vt:i4>5767239</vt:i4>
      </vt:variant>
      <vt:variant>
        <vt:i4>27</vt:i4>
      </vt:variant>
      <vt:variant>
        <vt:i4>0</vt:i4>
      </vt:variant>
      <vt:variant>
        <vt:i4>5</vt:i4>
      </vt:variant>
      <vt:variant>
        <vt:lpwstr>http://msdn.microsoft.com/en-us/library/bb675163.aspx</vt:lpwstr>
      </vt:variant>
      <vt:variant>
        <vt:lpwstr/>
      </vt:variant>
      <vt:variant>
        <vt:i4>6750256</vt:i4>
      </vt:variant>
      <vt:variant>
        <vt:i4>24</vt:i4>
      </vt:variant>
      <vt:variant>
        <vt:i4>0</vt:i4>
      </vt:variant>
      <vt:variant>
        <vt:i4>5</vt:i4>
      </vt:variant>
      <vt:variant>
        <vt:lpwstr>http://msdn2.microsoft.com/en-us/library/bb933993(SQL.100).aspx</vt:lpwstr>
      </vt:variant>
      <vt:variant>
        <vt:lpwstr/>
      </vt:variant>
      <vt:variant>
        <vt:i4>6160448</vt:i4>
      </vt:variant>
      <vt:variant>
        <vt:i4>21</vt:i4>
      </vt:variant>
      <vt:variant>
        <vt:i4>0</vt:i4>
      </vt:variant>
      <vt:variant>
        <vt:i4>5</vt:i4>
      </vt:variant>
      <vt:variant>
        <vt:lpwstr>http://msdn.microsoft.com/en-us/library/cc716724.aspx</vt:lpwstr>
      </vt:variant>
      <vt:variant>
        <vt:lpwstr/>
      </vt:variant>
      <vt:variant>
        <vt:i4>7143456</vt:i4>
      </vt:variant>
      <vt:variant>
        <vt:i4>18</vt:i4>
      </vt:variant>
      <vt:variant>
        <vt:i4>0</vt:i4>
      </vt:variant>
      <vt:variant>
        <vt:i4>5</vt:i4>
      </vt:variant>
      <vt:variant>
        <vt:lpwstr>http://msdn2.microsoft.com/en-us/library/ms180878(SQL.100).aspx</vt:lpwstr>
      </vt:variant>
      <vt:variant>
        <vt:lpwstr/>
      </vt:variant>
      <vt:variant>
        <vt:i4>5439559</vt:i4>
      </vt:variant>
      <vt:variant>
        <vt:i4>15</vt:i4>
      </vt:variant>
      <vt:variant>
        <vt:i4>0</vt:i4>
      </vt:variant>
      <vt:variant>
        <vt:i4>5</vt:i4>
      </vt:variant>
      <vt:variant>
        <vt:lpwstr>http://msdn.microsoft.com/en-us/library/bb675168.aspx</vt:lpwstr>
      </vt:variant>
      <vt:variant>
        <vt:lpwstr/>
      </vt:variant>
      <vt:variant>
        <vt:i4>7340149</vt:i4>
      </vt:variant>
      <vt:variant>
        <vt:i4>12</vt:i4>
      </vt:variant>
      <vt:variant>
        <vt:i4>0</vt:i4>
      </vt:variant>
      <vt:variant>
        <vt:i4>5</vt:i4>
      </vt:variant>
      <vt:variant>
        <vt:lpwstr>http://msdn.microsoft.com/en-us/library/system.data.sqlclient.aspx</vt:lpwstr>
      </vt:variant>
      <vt:variant>
        <vt:lpwstr/>
      </vt:variant>
      <vt:variant>
        <vt:i4>7340149</vt:i4>
      </vt:variant>
      <vt:variant>
        <vt:i4>9</vt:i4>
      </vt:variant>
      <vt:variant>
        <vt:i4>0</vt:i4>
      </vt:variant>
      <vt:variant>
        <vt:i4>5</vt:i4>
      </vt:variant>
      <vt:variant>
        <vt:lpwstr>http://msdn.microsoft.com/en-us/library/system.data.sqlclient.aspx</vt:lpwstr>
      </vt:variant>
      <vt:variant>
        <vt:lpwstr/>
      </vt:variant>
      <vt:variant>
        <vt:i4>1638408</vt:i4>
      </vt:variant>
      <vt:variant>
        <vt:i4>6</vt:i4>
      </vt:variant>
      <vt:variant>
        <vt:i4>0</vt:i4>
      </vt:variant>
      <vt:variant>
        <vt:i4>5</vt:i4>
      </vt:variant>
      <vt:variant>
        <vt:lpwstr>http://go.microsoft.com/fwlink/?LinkId=161177</vt:lpwstr>
      </vt:variant>
      <vt:variant>
        <vt:lpwstr/>
      </vt:variant>
      <vt:variant>
        <vt:i4>6291517</vt:i4>
      </vt:variant>
      <vt:variant>
        <vt:i4>3</vt:i4>
      </vt:variant>
      <vt:variant>
        <vt:i4>0</vt:i4>
      </vt:variant>
      <vt:variant>
        <vt:i4>5</vt:i4>
      </vt:variant>
      <vt:variant>
        <vt:lpwstr>http://msdn2.microsoft.com/en-us/library/bb510411(SQL.100).aspx</vt:lpwstr>
      </vt:variant>
      <vt:variant>
        <vt:lpwstr/>
      </vt:variant>
      <vt:variant>
        <vt:i4>1900546</vt:i4>
      </vt:variant>
      <vt:variant>
        <vt:i4>0</vt:i4>
      </vt:variant>
      <vt:variant>
        <vt:i4>0</vt:i4>
      </vt:variant>
      <vt:variant>
        <vt:i4>5</vt:i4>
      </vt:variant>
      <vt:variant>
        <vt:lpwstr>http://go.microsoft.com/fwlink/?LinkId=98359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rsomaskandan</dc:creator>
  <cp:keywords/>
  <dc:description/>
  <cp:lastModifiedBy>Rajani S</cp:lastModifiedBy>
  <cp:revision>2</cp:revision>
  <dcterms:created xsi:type="dcterms:W3CDTF">2024-05-26T19:14:00Z</dcterms:created>
  <dcterms:modified xsi:type="dcterms:W3CDTF">2024-05-26T19:14:00Z</dcterms:modified>
</cp:coreProperties>
</file>