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D34" w:rsidRPr="00E70D34" w:rsidRDefault="00E70D34" w:rsidP="00E70D3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70D34">
        <w:rPr>
          <w:rFonts w:ascii="Times New Roman" w:eastAsia="Times New Roman" w:hAnsi="Times New Roman"/>
          <w:b/>
          <w:bCs/>
          <w:kern w:val="36"/>
          <w:sz w:val="48"/>
          <w:szCs w:val="48"/>
          <w:lang w:val="en"/>
        </w:rPr>
        <w:t>Stored Procedures (Database Engine)</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b/>
          <w:bCs/>
          <w:sz w:val="24"/>
          <w:szCs w:val="24"/>
          <w:lang w:val="en"/>
        </w:rPr>
        <w:t xml:space="preserve">SQL Server 2012 </w:t>
      </w:r>
    </w:p>
    <w:p w:rsidR="00E70D34" w:rsidRPr="00E70D34" w:rsidRDefault="00E70D34" w:rsidP="00E70D34">
      <w:pPr>
        <w:spacing w:after="0" w:line="240" w:lineRule="auto"/>
        <w:rPr>
          <w:rFonts w:ascii="Times New Roman" w:eastAsia="Times New Roman" w:hAnsi="Times New Roman"/>
          <w:vanish/>
          <w:sz w:val="24"/>
          <w:szCs w:val="24"/>
          <w:lang w:val="en"/>
        </w:rPr>
      </w:pPr>
      <w:hyperlink r:id="rId7" w:history="1">
        <w:r w:rsidRPr="00E70D34">
          <w:rPr>
            <w:rFonts w:ascii="Times New Roman" w:eastAsia="Times New Roman" w:hAnsi="Times New Roman"/>
            <w:vanish/>
            <w:color w:val="0000FF"/>
            <w:sz w:val="24"/>
            <w:szCs w:val="24"/>
            <w:u w:val="single"/>
            <w:lang w:val="en"/>
          </w:rPr>
          <w:t xml:space="preserve">Other Versions </w:t>
        </w:r>
      </w:hyperlink>
    </w:p>
    <w:p w:rsidR="00E70D34" w:rsidRPr="00E70D34" w:rsidRDefault="00FD449F" w:rsidP="00E70D34">
      <w:pPr>
        <w:spacing w:after="0" w:line="240" w:lineRule="auto"/>
        <w:rPr>
          <w:rFonts w:ascii="Times New Roman" w:eastAsia="Times New Roman" w:hAnsi="Times New Roman"/>
          <w:vanish/>
          <w:sz w:val="24"/>
          <w:szCs w:val="24"/>
          <w:lang w:val="en"/>
        </w:rPr>
      </w:pPr>
      <w:r w:rsidRPr="00E70D34">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E70D34" w:rsidRPr="00E70D34" w:rsidRDefault="00E70D34" w:rsidP="00E70D3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E70D34">
          <w:rPr>
            <w:rFonts w:ascii="Times New Roman" w:eastAsia="Times New Roman" w:hAnsi="Times New Roman"/>
            <w:vanish/>
            <w:color w:val="0000FF"/>
            <w:sz w:val="24"/>
            <w:szCs w:val="24"/>
            <w:u w:val="single"/>
            <w:lang w:val="en"/>
          </w:rPr>
          <w:t>SQL Server 2008 R2</w:t>
        </w:r>
      </w:hyperlink>
    </w:p>
    <w:p w:rsidR="00E70D34" w:rsidRPr="00E70D34" w:rsidRDefault="00E70D34" w:rsidP="00E70D3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E70D34">
          <w:rPr>
            <w:rFonts w:ascii="Times New Roman" w:eastAsia="Times New Roman" w:hAnsi="Times New Roman"/>
            <w:vanish/>
            <w:color w:val="0000FF"/>
            <w:sz w:val="24"/>
            <w:szCs w:val="24"/>
            <w:u w:val="single"/>
            <w:lang w:val="en"/>
          </w:rPr>
          <w:t>SQL Server 2008</w:t>
        </w:r>
      </w:hyperlink>
    </w:p>
    <w:p w:rsidR="00E70D34" w:rsidRPr="00E70D34" w:rsidRDefault="00E70D34" w:rsidP="00E70D3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E70D34">
          <w:rPr>
            <w:rFonts w:ascii="Times New Roman" w:eastAsia="Times New Roman" w:hAnsi="Times New Roman"/>
            <w:vanish/>
            <w:color w:val="0000FF"/>
            <w:sz w:val="24"/>
            <w:szCs w:val="24"/>
            <w:u w:val="single"/>
            <w:lang w:val="en"/>
          </w:rPr>
          <w:t>SQL Server 2005</w:t>
        </w:r>
      </w:hyperlink>
    </w:p>
    <w:p w:rsidR="00E70D34" w:rsidRPr="00E70D34" w:rsidRDefault="00E70D34" w:rsidP="00E70D34">
      <w:p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A stored procedure in SQL Server is a group of one or more Transact-SQL statements or a reference to a Microsoft .NET Framework common runtime language (CLR) method. Procedures resemble constructs in other programming languages because they can:</w:t>
      </w:r>
    </w:p>
    <w:p w:rsidR="00E70D34" w:rsidRPr="00E70D34" w:rsidRDefault="00E70D34" w:rsidP="00E70D3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Accept input parameters and return multiple values in the form of output parameters to the calling program.</w:t>
      </w:r>
    </w:p>
    <w:p w:rsidR="00E70D34" w:rsidRPr="00E70D34" w:rsidRDefault="00E70D34" w:rsidP="00E70D3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Contain programming statements that perform operations in the database. These include calling other procedures. </w:t>
      </w:r>
    </w:p>
    <w:p w:rsidR="00E70D34" w:rsidRPr="00E70D34" w:rsidRDefault="00E70D34" w:rsidP="00E70D3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Return a status value to a calling program to indicate success or failure (and the reason for failure).</w:t>
      </w:r>
    </w:p>
    <w:p w:rsidR="00E70D34" w:rsidRPr="00E70D34" w:rsidRDefault="00E70D34" w:rsidP="00E70D34">
      <w:pPr>
        <w:spacing w:after="0" w:line="240" w:lineRule="auto"/>
        <w:rPr>
          <w:rFonts w:ascii="Times New Roman" w:eastAsia="Times New Roman" w:hAnsi="Times New Roman"/>
          <w:sz w:val="24"/>
          <w:szCs w:val="24"/>
          <w:lang w:val="en"/>
        </w:rPr>
      </w:pPr>
      <w:hyperlink r:id="rId12" w:tooltip="Click to collapse. Double-click to collapse all." w:history="1">
        <w:r w:rsidRPr="00E70D34">
          <w:rPr>
            <w:rFonts w:ascii="Times New Roman" w:eastAsia="Times New Roman" w:hAnsi="Times New Roman"/>
            <w:color w:val="0000FF"/>
            <w:sz w:val="24"/>
            <w:szCs w:val="24"/>
            <w:u w:val="single"/>
            <w:lang w:val="en"/>
          </w:rPr>
          <w:t>Benefits of Using Stored Procedures</w:t>
        </w:r>
      </w:hyperlink>
      <w:r w:rsidRPr="00E70D34">
        <w:rPr>
          <w:rFonts w:ascii="Times New Roman" w:eastAsia="Times New Roman" w:hAnsi="Times New Roman"/>
          <w:sz w:val="24"/>
          <w:szCs w:val="24"/>
          <w:lang w:val="en"/>
        </w:rPr>
        <w:t xml:space="preserve"> </w:t>
      </w:r>
    </w:p>
    <w:p w:rsidR="00E70D34" w:rsidRPr="00E70D34" w:rsidRDefault="00D7406F" w:rsidP="00E70D34">
      <w:pPr>
        <w:spacing w:after="0" w:line="240" w:lineRule="auto"/>
        <w:rPr>
          <w:rFonts w:ascii="Times New Roman" w:eastAsia="Times New Roman" w:hAnsi="Times New Roman"/>
          <w:sz w:val="24"/>
          <w:szCs w:val="24"/>
          <w:lang w:val="en"/>
        </w:rPr>
      </w:pPr>
      <w:r w:rsidRPr="00D7406F">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E70D34" w:rsidRPr="00E70D34" w:rsidRDefault="00E70D34" w:rsidP="00E70D34">
      <w:p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The following list describes some benefits of using procedures.</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Reduced server/client network traffic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The commands in a procedure are executed as a single batch of code. This can significantly reduce network traffic between the server and client because only the call to execute the procedure is sent across the network. Without the code encapsulation provided by a procedure, every individual line of code would have to cross the network.</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Stronger security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Multiple users and client programs can perform operations on underlying database objects through a procedure, even if the users and programs do not have direct permissions on those underlying objects. The procedure controls what processes and activities are performed and protects the underlying database objects. This eliminates the requirement to grant permissions at the individual object level and simplifies the security layers.</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The </w:t>
      </w:r>
      <w:hyperlink r:id="rId13" w:history="1">
        <w:r w:rsidRPr="00E70D34">
          <w:rPr>
            <w:rFonts w:ascii="Times New Roman" w:eastAsia="Times New Roman" w:hAnsi="Times New Roman"/>
            <w:color w:val="0000FF"/>
            <w:sz w:val="24"/>
            <w:szCs w:val="24"/>
            <w:u w:val="single"/>
            <w:lang w:val="en"/>
          </w:rPr>
          <w:t xml:space="preserve">EXECUTE AS </w:t>
        </w:r>
      </w:hyperlink>
      <w:r w:rsidRPr="00E70D34">
        <w:rPr>
          <w:rFonts w:ascii="Times New Roman" w:eastAsia="Times New Roman" w:hAnsi="Times New Roman"/>
          <w:sz w:val="24"/>
          <w:szCs w:val="24"/>
          <w:lang w:val="en"/>
        </w:rPr>
        <w:t xml:space="preserve">clause can be specified in the CREATE PROCEDURE statement to enable impersonating another user, or enable users or applications to perform certain database activities without needing direct permissions on the underlying objects and commands. For example, some actions such as TRUNCATE TABLE, do not have grantable permissions. To execute TRUNCATE TABLE, the user must have ALTER permissions on the specified table. Granting a user ALTER permissions on a table may not be ideal because the user will effectively have permissions well beyond the ability to truncate a table. By incorporating the TRUNCATE TABLE statement in a module and </w:t>
      </w:r>
      <w:r w:rsidRPr="00E70D34">
        <w:rPr>
          <w:rFonts w:ascii="Times New Roman" w:eastAsia="Times New Roman" w:hAnsi="Times New Roman"/>
          <w:sz w:val="24"/>
          <w:szCs w:val="24"/>
          <w:lang w:val="en"/>
        </w:rPr>
        <w:lastRenderedPageBreak/>
        <w:t>specifying that module execute as a user who has permissions to modify the table, you can extend the permissions to truncate the table to the user that you grant EXECUTE permissions on the module.</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When calling a procedure over the network, only the call to execute the procedure is visible. Therefore, malicious users cannot see table and database object names, embed Transact-SQL statements of their own, or search for critical data.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Using procedure parameters helps guard against SQL injection attacks. Since parameter input is treated as a literal value and not as executable code, it is more difficult for an attacker to insert a command into the Transact-SQL statement(s) inside the procedure and compromise security.</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Procedures can be encrypted, helping to obfuscate the source code. For more information, see </w:t>
      </w:r>
      <w:hyperlink r:id="rId14" w:history="1">
        <w:r w:rsidRPr="00E70D34">
          <w:rPr>
            <w:rFonts w:ascii="Times New Roman" w:eastAsia="Times New Roman" w:hAnsi="Times New Roman"/>
            <w:color w:val="0000FF"/>
            <w:sz w:val="24"/>
            <w:szCs w:val="24"/>
            <w:u w:val="single"/>
            <w:lang w:val="en"/>
          </w:rPr>
          <w:t>SQL Server Encryption</w:t>
        </w:r>
      </w:hyperlink>
      <w:r w:rsidRPr="00E70D34">
        <w:rPr>
          <w:rFonts w:ascii="Times New Roman" w:eastAsia="Times New Roman" w:hAnsi="Times New Roman"/>
          <w:sz w:val="24"/>
          <w:szCs w:val="24"/>
          <w:lang w:val="en"/>
        </w:rPr>
        <w:t>.</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Reuse of code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The code for any repetitious database operation is the perfect candidate for encapsulation in procedures. This eliminates needless rewrites of the same code, decreases code inconsistency, and allows the code to be accessed and executed by any user or application possessing the necessary permissions.</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Easier maintenance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When client applications call procedures and keep database operations in the data tier, only the procedures must be updated for any changes in the underlying database. The application tier remains separate and does not have to know how about any changes to database layouts, relationships, or processes.</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Improved performance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By default, a procedure compiles the first time it is executed and creates an execution plan that is reused for subsequent executions. Since the query processor does not have to create a new plan, it typically takes less time to process the procedure.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If there has been significant change to the tables or data referenced by the procedure, the precompiled plan may actually cause the procedure to perform slower. In this case, recompiling the procedure and forcing a new execution plan can improve performance. </w:t>
      </w: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Pr="00E70D34" w:rsidRDefault="00E70D34" w:rsidP="00E70D34">
      <w:pPr>
        <w:spacing w:after="0" w:line="240" w:lineRule="auto"/>
        <w:rPr>
          <w:rFonts w:ascii="Times New Roman" w:eastAsia="Times New Roman" w:hAnsi="Times New Roman"/>
          <w:sz w:val="24"/>
          <w:szCs w:val="24"/>
          <w:lang w:val="en"/>
        </w:rPr>
      </w:pPr>
      <w:hyperlink r:id="rId15" w:tooltip="Click to collapse. Double-click to collapse all." w:history="1">
        <w:r w:rsidRPr="00E70D34">
          <w:rPr>
            <w:rFonts w:ascii="Times New Roman" w:eastAsia="Times New Roman" w:hAnsi="Times New Roman"/>
            <w:color w:val="0000FF"/>
            <w:sz w:val="24"/>
            <w:szCs w:val="24"/>
            <w:u w:val="single"/>
            <w:lang w:val="en"/>
          </w:rPr>
          <w:t>Types of Stored Procedures</w:t>
        </w:r>
      </w:hyperlink>
      <w:r w:rsidRPr="00E70D34">
        <w:rPr>
          <w:rFonts w:ascii="Times New Roman" w:eastAsia="Times New Roman" w:hAnsi="Times New Roman"/>
          <w:sz w:val="24"/>
          <w:szCs w:val="24"/>
          <w:lang w:val="en"/>
        </w:rPr>
        <w:t xml:space="preserve"> </w:t>
      </w:r>
    </w:p>
    <w:p w:rsidR="00E70D34" w:rsidRPr="00E70D34" w:rsidRDefault="00D7406F" w:rsidP="00E70D34">
      <w:pPr>
        <w:spacing w:after="0" w:line="240" w:lineRule="auto"/>
        <w:rPr>
          <w:rFonts w:ascii="Times New Roman" w:eastAsia="Times New Roman" w:hAnsi="Times New Roman"/>
          <w:sz w:val="24"/>
          <w:szCs w:val="24"/>
          <w:lang w:val="en"/>
        </w:rPr>
      </w:pPr>
      <w:r w:rsidRPr="00D7406F">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User-defined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A user-defined procedure can be created in a user-defined database or in all system databases except the </w:t>
      </w:r>
      <w:r w:rsidRPr="00E70D34">
        <w:rPr>
          <w:rFonts w:ascii="Times New Roman" w:eastAsia="Times New Roman" w:hAnsi="Times New Roman"/>
          <w:b/>
          <w:bCs/>
          <w:sz w:val="24"/>
          <w:szCs w:val="24"/>
          <w:lang w:val="en"/>
        </w:rPr>
        <w:t>Resource</w:t>
      </w:r>
      <w:r w:rsidRPr="00E70D34">
        <w:rPr>
          <w:rFonts w:ascii="Times New Roman" w:eastAsia="Times New Roman" w:hAnsi="Times New Roman"/>
          <w:sz w:val="24"/>
          <w:szCs w:val="24"/>
          <w:lang w:val="en"/>
        </w:rPr>
        <w:t xml:space="preserve"> database. The procedure can be developed in either Transact-SQL or as a reference to a Microsoft .NET Framework common runtime language (CLR) method.</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Temporary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Temporary procedures are a form of user-defined procedures. The temporary procedures are like a permanent procedure, except temporary procedures are stored in </w:t>
      </w:r>
      <w:r w:rsidRPr="00E70D34">
        <w:rPr>
          <w:rFonts w:ascii="Times New Roman" w:eastAsia="Times New Roman" w:hAnsi="Times New Roman"/>
          <w:b/>
          <w:bCs/>
          <w:sz w:val="24"/>
          <w:szCs w:val="24"/>
          <w:lang w:val="en"/>
        </w:rPr>
        <w:t>tempdb</w:t>
      </w:r>
      <w:r w:rsidRPr="00E70D34">
        <w:rPr>
          <w:rFonts w:ascii="Times New Roman" w:eastAsia="Times New Roman" w:hAnsi="Times New Roman"/>
          <w:sz w:val="24"/>
          <w:szCs w:val="24"/>
          <w:lang w:val="en"/>
        </w:rPr>
        <w:t>. There are two types of temporary procedures: local and global. They differ from each other in their names, their visibility, and their availability. Local temporary procedures have a single number sign (#) as the first character of their names; they are visible only to the current user connection, and they are deleted when the connection is closed. Global temporary procedures have two number signs (##) as the first two characters of their names; they are visible to any user after they are created, and they are deleted at the end of the last session using the procedure.</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System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System procedures are included with SQL Server. They are physically stored in the internal, hidden </w:t>
      </w:r>
      <w:r w:rsidRPr="00E70D34">
        <w:rPr>
          <w:rFonts w:ascii="Times New Roman" w:eastAsia="Times New Roman" w:hAnsi="Times New Roman"/>
          <w:b/>
          <w:bCs/>
          <w:sz w:val="24"/>
          <w:szCs w:val="24"/>
          <w:lang w:val="en"/>
        </w:rPr>
        <w:t>Resource</w:t>
      </w:r>
      <w:r w:rsidRPr="00E70D34">
        <w:rPr>
          <w:rFonts w:ascii="Times New Roman" w:eastAsia="Times New Roman" w:hAnsi="Times New Roman"/>
          <w:sz w:val="24"/>
          <w:szCs w:val="24"/>
          <w:lang w:val="en"/>
        </w:rPr>
        <w:t xml:space="preserve"> database and logically appear in the </w:t>
      </w:r>
      <w:r w:rsidRPr="00E70D34">
        <w:rPr>
          <w:rFonts w:ascii="Times New Roman" w:eastAsia="Times New Roman" w:hAnsi="Times New Roman"/>
          <w:b/>
          <w:bCs/>
          <w:sz w:val="24"/>
          <w:szCs w:val="24"/>
          <w:lang w:val="en"/>
        </w:rPr>
        <w:t>sys</w:t>
      </w:r>
      <w:r w:rsidRPr="00E70D34">
        <w:rPr>
          <w:rFonts w:ascii="Times New Roman" w:eastAsia="Times New Roman" w:hAnsi="Times New Roman"/>
          <w:sz w:val="24"/>
          <w:szCs w:val="24"/>
          <w:lang w:val="en"/>
        </w:rPr>
        <w:t xml:space="preserve"> schema of every system- and user-defined database. In addition, the </w:t>
      </w:r>
      <w:r w:rsidRPr="00E70D34">
        <w:rPr>
          <w:rFonts w:ascii="Times New Roman" w:eastAsia="Times New Roman" w:hAnsi="Times New Roman"/>
          <w:b/>
          <w:bCs/>
          <w:sz w:val="24"/>
          <w:szCs w:val="24"/>
          <w:lang w:val="en"/>
        </w:rPr>
        <w:t>msdb</w:t>
      </w:r>
      <w:r w:rsidRPr="00E70D34">
        <w:rPr>
          <w:rFonts w:ascii="Times New Roman" w:eastAsia="Times New Roman" w:hAnsi="Times New Roman"/>
          <w:sz w:val="24"/>
          <w:szCs w:val="24"/>
          <w:lang w:val="en"/>
        </w:rPr>
        <w:t xml:space="preserve"> database also contains system stored procedures in the </w:t>
      </w:r>
      <w:r w:rsidRPr="00E70D34">
        <w:rPr>
          <w:rFonts w:ascii="Times New Roman" w:eastAsia="Times New Roman" w:hAnsi="Times New Roman"/>
          <w:b/>
          <w:bCs/>
          <w:sz w:val="24"/>
          <w:szCs w:val="24"/>
          <w:lang w:val="en"/>
        </w:rPr>
        <w:t>dbo</w:t>
      </w:r>
      <w:r w:rsidRPr="00E70D34">
        <w:rPr>
          <w:rFonts w:ascii="Times New Roman" w:eastAsia="Times New Roman" w:hAnsi="Times New Roman"/>
          <w:sz w:val="24"/>
          <w:szCs w:val="24"/>
          <w:lang w:val="en"/>
        </w:rPr>
        <w:t xml:space="preserve"> schema that are used for scheduling alerts and jobs. Because system procedures start with the prefix </w:t>
      </w:r>
      <w:r w:rsidRPr="00E70D34">
        <w:rPr>
          <w:rFonts w:ascii="Times New Roman" w:eastAsia="Times New Roman" w:hAnsi="Times New Roman"/>
          <w:b/>
          <w:bCs/>
          <w:sz w:val="24"/>
          <w:szCs w:val="24"/>
          <w:lang w:val="en"/>
        </w:rPr>
        <w:t>sp_</w:t>
      </w:r>
      <w:r w:rsidRPr="00E70D34">
        <w:rPr>
          <w:rFonts w:ascii="Times New Roman" w:eastAsia="Times New Roman" w:hAnsi="Times New Roman"/>
          <w:sz w:val="24"/>
          <w:szCs w:val="24"/>
          <w:lang w:val="en"/>
        </w:rPr>
        <w:t>, we recommend that you do not use this prefix when naming user-defined procedures. For a complete list of system procedures, see </w:t>
      </w:r>
      <w:hyperlink r:id="rId16" w:history="1">
        <w:r w:rsidRPr="00E70D34">
          <w:rPr>
            <w:rFonts w:ascii="Times New Roman" w:eastAsia="Times New Roman" w:hAnsi="Times New Roman"/>
            <w:color w:val="0000FF"/>
            <w:sz w:val="24"/>
            <w:szCs w:val="24"/>
            <w:u w:val="single"/>
            <w:lang w:val="en"/>
          </w:rPr>
          <w:t>System Stored Procedures (Transact-SQL)</w:t>
        </w:r>
      </w:hyperlink>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SQL Server supports the system procedures that provide an interface from SQL Server to external programs for various maintenance activities. These extended procedures use the xp_ prefix. For a complete list of extended procedures, see </w:t>
      </w:r>
      <w:hyperlink r:id="rId17" w:history="1">
        <w:r w:rsidRPr="00E70D34">
          <w:rPr>
            <w:rFonts w:ascii="Times New Roman" w:eastAsia="Times New Roman" w:hAnsi="Times New Roman"/>
            <w:color w:val="0000FF"/>
            <w:sz w:val="24"/>
            <w:szCs w:val="24"/>
            <w:u w:val="single"/>
            <w:lang w:val="en"/>
          </w:rPr>
          <w:t>General Extended Stored Procedures (Transact-SQL)</w:t>
        </w:r>
      </w:hyperlink>
      <w:r w:rsidRPr="00E70D34">
        <w:rPr>
          <w:rFonts w:ascii="Times New Roman" w:eastAsia="Times New Roman" w:hAnsi="Times New Roman"/>
          <w:sz w:val="24"/>
          <w:szCs w:val="24"/>
          <w:lang w:val="en"/>
        </w:rPr>
        <w:t>.</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Extended User-Defined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Extended procedures enable creating external routines in a programming language such as C. These procedures are DLLs that an instance of SQL Server can dynamically load and run.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B596F" w:rsidRPr="00E70D34" w:rsidTr="00E70D34">
        <w:tc>
          <w:tcPr>
            <w:tcW w:w="0" w:type="auto"/>
            <w:shd w:val="clear" w:color="auto" w:fill="auto"/>
            <w:hideMark/>
          </w:tcPr>
          <w:p w:rsidR="00E70D34" w:rsidRPr="00E70D34" w:rsidRDefault="00E70D34" w:rsidP="00E70D34">
            <w:pPr>
              <w:spacing w:after="0" w:line="240" w:lineRule="auto"/>
              <w:rPr>
                <w:rFonts w:ascii="Times New Roman" w:eastAsia="Times New Roman" w:hAnsi="Times New Roman"/>
                <w:b/>
                <w:bCs/>
                <w:sz w:val="24"/>
                <w:szCs w:val="24"/>
              </w:rPr>
            </w:pPr>
            <w:r w:rsidRPr="00E70D34">
              <w:rPr>
                <w:rFonts w:ascii="Times New Roman" w:eastAsia="Times New Roman" w:hAnsi="Times New Roman"/>
                <w:b/>
                <w:bCs/>
                <w:sz w:val="24"/>
                <w:szCs w:val="24"/>
              </w:rPr>
              <w:t xml:space="preserve">Note </w:t>
            </w:r>
          </w:p>
        </w:tc>
      </w:tr>
      <w:tr w:rsidR="006B596F" w:rsidRPr="00E70D34" w:rsidTr="00E70D34">
        <w:tc>
          <w:tcPr>
            <w:tcW w:w="0" w:type="auto"/>
            <w:shd w:val="clear" w:color="auto" w:fill="auto"/>
            <w:hideMark/>
          </w:tcPr>
          <w:p w:rsidR="00E70D34" w:rsidRPr="00E70D34" w:rsidRDefault="00E70D34" w:rsidP="00E70D34">
            <w:pPr>
              <w:spacing w:before="100" w:beforeAutospacing="1" w:after="100" w:afterAutospacing="1" w:line="240" w:lineRule="auto"/>
              <w:rPr>
                <w:rFonts w:ascii="Times New Roman" w:eastAsia="Times New Roman" w:hAnsi="Times New Roman"/>
              </w:rPr>
            </w:pPr>
            <w:r w:rsidRPr="00E70D34">
              <w:rPr>
                <w:rFonts w:ascii="Times New Roman" w:eastAsia="Times New Roman" w:hAnsi="Times New Roman"/>
              </w:rPr>
              <w:t>Extended stored procedures will be removed in a future version of SQL Server. Do not use this feature in new development work, and modify applications that currently use this feature as soon as possible. Create CLR procedures instead. This method provides a more robust and secure alternative to writing extended procedures.</w:t>
            </w:r>
          </w:p>
        </w:tc>
      </w:tr>
    </w:tbl>
    <w:p w:rsidR="00E70D34" w:rsidRPr="00E70D34" w:rsidRDefault="00E70D34" w:rsidP="00E70D34">
      <w:pPr>
        <w:spacing w:after="0" w:line="240" w:lineRule="auto"/>
        <w:rPr>
          <w:rFonts w:ascii="Times New Roman" w:eastAsia="Times New Roman" w:hAnsi="Times New Roman"/>
          <w:sz w:val="24"/>
          <w:szCs w:val="24"/>
          <w:lang w:val="en"/>
        </w:rPr>
      </w:pPr>
      <w:hyperlink r:id="rId18" w:tooltip="Click to collapse. Double-click to collapse all." w:history="1">
        <w:r w:rsidRPr="00E70D34">
          <w:rPr>
            <w:rFonts w:ascii="Times New Roman" w:eastAsia="Times New Roman" w:hAnsi="Times New Roman"/>
            <w:color w:val="0000FF"/>
            <w:sz w:val="24"/>
            <w:szCs w:val="24"/>
            <w:u w:val="single"/>
            <w:lang w:val="en"/>
          </w:rPr>
          <w:t>Related Tasks</w:t>
        </w:r>
      </w:hyperlink>
      <w:r w:rsidRPr="00E70D34">
        <w:rPr>
          <w:rFonts w:ascii="Times New Roman" w:eastAsia="Times New Roman" w:hAnsi="Times New Roman"/>
          <w:sz w:val="24"/>
          <w:szCs w:val="24"/>
          <w:lang w:val="en"/>
        </w:rPr>
        <w:t xml:space="preserve"> </w:t>
      </w:r>
    </w:p>
    <w:p w:rsidR="00E70D34" w:rsidRPr="00E70D34" w:rsidRDefault="00D7406F" w:rsidP="00E70D34">
      <w:pPr>
        <w:spacing w:after="0" w:line="240" w:lineRule="auto"/>
        <w:rPr>
          <w:rFonts w:ascii="Times New Roman" w:eastAsia="Times New Roman" w:hAnsi="Times New Roman"/>
          <w:sz w:val="24"/>
          <w:szCs w:val="24"/>
          <w:lang w:val="en"/>
        </w:rPr>
      </w:pPr>
      <w:r w:rsidRPr="00D7406F">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6"/>
        <w:gridCol w:w="3804"/>
      </w:tblGrid>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6B596F">
              <w:rPr>
                <w:rFonts w:ascii="Times New Roman" w:eastAsia="Times New Roman" w:hAnsi="Times New Roman"/>
                <w:b/>
                <w:bCs/>
                <w:sz w:val="24"/>
                <w:szCs w:val="24"/>
              </w:rPr>
              <w:t>Task Description</w:t>
            </w:r>
            <w:r w:rsidRPr="00E70D34">
              <w:rPr>
                <w:rFonts w:ascii="Times New Roman" w:eastAsia="Times New Roman" w:hAnsi="Times New Roman"/>
                <w:sz w:val="24"/>
                <w:szCs w:val="24"/>
              </w:rPr>
              <w:t xml:space="preserve"> </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6B596F">
              <w:rPr>
                <w:rFonts w:ascii="Times New Roman" w:eastAsia="Times New Roman" w:hAnsi="Times New Roman"/>
                <w:b/>
                <w:bCs/>
                <w:sz w:val="24"/>
                <w:szCs w:val="24"/>
              </w:rPr>
              <w:t>Topic</w:t>
            </w:r>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create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19" w:history="1">
              <w:r w:rsidRPr="006B596F">
                <w:rPr>
                  <w:rFonts w:ascii="Times New Roman" w:eastAsia="Times New Roman" w:hAnsi="Times New Roman"/>
                  <w:color w:val="0000FF"/>
                  <w:sz w:val="24"/>
                  <w:szCs w:val="24"/>
                  <w:u w:val="single"/>
                </w:rPr>
                <w:t>Create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modify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0" w:history="1">
              <w:r w:rsidRPr="006B596F">
                <w:rPr>
                  <w:rFonts w:ascii="Times New Roman" w:eastAsia="Times New Roman" w:hAnsi="Times New Roman"/>
                  <w:color w:val="0000FF"/>
                  <w:sz w:val="24"/>
                  <w:szCs w:val="24"/>
                  <w:u w:val="single"/>
                </w:rPr>
                <w:t>Modify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delete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1" w:history="1">
              <w:r w:rsidRPr="006B596F">
                <w:rPr>
                  <w:rFonts w:ascii="Times New Roman" w:eastAsia="Times New Roman" w:hAnsi="Times New Roman"/>
                  <w:color w:val="0000FF"/>
                  <w:sz w:val="24"/>
                  <w:szCs w:val="24"/>
                  <w:u w:val="single"/>
                </w:rPr>
                <w:t>Delete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execute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2" w:history="1">
              <w:r w:rsidRPr="006B596F">
                <w:rPr>
                  <w:rFonts w:ascii="Times New Roman" w:eastAsia="Times New Roman" w:hAnsi="Times New Roman"/>
                  <w:color w:val="0000FF"/>
                  <w:sz w:val="24"/>
                  <w:szCs w:val="24"/>
                  <w:u w:val="single"/>
                </w:rPr>
                <w:t>Execute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grant permissions on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3" w:history="1">
              <w:r w:rsidRPr="006B596F">
                <w:rPr>
                  <w:rFonts w:ascii="Times New Roman" w:eastAsia="Times New Roman" w:hAnsi="Times New Roman"/>
                  <w:color w:val="0000FF"/>
                  <w:sz w:val="24"/>
                  <w:szCs w:val="24"/>
                  <w:u w:val="single"/>
                </w:rPr>
                <w:t>Grant Permissions on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return data from a stored procedure to an application.</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4" w:history="1">
              <w:r w:rsidRPr="006B596F">
                <w:rPr>
                  <w:rFonts w:ascii="Times New Roman" w:eastAsia="Times New Roman" w:hAnsi="Times New Roman"/>
                  <w:color w:val="0000FF"/>
                  <w:sz w:val="24"/>
                  <w:szCs w:val="24"/>
                  <w:u w:val="single"/>
                </w:rPr>
                <w:t>Return Data from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recompile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5" w:history="1">
              <w:r w:rsidRPr="006B596F">
                <w:rPr>
                  <w:rFonts w:ascii="Times New Roman" w:eastAsia="Times New Roman" w:hAnsi="Times New Roman"/>
                  <w:color w:val="0000FF"/>
                  <w:sz w:val="24"/>
                  <w:szCs w:val="24"/>
                  <w:u w:val="single"/>
                </w:rPr>
                <w:t>Recompile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rename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6" w:history="1">
              <w:r w:rsidRPr="006B596F">
                <w:rPr>
                  <w:rFonts w:ascii="Times New Roman" w:eastAsia="Times New Roman" w:hAnsi="Times New Roman"/>
                  <w:color w:val="0000FF"/>
                  <w:sz w:val="24"/>
                  <w:szCs w:val="24"/>
                  <w:u w:val="single"/>
                </w:rPr>
                <w:t>Rename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view the definition of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7" w:history="1">
              <w:r w:rsidRPr="006B596F">
                <w:rPr>
                  <w:rFonts w:ascii="Times New Roman" w:eastAsia="Times New Roman" w:hAnsi="Times New Roman"/>
                  <w:color w:val="0000FF"/>
                  <w:sz w:val="24"/>
                  <w:szCs w:val="24"/>
                  <w:u w:val="single"/>
                </w:rPr>
                <w:t>View the Definition of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view the dependencies on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8" w:history="1">
              <w:r w:rsidRPr="006B596F">
                <w:rPr>
                  <w:rFonts w:ascii="Times New Roman" w:eastAsia="Times New Roman" w:hAnsi="Times New Roman"/>
                  <w:color w:val="0000FF"/>
                  <w:sz w:val="24"/>
                  <w:szCs w:val="24"/>
                  <w:u w:val="single"/>
                </w:rPr>
                <w:t>View the Dependencies of a Stored Procedure</w:t>
              </w:r>
            </w:hyperlink>
            <w:r w:rsidRPr="00E70D34">
              <w:rPr>
                <w:rFonts w:ascii="Times New Roman" w:eastAsia="Times New Roman" w:hAnsi="Times New Roman"/>
                <w:sz w:val="24"/>
                <w:szCs w:val="24"/>
              </w:rPr>
              <w:t xml:space="preserve"> </w:t>
            </w:r>
          </w:p>
        </w:tc>
      </w:tr>
    </w:tbl>
    <w:p w:rsidR="00B41F65" w:rsidRDefault="00B41F65"/>
    <w:sectPr w:rsidR="00B41F6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406F" w:rsidRDefault="00D7406F" w:rsidP="00563390">
      <w:pPr>
        <w:spacing w:after="0" w:line="240" w:lineRule="auto"/>
      </w:pPr>
      <w:r>
        <w:separator/>
      </w:r>
    </w:p>
  </w:endnote>
  <w:endnote w:type="continuationSeparator" w:id="0">
    <w:p w:rsidR="00D7406F" w:rsidRDefault="00D7406F" w:rsidP="0056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3390" w:rsidRDefault="0056339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3E5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3E57">
      <w:rPr>
        <w:b/>
        <w:bCs/>
        <w:noProof/>
      </w:rPr>
      <w:t>4</w:t>
    </w:r>
    <w:r>
      <w:rPr>
        <w:b/>
        <w:bCs/>
        <w:sz w:val="24"/>
        <w:szCs w:val="24"/>
      </w:rPr>
      <w:fldChar w:fldCharType="end"/>
    </w:r>
  </w:p>
  <w:p w:rsidR="00563390" w:rsidRDefault="00563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406F" w:rsidRDefault="00D7406F" w:rsidP="00563390">
      <w:pPr>
        <w:spacing w:after="0" w:line="240" w:lineRule="auto"/>
      </w:pPr>
      <w:r>
        <w:separator/>
      </w:r>
    </w:p>
  </w:footnote>
  <w:footnote w:type="continuationSeparator" w:id="0">
    <w:p w:rsidR="00D7406F" w:rsidRDefault="00D7406F" w:rsidP="00563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A105A"/>
    <w:multiLevelType w:val="multilevel"/>
    <w:tmpl w:val="ED5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01470"/>
    <w:multiLevelType w:val="multilevel"/>
    <w:tmpl w:val="9BAA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496323">
    <w:abstractNumId w:val="0"/>
  </w:num>
  <w:num w:numId="2" w16cid:durableId="2142382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34"/>
    <w:rsid w:val="00563390"/>
    <w:rsid w:val="006B596F"/>
    <w:rsid w:val="00B41F65"/>
    <w:rsid w:val="00BD3E57"/>
    <w:rsid w:val="00D7406F"/>
    <w:rsid w:val="00E227CF"/>
    <w:rsid w:val="00E70D34"/>
    <w:rsid w:val="00FD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6AB79-E81E-0A40-9CCA-2D5594DF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70D34"/>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70D34"/>
    <w:rPr>
      <w:rFonts w:ascii="Times New Roman" w:eastAsia="Times New Roman" w:hAnsi="Times New Roman" w:cs="Times New Roman"/>
      <w:b/>
      <w:bCs/>
      <w:kern w:val="36"/>
      <w:sz w:val="48"/>
      <w:szCs w:val="48"/>
    </w:rPr>
  </w:style>
  <w:style w:type="character" w:styleId="Hyperlink">
    <w:name w:val="Hyperlink"/>
    <w:uiPriority w:val="99"/>
    <w:semiHidden/>
    <w:unhideWhenUsed/>
    <w:rsid w:val="00E70D34"/>
    <w:rPr>
      <w:color w:val="0000FF"/>
      <w:u w:val="single"/>
    </w:rPr>
  </w:style>
  <w:style w:type="character" w:styleId="Strong">
    <w:name w:val="Strong"/>
    <w:uiPriority w:val="22"/>
    <w:qFormat/>
    <w:rsid w:val="00E70D34"/>
    <w:rPr>
      <w:b/>
      <w:bCs/>
    </w:rPr>
  </w:style>
  <w:style w:type="character" w:customStyle="1" w:styleId="ratingtext">
    <w:name w:val="ratingtext"/>
    <w:rsid w:val="00E70D34"/>
  </w:style>
  <w:style w:type="paragraph" w:styleId="NormalWeb">
    <w:name w:val="Normal (Web)"/>
    <w:basedOn w:val="Normal"/>
    <w:uiPriority w:val="99"/>
    <w:unhideWhenUsed/>
    <w:rsid w:val="00E70D34"/>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E70D34"/>
  </w:style>
  <w:style w:type="paragraph" w:styleId="BalloonText">
    <w:name w:val="Balloon Text"/>
    <w:basedOn w:val="Normal"/>
    <w:link w:val="BalloonTextChar"/>
    <w:uiPriority w:val="99"/>
    <w:semiHidden/>
    <w:unhideWhenUsed/>
    <w:rsid w:val="00E70D3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0D34"/>
    <w:rPr>
      <w:rFonts w:ascii="Tahoma" w:hAnsi="Tahoma" w:cs="Tahoma"/>
      <w:sz w:val="16"/>
      <w:szCs w:val="16"/>
    </w:rPr>
  </w:style>
  <w:style w:type="table" w:styleId="TableGrid">
    <w:name w:val="Table Grid"/>
    <w:basedOn w:val="TableNormal"/>
    <w:uiPriority w:val="59"/>
    <w:rsid w:val="00E70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390"/>
    <w:pPr>
      <w:tabs>
        <w:tab w:val="center" w:pos="4680"/>
        <w:tab w:val="right" w:pos="9360"/>
      </w:tabs>
    </w:pPr>
  </w:style>
  <w:style w:type="character" w:customStyle="1" w:styleId="HeaderChar">
    <w:name w:val="Header Char"/>
    <w:link w:val="Header"/>
    <w:uiPriority w:val="99"/>
    <w:rsid w:val="00563390"/>
    <w:rPr>
      <w:sz w:val="22"/>
      <w:szCs w:val="22"/>
    </w:rPr>
  </w:style>
  <w:style w:type="paragraph" w:styleId="Footer">
    <w:name w:val="footer"/>
    <w:basedOn w:val="Normal"/>
    <w:link w:val="FooterChar"/>
    <w:uiPriority w:val="99"/>
    <w:unhideWhenUsed/>
    <w:rsid w:val="00563390"/>
    <w:pPr>
      <w:tabs>
        <w:tab w:val="center" w:pos="4680"/>
        <w:tab w:val="right" w:pos="9360"/>
      </w:tabs>
    </w:pPr>
  </w:style>
  <w:style w:type="character" w:customStyle="1" w:styleId="FooterChar">
    <w:name w:val="Footer Char"/>
    <w:link w:val="Footer"/>
    <w:uiPriority w:val="99"/>
    <w:rsid w:val="005633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8595">
      <w:bodyDiv w:val="1"/>
      <w:marLeft w:val="0"/>
      <w:marRight w:val="0"/>
      <w:marTop w:val="0"/>
      <w:marBottom w:val="0"/>
      <w:divBdr>
        <w:top w:val="none" w:sz="0" w:space="0" w:color="auto"/>
        <w:left w:val="none" w:sz="0" w:space="0" w:color="auto"/>
        <w:bottom w:val="none" w:sz="0" w:space="0" w:color="auto"/>
        <w:right w:val="none" w:sz="0" w:space="0" w:color="auto"/>
      </w:divBdr>
      <w:divsChild>
        <w:div w:id="557402481">
          <w:marLeft w:val="0"/>
          <w:marRight w:val="0"/>
          <w:marTop w:val="0"/>
          <w:marBottom w:val="0"/>
          <w:divBdr>
            <w:top w:val="none" w:sz="0" w:space="0" w:color="auto"/>
            <w:left w:val="none" w:sz="0" w:space="0" w:color="auto"/>
            <w:bottom w:val="none" w:sz="0" w:space="0" w:color="auto"/>
            <w:right w:val="none" w:sz="0" w:space="0" w:color="auto"/>
          </w:divBdr>
          <w:divsChild>
            <w:div w:id="349532249">
              <w:marLeft w:val="0"/>
              <w:marRight w:val="0"/>
              <w:marTop w:val="0"/>
              <w:marBottom w:val="0"/>
              <w:divBdr>
                <w:top w:val="none" w:sz="0" w:space="0" w:color="auto"/>
                <w:left w:val="none" w:sz="0" w:space="0" w:color="auto"/>
                <w:bottom w:val="none" w:sz="0" w:space="0" w:color="auto"/>
                <w:right w:val="none" w:sz="0" w:space="0" w:color="auto"/>
              </w:divBdr>
              <w:divsChild>
                <w:div w:id="1880317939">
                  <w:marLeft w:val="0"/>
                  <w:marRight w:val="0"/>
                  <w:marTop w:val="0"/>
                  <w:marBottom w:val="0"/>
                  <w:divBdr>
                    <w:top w:val="none" w:sz="0" w:space="0" w:color="auto"/>
                    <w:left w:val="none" w:sz="0" w:space="0" w:color="auto"/>
                    <w:bottom w:val="none" w:sz="0" w:space="0" w:color="auto"/>
                    <w:right w:val="none" w:sz="0" w:space="0" w:color="auto"/>
                  </w:divBdr>
                  <w:divsChild>
                    <w:div w:id="1101490703">
                      <w:marLeft w:val="0"/>
                      <w:marRight w:val="0"/>
                      <w:marTop w:val="0"/>
                      <w:marBottom w:val="0"/>
                      <w:divBdr>
                        <w:top w:val="none" w:sz="0" w:space="0" w:color="auto"/>
                        <w:left w:val="none" w:sz="0" w:space="0" w:color="auto"/>
                        <w:bottom w:val="none" w:sz="0" w:space="0" w:color="auto"/>
                        <w:right w:val="none" w:sz="0" w:space="0" w:color="auto"/>
                      </w:divBdr>
                      <w:divsChild>
                        <w:div w:id="603271587">
                          <w:marLeft w:val="0"/>
                          <w:marRight w:val="0"/>
                          <w:marTop w:val="0"/>
                          <w:marBottom w:val="0"/>
                          <w:divBdr>
                            <w:top w:val="none" w:sz="0" w:space="0" w:color="auto"/>
                            <w:left w:val="none" w:sz="0" w:space="0" w:color="auto"/>
                            <w:bottom w:val="none" w:sz="0" w:space="0" w:color="auto"/>
                            <w:right w:val="none" w:sz="0" w:space="0" w:color="auto"/>
                          </w:divBdr>
                          <w:divsChild>
                            <w:div w:id="152062822">
                              <w:marLeft w:val="0"/>
                              <w:marRight w:val="0"/>
                              <w:marTop w:val="0"/>
                              <w:marBottom w:val="0"/>
                              <w:divBdr>
                                <w:top w:val="none" w:sz="0" w:space="0" w:color="auto"/>
                                <w:left w:val="none" w:sz="0" w:space="0" w:color="auto"/>
                                <w:bottom w:val="none" w:sz="0" w:space="0" w:color="auto"/>
                                <w:right w:val="none" w:sz="0" w:space="0" w:color="auto"/>
                              </w:divBdr>
                              <w:divsChild>
                                <w:div w:id="399725">
                                  <w:marLeft w:val="0"/>
                                  <w:marRight w:val="0"/>
                                  <w:marTop w:val="0"/>
                                  <w:marBottom w:val="0"/>
                                  <w:divBdr>
                                    <w:top w:val="none" w:sz="0" w:space="0" w:color="auto"/>
                                    <w:left w:val="none" w:sz="0" w:space="0" w:color="auto"/>
                                    <w:bottom w:val="none" w:sz="0" w:space="0" w:color="auto"/>
                                    <w:right w:val="none" w:sz="0" w:space="0" w:color="auto"/>
                                  </w:divBdr>
                                  <w:divsChild>
                                    <w:div w:id="1695838318">
                                      <w:marLeft w:val="0"/>
                                      <w:marRight w:val="0"/>
                                      <w:marTop w:val="0"/>
                                      <w:marBottom w:val="0"/>
                                      <w:divBdr>
                                        <w:top w:val="none" w:sz="0" w:space="0" w:color="auto"/>
                                        <w:left w:val="none" w:sz="0" w:space="0" w:color="auto"/>
                                        <w:bottom w:val="none" w:sz="0" w:space="0" w:color="auto"/>
                                        <w:right w:val="none" w:sz="0" w:space="0" w:color="auto"/>
                                      </w:divBdr>
                                      <w:divsChild>
                                        <w:div w:id="1354528169">
                                          <w:marLeft w:val="0"/>
                                          <w:marRight w:val="0"/>
                                          <w:marTop w:val="0"/>
                                          <w:marBottom w:val="0"/>
                                          <w:divBdr>
                                            <w:top w:val="none" w:sz="0" w:space="0" w:color="auto"/>
                                            <w:left w:val="none" w:sz="0" w:space="0" w:color="auto"/>
                                            <w:bottom w:val="none" w:sz="0" w:space="0" w:color="auto"/>
                                            <w:right w:val="none" w:sz="0" w:space="0" w:color="auto"/>
                                          </w:divBdr>
                                          <w:divsChild>
                                            <w:div w:id="1241410116">
                                              <w:marLeft w:val="0"/>
                                              <w:marRight w:val="0"/>
                                              <w:marTop w:val="0"/>
                                              <w:marBottom w:val="0"/>
                                              <w:divBdr>
                                                <w:top w:val="none" w:sz="0" w:space="0" w:color="auto"/>
                                                <w:left w:val="none" w:sz="0" w:space="0" w:color="auto"/>
                                                <w:bottom w:val="none" w:sz="0" w:space="0" w:color="auto"/>
                                                <w:right w:val="none" w:sz="0" w:space="0" w:color="auto"/>
                                              </w:divBdr>
                                              <w:divsChild>
                                                <w:div w:id="19420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30734">
                                          <w:marLeft w:val="0"/>
                                          <w:marRight w:val="0"/>
                                          <w:marTop w:val="0"/>
                                          <w:marBottom w:val="0"/>
                                          <w:divBdr>
                                            <w:top w:val="none" w:sz="0" w:space="0" w:color="auto"/>
                                            <w:left w:val="none" w:sz="0" w:space="0" w:color="auto"/>
                                            <w:bottom w:val="none" w:sz="0" w:space="0" w:color="auto"/>
                                            <w:right w:val="none" w:sz="0" w:space="0" w:color="auto"/>
                                          </w:divBdr>
                                        </w:div>
                                      </w:divsChild>
                                    </w:div>
                                    <w:div w:id="1698703149">
                                      <w:marLeft w:val="0"/>
                                      <w:marRight w:val="0"/>
                                      <w:marTop w:val="0"/>
                                      <w:marBottom w:val="0"/>
                                      <w:divBdr>
                                        <w:top w:val="none" w:sz="0" w:space="0" w:color="auto"/>
                                        <w:left w:val="none" w:sz="0" w:space="0" w:color="auto"/>
                                        <w:bottom w:val="none" w:sz="0" w:space="0" w:color="auto"/>
                                        <w:right w:val="none" w:sz="0" w:space="0" w:color="auto"/>
                                      </w:divBdr>
                                    </w:div>
                                    <w:div w:id="1813670699">
                                      <w:marLeft w:val="0"/>
                                      <w:marRight w:val="0"/>
                                      <w:marTop w:val="0"/>
                                      <w:marBottom w:val="0"/>
                                      <w:divBdr>
                                        <w:top w:val="none" w:sz="0" w:space="0" w:color="auto"/>
                                        <w:left w:val="none" w:sz="0" w:space="0" w:color="auto"/>
                                        <w:bottom w:val="none" w:sz="0" w:space="0" w:color="auto"/>
                                        <w:right w:val="none" w:sz="0" w:space="0" w:color="auto"/>
                                      </w:divBdr>
                                      <w:divsChild>
                                        <w:div w:id="279918623">
                                          <w:marLeft w:val="0"/>
                                          <w:marRight w:val="0"/>
                                          <w:marTop w:val="0"/>
                                          <w:marBottom w:val="0"/>
                                          <w:divBdr>
                                            <w:top w:val="none" w:sz="0" w:space="0" w:color="auto"/>
                                            <w:left w:val="none" w:sz="0" w:space="0" w:color="auto"/>
                                            <w:bottom w:val="none" w:sz="0" w:space="0" w:color="auto"/>
                                            <w:right w:val="none" w:sz="0" w:space="0" w:color="auto"/>
                                          </w:divBdr>
                                          <w:divsChild>
                                            <w:div w:id="1168786834">
                                              <w:marLeft w:val="0"/>
                                              <w:marRight w:val="0"/>
                                              <w:marTop w:val="0"/>
                                              <w:marBottom w:val="0"/>
                                              <w:divBdr>
                                                <w:top w:val="none" w:sz="0" w:space="0" w:color="auto"/>
                                                <w:left w:val="none" w:sz="0" w:space="0" w:color="auto"/>
                                                <w:bottom w:val="none" w:sz="0" w:space="0" w:color="auto"/>
                                                <w:right w:val="none" w:sz="0" w:space="0" w:color="auto"/>
                                              </w:divBdr>
                                              <w:divsChild>
                                                <w:div w:id="19060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1583">
                                          <w:marLeft w:val="0"/>
                                          <w:marRight w:val="0"/>
                                          <w:marTop w:val="0"/>
                                          <w:marBottom w:val="0"/>
                                          <w:divBdr>
                                            <w:top w:val="none" w:sz="0" w:space="0" w:color="auto"/>
                                            <w:left w:val="none" w:sz="0" w:space="0" w:color="auto"/>
                                            <w:bottom w:val="none" w:sz="0" w:space="0" w:color="auto"/>
                                            <w:right w:val="none" w:sz="0" w:space="0" w:color="auto"/>
                                          </w:divBdr>
                                          <w:divsChild>
                                            <w:div w:id="680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929">
                                      <w:marLeft w:val="0"/>
                                      <w:marRight w:val="0"/>
                                      <w:marTop w:val="0"/>
                                      <w:marBottom w:val="0"/>
                                      <w:divBdr>
                                        <w:top w:val="none" w:sz="0" w:space="0" w:color="auto"/>
                                        <w:left w:val="none" w:sz="0" w:space="0" w:color="auto"/>
                                        <w:bottom w:val="none" w:sz="0" w:space="0" w:color="auto"/>
                                        <w:right w:val="none" w:sz="0" w:space="0" w:color="auto"/>
                                      </w:divBdr>
                                      <w:divsChild>
                                        <w:div w:id="382758332">
                                          <w:marLeft w:val="0"/>
                                          <w:marRight w:val="0"/>
                                          <w:marTop w:val="0"/>
                                          <w:marBottom w:val="0"/>
                                          <w:divBdr>
                                            <w:top w:val="none" w:sz="0" w:space="0" w:color="auto"/>
                                            <w:left w:val="none" w:sz="0" w:space="0" w:color="auto"/>
                                            <w:bottom w:val="none" w:sz="0" w:space="0" w:color="auto"/>
                                            <w:right w:val="none" w:sz="0" w:space="0" w:color="auto"/>
                                          </w:divBdr>
                                          <w:divsChild>
                                            <w:div w:id="936865457">
                                              <w:marLeft w:val="0"/>
                                              <w:marRight w:val="0"/>
                                              <w:marTop w:val="0"/>
                                              <w:marBottom w:val="0"/>
                                              <w:divBdr>
                                                <w:top w:val="none" w:sz="0" w:space="0" w:color="auto"/>
                                                <w:left w:val="none" w:sz="0" w:space="0" w:color="auto"/>
                                                <w:bottom w:val="none" w:sz="0" w:space="0" w:color="auto"/>
                                                <w:right w:val="none" w:sz="0" w:space="0" w:color="auto"/>
                                              </w:divBdr>
                                            </w:div>
                                          </w:divsChild>
                                        </w:div>
                                        <w:div w:id="1950117475">
                                          <w:marLeft w:val="0"/>
                                          <w:marRight w:val="0"/>
                                          <w:marTop w:val="0"/>
                                          <w:marBottom w:val="0"/>
                                          <w:divBdr>
                                            <w:top w:val="none" w:sz="0" w:space="0" w:color="auto"/>
                                            <w:left w:val="none" w:sz="0" w:space="0" w:color="auto"/>
                                            <w:bottom w:val="none" w:sz="0" w:space="0" w:color="auto"/>
                                            <w:right w:val="none" w:sz="0" w:space="0" w:color="auto"/>
                                          </w:divBdr>
                                          <w:divsChild>
                                            <w:div w:id="726106097">
                                              <w:marLeft w:val="0"/>
                                              <w:marRight w:val="0"/>
                                              <w:marTop w:val="0"/>
                                              <w:marBottom w:val="0"/>
                                              <w:divBdr>
                                                <w:top w:val="none" w:sz="0" w:space="0" w:color="auto"/>
                                                <w:left w:val="none" w:sz="0" w:space="0" w:color="auto"/>
                                                <w:bottom w:val="none" w:sz="0" w:space="0" w:color="auto"/>
                                                <w:right w:val="none" w:sz="0" w:space="0" w:color="auto"/>
                                              </w:divBdr>
                                              <w:divsChild>
                                                <w:div w:id="1234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5967">
                              <w:marLeft w:val="0"/>
                              <w:marRight w:val="0"/>
                              <w:marTop w:val="0"/>
                              <w:marBottom w:val="0"/>
                              <w:divBdr>
                                <w:top w:val="none" w:sz="0" w:space="0" w:color="auto"/>
                                <w:left w:val="none" w:sz="0" w:space="0" w:color="auto"/>
                                <w:bottom w:val="none" w:sz="0" w:space="0" w:color="auto"/>
                                <w:right w:val="none" w:sz="0" w:space="0" w:color="auto"/>
                              </w:divBdr>
                              <w:divsChild>
                                <w:div w:id="276760511">
                                  <w:marLeft w:val="0"/>
                                  <w:marRight w:val="0"/>
                                  <w:marTop w:val="0"/>
                                  <w:marBottom w:val="0"/>
                                  <w:divBdr>
                                    <w:top w:val="none" w:sz="0" w:space="0" w:color="auto"/>
                                    <w:left w:val="none" w:sz="0" w:space="0" w:color="auto"/>
                                    <w:bottom w:val="none" w:sz="0" w:space="0" w:color="auto"/>
                                    <w:right w:val="none" w:sz="0" w:space="0" w:color="auto"/>
                                  </w:divBdr>
                                </w:div>
                                <w:div w:id="1165514484">
                                  <w:marLeft w:val="195"/>
                                  <w:marRight w:val="0"/>
                                  <w:marTop w:val="0"/>
                                  <w:marBottom w:val="0"/>
                                  <w:divBdr>
                                    <w:top w:val="none" w:sz="0" w:space="0" w:color="auto"/>
                                    <w:left w:val="none" w:sz="0" w:space="0" w:color="auto"/>
                                    <w:bottom w:val="none" w:sz="0" w:space="0" w:color="auto"/>
                                    <w:right w:val="none" w:sz="0" w:space="0" w:color="auto"/>
                                  </w:divBdr>
                                </w:div>
                                <w:div w:id="1349286088">
                                  <w:marLeft w:val="0"/>
                                  <w:marRight w:val="0"/>
                                  <w:marTop w:val="0"/>
                                  <w:marBottom w:val="0"/>
                                  <w:divBdr>
                                    <w:top w:val="none" w:sz="0" w:space="0" w:color="auto"/>
                                    <w:left w:val="none" w:sz="0" w:space="0" w:color="auto"/>
                                    <w:bottom w:val="none" w:sz="0" w:space="0" w:color="auto"/>
                                    <w:right w:val="none" w:sz="0" w:space="0" w:color="auto"/>
                                  </w:divBdr>
                                  <w:divsChild>
                                    <w:div w:id="1909261864">
                                      <w:marLeft w:val="0"/>
                                      <w:marRight w:val="0"/>
                                      <w:marTop w:val="0"/>
                                      <w:marBottom w:val="0"/>
                                      <w:divBdr>
                                        <w:top w:val="none" w:sz="0" w:space="0" w:color="auto"/>
                                        <w:left w:val="none" w:sz="0" w:space="0" w:color="auto"/>
                                        <w:bottom w:val="none" w:sz="0" w:space="0" w:color="auto"/>
                                        <w:right w:val="none" w:sz="0" w:space="0" w:color="auto"/>
                                      </w:divBdr>
                                      <w:divsChild>
                                        <w:div w:id="1006204379">
                                          <w:marLeft w:val="0"/>
                                          <w:marRight w:val="0"/>
                                          <w:marTop w:val="0"/>
                                          <w:marBottom w:val="0"/>
                                          <w:divBdr>
                                            <w:top w:val="none" w:sz="0" w:space="0" w:color="auto"/>
                                            <w:left w:val="none" w:sz="0" w:space="0" w:color="auto"/>
                                            <w:bottom w:val="none" w:sz="0" w:space="0" w:color="auto"/>
                                            <w:right w:val="none" w:sz="0" w:space="0" w:color="auto"/>
                                          </w:divBdr>
                                        </w:div>
                                        <w:div w:id="11206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net.microsoft.com/en-us/library/ms188354.aspx" TargetMode="External"/><Relationship Id="rId18" Type="http://schemas.openxmlformats.org/officeDocument/2006/relationships/hyperlink" Target="javascript:void(0)" TargetMode="External"/><Relationship Id="rId26" Type="http://schemas.openxmlformats.org/officeDocument/2006/relationships/hyperlink" Target="http://technet.microsoft.com/en-us/library/ms345394.aspx" TargetMode="External"/><Relationship Id="rId3" Type="http://schemas.openxmlformats.org/officeDocument/2006/relationships/settings" Target="settings.xml"/><Relationship Id="rId21" Type="http://schemas.openxmlformats.org/officeDocument/2006/relationships/hyperlink" Target="http://technet.microsoft.com/en-us/library/ms345358.aspx" TargetMode="External"/><Relationship Id="rId7" Type="http://schemas.openxmlformats.org/officeDocument/2006/relationships/hyperlink" Target="javascript:;" TargetMode="External"/><Relationship Id="rId12" Type="http://schemas.openxmlformats.org/officeDocument/2006/relationships/hyperlink" Target="javascript:void(0)" TargetMode="External"/><Relationship Id="rId17" Type="http://schemas.openxmlformats.org/officeDocument/2006/relationships/hyperlink" Target="http://technet.microsoft.com/en-us/library/ms187389.aspx" TargetMode="External"/><Relationship Id="rId25" Type="http://schemas.openxmlformats.org/officeDocument/2006/relationships/hyperlink" Target="http://technet.microsoft.com/en-us/library/ms190439.aspx" TargetMode="External"/><Relationship Id="rId2" Type="http://schemas.openxmlformats.org/officeDocument/2006/relationships/styles" Target="styles.xml"/><Relationship Id="rId16" Type="http://schemas.openxmlformats.org/officeDocument/2006/relationships/hyperlink" Target="http://technet.microsoft.com/en-us/library/ms187961.aspx" TargetMode="External"/><Relationship Id="rId20" Type="http://schemas.openxmlformats.org/officeDocument/2006/relationships/hyperlink" Target="http://technet.microsoft.com/en-us/library/ms345356.a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90782(d=printer,v=sql.90).aspx" TargetMode="External"/><Relationship Id="rId24" Type="http://schemas.openxmlformats.org/officeDocument/2006/relationships/hyperlink" Target="http://technet.microsoft.com/en-us/library/ms188655.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ms345484.aspx" TargetMode="External"/><Relationship Id="rId28" Type="http://schemas.openxmlformats.org/officeDocument/2006/relationships/hyperlink" Target="http://technet.microsoft.com/en-us/library/ms345404.aspx" TargetMode="External"/><Relationship Id="rId10" Type="http://schemas.openxmlformats.org/officeDocument/2006/relationships/hyperlink" Target="http://technet.microsoft.com/en-us/library/ms190782(d=printer,v=sql.100).aspx" TargetMode="External"/><Relationship Id="rId19" Type="http://schemas.openxmlformats.org/officeDocument/2006/relationships/hyperlink" Target="http://technet.microsoft.com/en-us/library/ms345415.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ms190782(d=printer,v=sql.105).aspx" TargetMode="External"/><Relationship Id="rId14" Type="http://schemas.openxmlformats.org/officeDocument/2006/relationships/hyperlink" Target="http://technet.microsoft.com/en-us/library/bb510663.aspx" TargetMode="External"/><Relationship Id="rId22" Type="http://schemas.openxmlformats.org/officeDocument/2006/relationships/hyperlink" Target="http://technet.microsoft.com/en-us/library/ms189915.aspx" TargetMode="External"/><Relationship Id="rId27" Type="http://schemas.openxmlformats.org/officeDocument/2006/relationships/hyperlink" Target="http://technet.microsoft.com/en-us/library/ms345443.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9248</CharactersWithSpaces>
  <SharedDoc>false</SharedDoc>
  <HLinks>
    <vt:vector size="126" baseType="variant">
      <vt:variant>
        <vt:i4>65547</vt:i4>
      </vt:variant>
      <vt:variant>
        <vt:i4>60</vt:i4>
      </vt:variant>
      <vt:variant>
        <vt:i4>0</vt:i4>
      </vt:variant>
      <vt:variant>
        <vt:i4>5</vt:i4>
      </vt:variant>
      <vt:variant>
        <vt:lpwstr>http://technet.microsoft.com/en-us/library/ms345404.aspx</vt:lpwstr>
      </vt:variant>
      <vt:variant>
        <vt:lpwstr/>
      </vt:variant>
      <vt:variant>
        <vt:i4>327692</vt:i4>
      </vt:variant>
      <vt:variant>
        <vt:i4>57</vt:i4>
      </vt:variant>
      <vt:variant>
        <vt:i4>0</vt:i4>
      </vt:variant>
      <vt:variant>
        <vt:i4>5</vt:i4>
      </vt:variant>
      <vt:variant>
        <vt:lpwstr>http://technet.microsoft.com/en-us/library/ms345443.aspx</vt:lpwstr>
      </vt:variant>
      <vt:variant>
        <vt:lpwstr/>
      </vt:variant>
      <vt:variant>
        <vt:i4>524300</vt:i4>
      </vt:variant>
      <vt:variant>
        <vt:i4>54</vt:i4>
      </vt:variant>
      <vt:variant>
        <vt:i4>0</vt:i4>
      </vt:variant>
      <vt:variant>
        <vt:i4>5</vt:i4>
      </vt:variant>
      <vt:variant>
        <vt:lpwstr>http://technet.microsoft.com/en-us/library/ms345394.aspx</vt:lpwstr>
      </vt:variant>
      <vt:variant>
        <vt:lpwstr/>
      </vt:variant>
      <vt:variant>
        <vt:i4>327691</vt:i4>
      </vt:variant>
      <vt:variant>
        <vt:i4>51</vt:i4>
      </vt:variant>
      <vt:variant>
        <vt:i4>0</vt:i4>
      </vt:variant>
      <vt:variant>
        <vt:i4>5</vt:i4>
      </vt:variant>
      <vt:variant>
        <vt:lpwstr>http://technet.microsoft.com/en-us/library/ms190439.aspx</vt:lpwstr>
      </vt:variant>
      <vt:variant>
        <vt:lpwstr/>
      </vt:variant>
      <vt:variant>
        <vt:i4>720900</vt:i4>
      </vt:variant>
      <vt:variant>
        <vt:i4>48</vt:i4>
      </vt:variant>
      <vt:variant>
        <vt:i4>0</vt:i4>
      </vt:variant>
      <vt:variant>
        <vt:i4>5</vt:i4>
      </vt:variant>
      <vt:variant>
        <vt:lpwstr>http://technet.microsoft.com/en-us/library/ms188655.aspx</vt:lpwstr>
      </vt:variant>
      <vt:variant>
        <vt:lpwstr/>
      </vt:variant>
      <vt:variant>
        <vt:i4>589835</vt:i4>
      </vt:variant>
      <vt:variant>
        <vt:i4>45</vt:i4>
      </vt:variant>
      <vt:variant>
        <vt:i4>0</vt:i4>
      </vt:variant>
      <vt:variant>
        <vt:i4>5</vt:i4>
      </vt:variant>
      <vt:variant>
        <vt:lpwstr>http://technet.microsoft.com/en-us/library/ms345484.aspx</vt:lpwstr>
      </vt:variant>
      <vt:variant>
        <vt:lpwstr/>
      </vt:variant>
      <vt:variant>
        <vt:i4>917515</vt:i4>
      </vt:variant>
      <vt:variant>
        <vt:i4>42</vt:i4>
      </vt:variant>
      <vt:variant>
        <vt:i4>0</vt:i4>
      </vt:variant>
      <vt:variant>
        <vt:i4>5</vt:i4>
      </vt:variant>
      <vt:variant>
        <vt:lpwstr>http://technet.microsoft.com/en-us/library/ms189915.aspx</vt:lpwstr>
      </vt:variant>
      <vt:variant>
        <vt:lpwstr/>
      </vt:variant>
      <vt:variant>
        <vt:i4>262144</vt:i4>
      </vt:variant>
      <vt:variant>
        <vt:i4>39</vt:i4>
      </vt:variant>
      <vt:variant>
        <vt:i4>0</vt:i4>
      </vt:variant>
      <vt:variant>
        <vt:i4>5</vt:i4>
      </vt:variant>
      <vt:variant>
        <vt:lpwstr>http://technet.microsoft.com/en-us/library/ms345358.aspx</vt:lpwstr>
      </vt:variant>
      <vt:variant>
        <vt:lpwstr/>
      </vt:variant>
      <vt:variant>
        <vt:i4>262158</vt:i4>
      </vt:variant>
      <vt:variant>
        <vt:i4>36</vt:i4>
      </vt:variant>
      <vt:variant>
        <vt:i4>0</vt:i4>
      </vt:variant>
      <vt:variant>
        <vt:i4>5</vt:i4>
      </vt:variant>
      <vt:variant>
        <vt:lpwstr>http://technet.microsoft.com/en-us/library/ms345356.aspx</vt:lpwstr>
      </vt:variant>
      <vt:variant>
        <vt:lpwstr/>
      </vt:variant>
      <vt:variant>
        <vt:i4>10</vt:i4>
      </vt:variant>
      <vt:variant>
        <vt:i4>33</vt:i4>
      </vt:variant>
      <vt:variant>
        <vt:i4>0</vt:i4>
      </vt:variant>
      <vt:variant>
        <vt:i4>5</vt:i4>
      </vt:variant>
      <vt:variant>
        <vt:lpwstr>http://technet.microsoft.com/en-us/library/ms345415.aspx</vt:lpwstr>
      </vt:variant>
      <vt:variant>
        <vt:lpwstr/>
      </vt:variant>
      <vt:variant>
        <vt:i4>6291564</vt:i4>
      </vt:variant>
      <vt:variant>
        <vt:i4>30</vt:i4>
      </vt:variant>
      <vt:variant>
        <vt:i4>0</vt:i4>
      </vt:variant>
      <vt:variant>
        <vt:i4>5</vt:i4>
      </vt:variant>
      <vt:variant>
        <vt:lpwstr>javascript:void(0)</vt:lpwstr>
      </vt:variant>
      <vt:variant>
        <vt:lpwstr/>
      </vt:variant>
      <vt:variant>
        <vt:i4>589837</vt:i4>
      </vt:variant>
      <vt:variant>
        <vt:i4>27</vt:i4>
      </vt:variant>
      <vt:variant>
        <vt:i4>0</vt:i4>
      </vt:variant>
      <vt:variant>
        <vt:i4>5</vt:i4>
      </vt:variant>
      <vt:variant>
        <vt:lpwstr>http://technet.microsoft.com/en-us/library/ms187389.aspx</vt:lpwstr>
      </vt:variant>
      <vt:variant>
        <vt:lpwstr/>
      </vt:variant>
      <vt:variant>
        <vt:i4>458767</vt:i4>
      </vt:variant>
      <vt:variant>
        <vt:i4>24</vt:i4>
      </vt:variant>
      <vt:variant>
        <vt:i4>0</vt:i4>
      </vt:variant>
      <vt:variant>
        <vt:i4>5</vt:i4>
      </vt:variant>
      <vt:variant>
        <vt:lpwstr>http://technet.microsoft.com/en-us/library/ms187961.aspx</vt:lpwstr>
      </vt:variant>
      <vt:variant>
        <vt:lpwstr/>
      </vt:variant>
      <vt:variant>
        <vt:i4>6291564</vt:i4>
      </vt:variant>
      <vt:variant>
        <vt:i4>21</vt:i4>
      </vt:variant>
      <vt:variant>
        <vt:i4>0</vt:i4>
      </vt:variant>
      <vt:variant>
        <vt:i4>5</vt:i4>
      </vt:variant>
      <vt:variant>
        <vt:lpwstr>javascript:void(0)</vt:lpwstr>
      </vt:variant>
      <vt:variant>
        <vt:lpwstr/>
      </vt:variant>
      <vt:variant>
        <vt:i4>720922</vt:i4>
      </vt:variant>
      <vt:variant>
        <vt:i4>18</vt:i4>
      </vt:variant>
      <vt:variant>
        <vt:i4>0</vt:i4>
      </vt:variant>
      <vt:variant>
        <vt:i4>5</vt:i4>
      </vt:variant>
      <vt:variant>
        <vt:lpwstr>http://technet.microsoft.com/en-us/library/bb510663.aspx</vt:lpwstr>
      </vt:variant>
      <vt:variant>
        <vt:lpwstr/>
      </vt:variant>
      <vt:variant>
        <vt:i4>720896</vt:i4>
      </vt:variant>
      <vt:variant>
        <vt:i4>15</vt:i4>
      </vt:variant>
      <vt:variant>
        <vt:i4>0</vt:i4>
      </vt:variant>
      <vt:variant>
        <vt:i4>5</vt:i4>
      </vt:variant>
      <vt:variant>
        <vt:lpwstr>http://technet.microsoft.com/en-us/library/ms188354.aspx</vt:lpwstr>
      </vt:variant>
      <vt:variant>
        <vt:lpwstr/>
      </vt:variant>
      <vt:variant>
        <vt:i4>6291564</vt:i4>
      </vt:variant>
      <vt:variant>
        <vt:i4>12</vt:i4>
      </vt:variant>
      <vt:variant>
        <vt:i4>0</vt:i4>
      </vt:variant>
      <vt:variant>
        <vt:i4>5</vt:i4>
      </vt:variant>
      <vt:variant>
        <vt:lpwstr>javascript:void(0)</vt:lpwstr>
      </vt:variant>
      <vt:variant>
        <vt:lpwstr/>
      </vt:variant>
      <vt:variant>
        <vt:i4>1835009</vt:i4>
      </vt:variant>
      <vt:variant>
        <vt:i4>9</vt:i4>
      </vt:variant>
      <vt:variant>
        <vt:i4>0</vt:i4>
      </vt:variant>
      <vt:variant>
        <vt:i4>5</vt:i4>
      </vt:variant>
      <vt:variant>
        <vt:lpwstr>http://technet.microsoft.com/en-us/library/ms190782(d=printer,v=sql.90).aspx</vt:lpwstr>
      </vt:variant>
      <vt:variant>
        <vt:lpwstr/>
      </vt:variant>
      <vt:variant>
        <vt:i4>65628</vt:i4>
      </vt:variant>
      <vt:variant>
        <vt:i4>6</vt:i4>
      </vt:variant>
      <vt:variant>
        <vt:i4>0</vt:i4>
      </vt:variant>
      <vt:variant>
        <vt:i4>5</vt:i4>
      </vt:variant>
      <vt:variant>
        <vt:lpwstr>http://technet.microsoft.com/en-us/library/ms190782(d=printer,v=sql.100).aspx</vt:lpwstr>
      </vt:variant>
      <vt:variant>
        <vt:lpwstr/>
      </vt:variant>
      <vt:variant>
        <vt:i4>65625</vt:i4>
      </vt:variant>
      <vt:variant>
        <vt:i4>3</vt:i4>
      </vt:variant>
      <vt:variant>
        <vt:i4>0</vt:i4>
      </vt:variant>
      <vt:variant>
        <vt:i4>5</vt:i4>
      </vt:variant>
      <vt:variant>
        <vt:lpwstr>http://technet.microsoft.com/en-us/library/ms190782(d=printer,v=sql.105).aspx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2013-12-23T14:30:00Z</cp:lastPrinted>
  <dcterms:created xsi:type="dcterms:W3CDTF">2024-05-26T19:09:00Z</dcterms:created>
  <dcterms:modified xsi:type="dcterms:W3CDTF">2024-05-26T19:09:00Z</dcterms:modified>
</cp:coreProperties>
</file>