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4E5A" w:rsidRPr="00514E5A" w:rsidRDefault="00514E5A" w:rsidP="00514E5A">
      <w:pPr>
        <w:rPr>
          <w:rFonts w:ascii="Verdana" w:hAnsi="Verdana"/>
        </w:rPr>
      </w:pPr>
      <w:r w:rsidRPr="00514E5A">
        <w:rPr>
          <w:rFonts w:ascii="Verdana" w:hAnsi="Verdana"/>
        </w:rPr>
        <w:t>Comparison of key features</w:t>
      </w:r>
    </w:p>
    <w:p w:rsidR="00514E5A" w:rsidRPr="00514E5A" w:rsidRDefault="00514E5A" w:rsidP="00514E5A">
      <w:pPr>
        <w:rPr>
          <w:rFonts w:ascii="Verdana" w:hAnsi="Verdana"/>
        </w:rPr>
      </w:pPr>
      <w:r w:rsidRPr="00514E5A">
        <w:rPr>
          <w:rFonts w:ascii="Verdana" w:hAnsi="Verdana"/>
        </w:rPr>
        <w:t>In this article:</w:t>
      </w:r>
    </w:p>
    <w:tbl>
      <w:tblPr>
        <w:tblW w:w="0" w:type="auto"/>
        <w:tblCellSpacing w:w="0" w:type="dxa"/>
        <w:tblCellMar>
          <w:left w:w="0" w:type="dxa"/>
          <w:right w:w="0" w:type="dxa"/>
        </w:tblCellMar>
        <w:tblLook w:val="0000" w:firstRow="0" w:lastRow="0" w:firstColumn="0" w:lastColumn="0" w:noHBand="0" w:noVBand="0"/>
      </w:tblPr>
      <w:tblGrid>
        <w:gridCol w:w="401"/>
        <w:gridCol w:w="8239"/>
      </w:tblGrid>
      <w:tr w:rsidR="00514E5A" w:rsidRPr="00514E5A">
        <w:trPr>
          <w:tblCellSpacing w:w="0" w:type="dxa"/>
        </w:trPr>
        <w:tc>
          <w:tcPr>
            <w:tcW w:w="0" w:type="auto"/>
            <w:tcMar>
              <w:top w:w="15" w:type="dxa"/>
              <w:left w:w="270" w:type="dxa"/>
              <w:bottom w:w="0" w:type="dxa"/>
              <w:right w:w="0" w:type="dxa"/>
            </w:tcMar>
          </w:tcPr>
          <w:p w:rsidR="00514E5A" w:rsidRPr="00514E5A" w:rsidRDefault="00514E5A" w:rsidP="00514E5A">
            <w:pPr>
              <w:rPr>
                <w:rFonts w:ascii="Verdana" w:hAnsi="Verdana"/>
              </w:rPr>
            </w:pPr>
            <w:r w:rsidRPr="00514E5A">
              <w:rPr>
                <w:rFonts w:ascii="Verdana" w:hAnsi="Verdana"/>
              </w:rPr>
              <w:t>•</w:t>
            </w:r>
          </w:p>
        </w:tc>
        <w:tc>
          <w:tcPr>
            <w:tcW w:w="0" w:type="auto"/>
            <w:tcMar>
              <w:top w:w="0" w:type="dxa"/>
              <w:left w:w="165" w:type="dxa"/>
              <w:bottom w:w="0" w:type="dxa"/>
              <w:right w:w="0" w:type="dxa"/>
            </w:tcMar>
            <w:vAlign w:val="center"/>
          </w:tcPr>
          <w:p w:rsidR="00514E5A" w:rsidRPr="00514E5A" w:rsidRDefault="00514E5A" w:rsidP="00514E5A">
            <w:pPr>
              <w:rPr>
                <w:rFonts w:ascii="Verdana" w:hAnsi="Verdana"/>
              </w:rPr>
            </w:pPr>
            <w:hyperlink r:id="rId4" w:anchor="section1" w:tgtFrame="_self" w:history="1">
              <w:r w:rsidRPr="00514E5A">
                <w:rPr>
                  <w:rStyle w:val="Hyperlink"/>
                  <w:rFonts w:ascii="Verdana" w:hAnsi="Verdana"/>
                </w:rPr>
                <w:t>New concepts and terminology</w:t>
              </w:r>
            </w:hyperlink>
            <w:r w:rsidRPr="00514E5A">
              <w:rPr>
                <w:rFonts w:ascii="Verdana" w:hAnsi="Verdana"/>
              </w:rPr>
              <w:t xml:space="preserve"> </w:t>
            </w:r>
            <w:r w:rsidR="0028229C" w:rsidRPr="00514E5A">
              <w:rPr>
                <w:rFonts w:ascii="Verdana" w:hAnsi="Verdana"/>
                <w:noProof/>
              </w:rPr>
              <w:drawing>
                <wp:inline distT="0" distB="0" distL="0" distR="0">
                  <wp:extent cx="194945" cy="144145"/>
                  <wp:effectExtent l="0" t="0" r="0" b="0"/>
                  <wp:docPr id="1" name="Picture 22"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hidden="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p>
        </w:tc>
      </w:tr>
      <w:tr w:rsidR="00514E5A" w:rsidRPr="00514E5A">
        <w:trPr>
          <w:tblCellSpacing w:w="0" w:type="dxa"/>
        </w:trPr>
        <w:tc>
          <w:tcPr>
            <w:tcW w:w="0" w:type="auto"/>
            <w:tcMar>
              <w:top w:w="15" w:type="dxa"/>
              <w:left w:w="270" w:type="dxa"/>
              <w:bottom w:w="0" w:type="dxa"/>
              <w:right w:w="0" w:type="dxa"/>
            </w:tcMar>
          </w:tcPr>
          <w:p w:rsidR="00514E5A" w:rsidRPr="00514E5A" w:rsidRDefault="00514E5A" w:rsidP="00514E5A">
            <w:pPr>
              <w:rPr>
                <w:rFonts w:ascii="Verdana" w:hAnsi="Verdana"/>
              </w:rPr>
            </w:pPr>
            <w:r w:rsidRPr="00514E5A">
              <w:rPr>
                <w:rFonts w:ascii="Verdana" w:hAnsi="Verdana"/>
              </w:rPr>
              <w:t>•</w:t>
            </w:r>
          </w:p>
        </w:tc>
        <w:tc>
          <w:tcPr>
            <w:tcW w:w="0" w:type="auto"/>
            <w:tcMar>
              <w:top w:w="0" w:type="dxa"/>
              <w:left w:w="165" w:type="dxa"/>
              <w:bottom w:w="0" w:type="dxa"/>
              <w:right w:w="0" w:type="dxa"/>
            </w:tcMar>
            <w:vAlign w:val="center"/>
          </w:tcPr>
          <w:p w:rsidR="00514E5A" w:rsidRPr="00514E5A" w:rsidRDefault="00514E5A" w:rsidP="00514E5A">
            <w:pPr>
              <w:rPr>
                <w:rFonts w:ascii="Verdana" w:hAnsi="Verdana"/>
              </w:rPr>
            </w:pPr>
            <w:hyperlink r:id="rId6" w:anchor="section2" w:tgtFrame="_self" w:history="1">
              <w:r w:rsidRPr="00514E5A">
                <w:rPr>
                  <w:rStyle w:val="Hyperlink"/>
                  <w:rFonts w:ascii="Verdana" w:hAnsi="Verdana"/>
                </w:rPr>
                <w:t>New or changed processes in the server administration experience</w:t>
              </w:r>
            </w:hyperlink>
            <w:r w:rsidRPr="00514E5A">
              <w:rPr>
                <w:rFonts w:ascii="Verdana" w:hAnsi="Verdana"/>
              </w:rPr>
              <w:t xml:space="preserve"> </w:t>
            </w:r>
            <w:r w:rsidR="0028229C" w:rsidRPr="00514E5A">
              <w:rPr>
                <w:rFonts w:ascii="Verdana" w:hAnsi="Verdana"/>
                <w:noProof/>
              </w:rPr>
              <w:drawing>
                <wp:inline distT="0" distB="0" distL="0" distR="0">
                  <wp:extent cx="194945" cy="144145"/>
                  <wp:effectExtent l="0" t="0" r="0" b="0"/>
                  <wp:docPr id="2" name="Picture 21"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hidden="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p>
        </w:tc>
      </w:tr>
      <w:tr w:rsidR="00514E5A" w:rsidRPr="00514E5A">
        <w:trPr>
          <w:tblCellSpacing w:w="0" w:type="dxa"/>
        </w:trPr>
        <w:tc>
          <w:tcPr>
            <w:tcW w:w="0" w:type="auto"/>
            <w:tcMar>
              <w:top w:w="15" w:type="dxa"/>
              <w:left w:w="270" w:type="dxa"/>
              <w:bottom w:w="0" w:type="dxa"/>
              <w:right w:w="0" w:type="dxa"/>
            </w:tcMar>
          </w:tcPr>
          <w:p w:rsidR="00514E5A" w:rsidRPr="00514E5A" w:rsidRDefault="00514E5A" w:rsidP="00514E5A">
            <w:pPr>
              <w:rPr>
                <w:rFonts w:ascii="Verdana" w:hAnsi="Verdana"/>
              </w:rPr>
            </w:pPr>
            <w:r w:rsidRPr="00514E5A">
              <w:rPr>
                <w:rFonts w:ascii="Verdana" w:hAnsi="Verdana"/>
              </w:rPr>
              <w:t>•</w:t>
            </w:r>
          </w:p>
        </w:tc>
        <w:tc>
          <w:tcPr>
            <w:tcW w:w="0" w:type="auto"/>
            <w:tcMar>
              <w:top w:w="0" w:type="dxa"/>
              <w:left w:w="165" w:type="dxa"/>
              <w:bottom w:w="0" w:type="dxa"/>
              <w:right w:w="0" w:type="dxa"/>
            </w:tcMar>
            <w:vAlign w:val="center"/>
          </w:tcPr>
          <w:p w:rsidR="00514E5A" w:rsidRPr="00514E5A" w:rsidRDefault="00514E5A" w:rsidP="00514E5A">
            <w:pPr>
              <w:rPr>
                <w:rFonts w:ascii="Verdana" w:hAnsi="Verdana"/>
              </w:rPr>
            </w:pPr>
            <w:hyperlink r:id="rId7" w:anchor="section3" w:tgtFrame="_self" w:history="1">
              <w:r w:rsidRPr="00514E5A">
                <w:rPr>
                  <w:rStyle w:val="Hyperlink"/>
                  <w:rFonts w:ascii="Verdana" w:hAnsi="Verdana"/>
                </w:rPr>
                <w:t>New or changed features for searching</w:t>
              </w:r>
            </w:hyperlink>
            <w:r w:rsidRPr="00514E5A">
              <w:rPr>
                <w:rFonts w:ascii="Verdana" w:hAnsi="Verdana"/>
              </w:rPr>
              <w:t xml:space="preserve"> </w:t>
            </w:r>
            <w:r w:rsidR="0028229C" w:rsidRPr="00514E5A">
              <w:rPr>
                <w:rFonts w:ascii="Verdana" w:hAnsi="Verdana"/>
                <w:noProof/>
              </w:rPr>
              <w:drawing>
                <wp:inline distT="0" distB="0" distL="0" distR="0">
                  <wp:extent cx="194945" cy="144145"/>
                  <wp:effectExtent l="0" t="0" r="0" b="0"/>
                  <wp:docPr id="3" name="Picture 20"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hidden="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p>
        </w:tc>
      </w:tr>
      <w:tr w:rsidR="00514E5A" w:rsidRPr="00514E5A">
        <w:trPr>
          <w:tblCellSpacing w:w="0" w:type="dxa"/>
        </w:trPr>
        <w:tc>
          <w:tcPr>
            <w:tcW w:w="0" w:type="auto"/>
            <w:tcMar>
              <w:top w:w="15" w:type="dxa"/>
              <w:left w:w="270" w:type="dxa"/>
              <w:bottom w:w="0" w:type="dxa"/>
              <w:right w:w="0" w:type="dxa"/>
            </w:tcMar>
          </w:tcPr>
          <w:p w:rsidR="00514E5A" w:rsidRPr="00514E5A" w:rsidRDefault="00514E5A" w:rsidP="00514E5A">
            <w:pPr>
              <w:rPr>
                <w:rFonts w:ascii="Verdana" w:hAnsi="Verdana"/>
              </w:rPr>
            </w:pPr>
            <w:r w:rsidRPr="00514E5A">
              <w:rPr>
                <w:rFonts w:ascii="Verdana" w:hAnsi="Verdana"/>
              </w:rPr>
              <w:t>•</w:t>
            </w:r>
          </w:p>
        </w:tc>
        <w:tc>
          <w:tcPr>
            <w:tcW w:w="0" w:type="auto"/>
            <w:tcMar>
              <w:top w:w="0" w:type="dxa"/>
              <w:left w:w="165" w:type="dxa"/>
              <w:bottom w:w="0" w:type="dxa"/>
              <w:right w:w="0" w:type="dxa"/>
            </w:tcMar>
            <w:vAlign w:val="center"/>
          </w:tcPr>
          <w:p w:rsidR="00514E5A" w:rsidRPr="00514E5A" w:rsidRDefault="00514E5A" w:rsidP="00514E5A">
            <w:pPr>
              <w:rPr>
                <w:rFonts w:ascii="Verdana" w:hAnsi="Verdana"/>
              </w:rPr>
            </w:pPr>
            <w:hyperlink r:id="rId8" w:anchor="section4" w:tgtFrame="_self" w:history="1">
              <w:r w:rsidRPr="00514E5A">
                <w:rPr>
                  <w:rStyle w:val="Hyperlink"/>
                  <w:rFonts w:ascii="Verdana" w:hAnsi="Verdana"/>
                </w:rPr>
                <w:t>New or changed features in the authoring and site management experience</w:t>
              </w:r>
            </w:hyperlink>
            <w:r w:rsidRPr="00514E5A">
              <w:rPr>
                <w:rFonts w:ascii="Verdana" w:hAnsi="Verdana"/>
              </w:rPr>
              <w:t xml:space="preserve"> </w:t>
            </w:r>
            <w:r w:rsidR="0028229C" w:rsidRPr="00514E5A">
              <w:rPr>
                <w:rFonts w:ascii="Verdana" w:hAnsi="Verdana"/>
                <w:noProof/>
              </w:rPr>
              <w:drawing>
                <wp:inline distT="0" distB="0" distL="0" distR="0">
                  <wp:extent cx="194945" cy="144145"/>
                  <wp:effectExtent l="0" t="0" r="0" b="0"/>
                  <wp:docPr id="4" name="Picture 19"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hidden="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p>
        </w:tc>
      </w:tr>
      <w:tr w:rsidR="00514E5A" w:rsidRPr="00514E5A">
        <w:trPr>
          <w:tblCellSpacing w:w="0" w:type="dxa"/>
        </w:trPr>
        <w:tc>
          <w:tcPr>
            <w:tcW w:w="0" w:type="auto"/>
            <w:tcMar>
              <w:top w:w="15" w:type="dxa"/>
              <w:left w:w="270" w:type="dxa"/>
              <w:bottom w:w="0" w:type="dxa"/>
              <w:right w:w="0" w:type="dxa"/>
            </w:tcMar>
          </w:tcPr>
          <w:p w:rsidR="00514E5A" w:rsidRPr="00514E5A" w:rsidRDefault="00514E5A" w:rsidP="00514E5A">
            <w:pPr>
              <w:rPr>
                <w:rFonts w:ascii="Verdana" w:hAnsi="Verdana"/>
              </w:rPr>
            </w:pPr>
            <w:r w:rsidRPr="00514E5A">
              <w:rPr>
                <w:rFonts w:ascii="Verdana" w:hAnsi="Verdana"/>
              </w:rPr>
              <w:t>•</w:t>
            </w:r>
          </w:p>
        </w:tc>
        <w:tc>
          <w:tcPr>
            <w:tcW w:w="0" w:type="auto"/>
            <w:tcMar>
              <w:top w:w="0" w:type="dxa"/>
              <w:left w:w="165" w:type="dxa"/>
              <w:bottom w:w="0" w:type="dxa"/>
              <w:right w:w="0" w:type="dxa"/>
            </w:tcMar>
            <w:vAlign w:val="center"/>
          </w:tcPr>
          <w:p w:rsidR="00514E5A" w:rsidRPr="00514E5A" w:rsidRDefault="00514E5A" w:rsidP="00514E5A">
            <w:pPr>
              <w:rPr>
                <w:rFonts w:ascii="Verdana" w:hAnsi="Verdana"/>
              </w:rPr>
            </w:pPr>
            <w:hyperlink r:id="rId9" w:anchor="section5" w:tgtFrame="_self" w:history="1">
              <w:r w:rsidRPr="00514E5A">
                <w:rPr>
                  <w:rStyle w:val="Hyperlink"/>
                  <w:rFonts w:ascii="Verdana" w:hAnsi="Verdana"/>
                </w:rPr>
                <w:t>Changes to areas</w:t>
              </w:r>
            </w:hyperlink>
            <w:r w:rsidRPr="00514E5A">
              <w:rPr>
                <w:rFonts w:ascii="Verdana" w:hAnsi="Verdana"/>
              </w:rPr>
              <w:t xml:space="preserve"> </w:t>
            </w:r>
            <w:r w:rsidR="0028229C" w:rsidRPr="00514E5A">
              <w:rPr>
                <w:rFonts w:ascii="Verdana" w:hAnsi="Verdana"/>
                <w:noProof/>
              </w:rPr>
              <w:drawing>
                <wp:inline distT="0" distB="0" distL="0" distR="0">
                  <wp:extent cx="194945" cy="144145"/>
                  <wp:effectExtent l="0" t="0" r="0" b="0"/>
                  <wp:docPr id="5" name="Picture 18"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hidden="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p>
        </w:tc>
      </w:tr>
      <w:tr w:rsidR="00514E5A" w:rsidRPr="00514E5A">
        <w:trPr>
          <w:tblCellSpacing w:w="0" w:type="dxa"/>
        </w:trPr>
        <w:tc>
          <w:tcPr>
            <w:tcW w:w="0" w:type="auto"/>
            <w:tcMar>
              <w:top w:w="15" w:type="dxa"/>
              <w:left w:w="270" w:type="dxa"/>
              <w:bottom w:w="0" w:type="dxa"/>
              <w:right w:w="0" w:type="dxa"/>
            </w:tcMar>
          </w:tcPr>
          <w:p w:rsidR="00514E5A" w:rsidRPr="00514E5A" w:rsidRDefault="00514E5A" w:rsidP="00514E5A">
            <w:pPr>
              <w:rPr>
                <w:rFonts w:ascii="Verdana" w:hAnsi="Verdana"/>
              </w:rPr>
            </w:pPr>
            <w:r w:rsidRPr="00514E5A">
              <w:rPr>
                <w:rFonts w:ascii="Verdana" w:hAnsi="Verdana"/>
              </w:rPr>
              <w:t>•</w:t>
            </w:r>
          </w:p>
        </w:tc>
        <w:tc>
          <w:tcPr>
            <w:tcW w:w="0" w:type="auto"/>
            <w:tcMar>
              <w:top w:w="0" w:type="dxa"/>
              <w:left w:w="165" w:type="dxa"/>
              <w:bottom w:w="0" w:type="dxa"/>
              <w:right w:w="0" w:type="dxa"/>
            </w:tcMar>
            <w:vAlign w:val="center"/>
          </w:tcPr>
          <w:p w:rsidR="00514E5A" w:rsidRPr="00514E5A" w:rsidRDefault="00514E5A" w:rsidP="00514E5A">
            <w:pPr>
              <w:rPr>
                <w:rFonts w:ascii="Verdana" w:hAnsi="Verdana"/>
              </w:rPr>
            </w:pPr>
            <w:hyperlink r:id="rId10" w:anchor="section6" w:tgtFrame="_self" w:history="1">
              <w:r w:rsidRPr="00514E5A">
                <w:rPr>
                  <w:rStyle w:val="Hyperlink"/>
                  <w:rFonts w:ascii="Verdana" w:hAnsi="Verdana"/>
                </w:rPr>
                <w:t>Other changes</w:t>
              </w:r>
            </w:hyperlink>
            <w:r w:rsidRPr="00514E5A">
              <w:rPr>
                <w:rFonts w:ascii="Verdana" w:hAnsi="Verdana"/>
              </w:rPr>
              <w:t xml:space="preserve"> </w:t>
            </w:r>
            <w:r w:rsidR="0028229C" w:rsidRPr="00514E5A">
              <w:rPr>
                <w:rFonts w:ascii="Verdana" w:hAnsi="Verdana"/>
                <w:noProof/>
              </w:rPr>
              <w:drawing>
                <wp:inline distT="0" distB="0" distL="0" distR="0">
                  <wp:extent cx="194945" cy="144145"/>
                  <wp:effectExtent l="0" t="0" r="0" b="0"/>
                  <wp:docPr id="6" name="Picture 17"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hidden="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p>
        </w:tc>
      </w:tr>
    </w:tbl>
    <w:p w:rsidR="00514E5A" w:rsidRPr="00514E5A" w:rsidRDefault="00514E5A" w:rsidP="00514E5A">
      <w:pPr>
        <w:rPr>
          <w:rFonts w:ascii="Verdana" w:hAnsi="Verdana"/>
        </w:rPr>
      </w:pPr>
      <w:r w:rsidRPr="00514E5A">
        <w:rPr>
          <w:rFonts w:ascii="Verdana" w:hAnsi="Verdana"/>
        </w:rPr>
        <w:t xml:space="preserve">Microsoft Office SharePoint Server 2007 has a new architecture and includes many new capabilities. These changes mean that some ways that you are used to working with your sites and pages may not work or may not be the most effective ways. The following tables help you understand some of the key changes to terminology and features that immediately affect the administration and site management process after upgrading. For more information about changes to Office SharePoint Server 2007, see </w:t>
      </w:r>
      <w:hyperlink r:id="rId11" w:tgtFrame="_self" w:history="1">
        <w:r w:rsidRPr="00514E5A">
          <w:rPr>
            <w:rStyle w:val="Hyperlink"/>
            <w:rFonts w:ascii="Verdana" w:hAnsi="Verdana"/>
          </w:rPr>
          <w:t>What's New for IT Professionals in Office SharePoint Server 2007</w:t>
        </w:r>
      </w:hyperlink>
      <w:r w:rsidRPr="00514E5A">
        <w:rPr>
          <w:rFonts w:ascii="Verdana" w:hAnsi="Verdana"/>
        </w:rPr>
        <w:t xml:space="preserve"> </w:t>
      </w:r>
      <w:r w:rsidR="0028229C" w:rsidRPr="00514E5A">
        <w:rPr>
          <w:rFonts w:ascii="Verdana" w:hAnsi="Verdana"/>
          <w:noProof/>
        </w:rPr>
        <w:drawing>
          <wp:inline distT="0" distB="0" distL="0" distR="0">
            <wp:extent cx="194945" cy="144145"/>
            <wp:effectExtent l="0" t="0" r="0" b="0"/>
            <wp:docPr id="7" name="Picture 16"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hidden="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r w:rsidRPr="00514E5A">
        <w:rPr>
          <w:rFonts w:ascii="Verdana" w:hAnsi="Verdana"/>
        </w:rPr>
        <w:t>.</w:t>
      </w:r>
    </w:p>
    <w:p w:rsidR="00514E5A" w:rsidRPr="00514E5A" w:rsidRDefault="00514E5A" w:rsidP="00514E5A">
      <w:pPr>
        <w:rPr>
          <w:rFonts w:ascii="Verdana" w:hAnsi="Verdana"/>
        </w:rPr>
      </w:pPr>
      <w:bookmarkStart w:id="0" w:name="section1"/>
      <w:bookmarkEnd w:id="0"/>
      <w:r w:rsidRPr="00514E5A">
        <w:rPr>
          <w:rFonts w:ascii="Verdana" w:hAnsi="Verdana"/>
        </w:rPr>
        <w:t>New concepts and terminology</w:t>
      </w:r>
    </w:p>
    <w:p w:rsidR="00514E5A" w:rsidRPr="00514E5A" w:rsidRDefault="00514E5A" w:rsidP="00514E5A">
      <w:pPr>
        <w:rPr>
          <w:rFonts w:ascii="Verdana" w:hAnsi="Verdana"/>
        </w:rPr>
      </w:pPr>
      <w:r w:rsidRPr="00514E5A">
        <w:rPr>
          <w:rFonts w:ascii="Verdana" w:hAnsi="Verdana"/>
        </w:rPr>
        <w:t>The following concepts and terminology have been updated or added to reflect the new architecture and design of Office SharePoint Server 2007.</w:t>
      </w:r>
    </w:p>
    <w:tbl>
      <w:tblPr>
        <w:tblW w:w="0" w:type="auto"/>
        <w:tblCellSpacing w:w="0" w:type="dxa"/>
        <w:tblCellMar>
          <w:left w:w="0" w:type="dxa"/>
          <w:right w:w="0" w:type="dxa"/>
        </w:tblCellMar>
        <w:tblLook w:val="0000" w:firstRow="0" w:lastRow="0" w:firstColumn="0" w:lastColumn="0" w:noHBand="0" w:noVBand="0"/>
      </w:tblPr>
      <w:tblGrid>
        <w:gridCol w:w="2384"/>
        <w:gridCol w:w="2189"/>
        <w:gridCol w:w="4059"/>
      </w:tblGrid>
      <w:tr w:rsidR="00514E5A" w:rsidRPr="00514E5A">
        <w:trPr>
          <w:tblHeader/>
          <w:tblCellSpacing w:w="0" w:type="dxa"/>
        </w:trPr>
        <w:tc>
          <w:tcPr>
            <w:tcW w:w="0" w:type="auto"/>
            <w:tcBorders>
              <w:top w:val="single" w:sz="6" w:space="0" w:color="CCCCCC"/>
              <w:left w:val="single" w:sz="6" w:space="0" w:color="CCCCCC"/>
            </w:tcBorders>
            <w:shd w:val="clear" w:color="auto" w:fill="CCCCCC"/>
            <w:tcMar>
              <w:top w:w="75" w:type="dxa"/>
              <w:left w:w="75" w:type="dxa"/>
              <w:bottom w:w="75" w:type="dxa"/>
              <w:right w:w="75" w:type="dxa"/>
            </w:tcMar>
            <w:vAlign w:val="center"/>
          </w:tcPr>
          <w:p w:rsidR="00514E5A" w:rsidRPr="00514E5A" w:rsidRDefault="00514E5A" w:rsidP="00514E5A">
            <w:pPr>
              <w:rPr>
                <w:rFonts w:ascii="Verdana" w:hAnsi="Verdana"/>
              </w:rPr>
            </w:pPr>
            <w:r w:rsidRPr="00514E5A">
              <w:rPr>
                <w:rFonts w:ascii="Verdana" w:hAnsi="Verdana"/>
              </w:rPr>
              <w:t>SharePoint Portal Server 2003 concept or term</w:t>
            </w:r>
          </w:p>
        </w:tc>
        <w:tc>
          <w:tcPr>
            <w:tcW w:w="0" w:type="auto"/>
            <w:tcBorders>
              <w:top w:val="single" w:sz="6" w:space="0" w:color="CCCCCC"/>
              <w:left w:val="single" w:sz="6" w:space="0" w:color="CCCCCC"/>
            </w:tcBorders>
            <w:shd w:val="clear" w:color="auto" w:fill="CCCCCC"/>
            <w:tcMar>
              <w:top w:w="75" w:type="dxa"/>
              <w:left w:w="75" w:type="dxa"/>
              <w:bottom w:w="75" w:type="dxa"/>
              <w:right w:w="75" w:type="dxa"/>
            </w:tcMar>
            <w:vAlign w:val="center"/>
          </w:tcPr>
          <w:p w:rsidR="00514E5A" w:rsidRPr="00514E5A" w:rsidRDefault="00514E5A" w:rsidP="00514E5A">
            <w:pPr>
              <w:rPr>
                <w:rFonts w:ascii="Verdana" w:hAnsi="Verdana"/>
              </w:rPr>
            </w:pPr>
            <w:r w:rsidRPr="00514E5A">
              <w:rPr>
                <w:rFonts w:ascii="Verdana" w:hAnsi="Verdana"/>
              </w:rPr>
              <w:t>Office SharePoint Server 2007 concept or term</w:t>
            </w:r>
          </w:p>
        </w:tc>
        <w:tc>
          <w:tcPr>
            <w:tcW w:w="0" w:type="auto"/>
            <w:tcBorders>
              <w:top w:val="single" w:sz="6" w:space="0" w:color="CCCCCC"/>
              <w:left w:val="single" w:sz="6" w:space="0" w:color="CCCCCC"/>
            </w:tcBorders>
            <w:shd w:val="clear" w:color="auto" w:fill="CCCCCC"/>
            <w:tcMar>
              <w:top w:w="75" w:type="dxa"/>
              <w:left w:w="75" w:type="dxa"/>
              <w:bottom w:w="75" w:type="dxa"/>
              <w:right w:w="75" w:type="dxa"/>
            </w:tcMar>
            <w:vAlign w:val="center"/>
          </w:tcPr>
          <w:p w:rsidR="00514E5A" w:rsidRPr="00514E5A" w:rsidRDefault="00514E5A" w:rsidP="00514E5A">
            <w:pPr>
              <w:rPr>
                <w:rFonts w:ascii="Verdana" w:hAnsi="Verdana"/>
              </w:rPr>
            </w:pPr>
            <w:r w:rsidRPr="00514E5A">
              <w:rPr>
                <w:rFonts w:ascii="Verdana" w:hAnsi="Verdana"/>
              </w:rPr>
              <w:t>Comments</w:t>
            </w:r>
          </w:p>
        </w:tc>
      </w:tr>
      <w:tr w:rsidR="00514E5A" w:rsidRPr="00514E5A">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Virtual server</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Web application</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Change in terminology.</w:t>
            </w:r>
          </w:p>
        </w:tc>
      </w:tr>
      <w:tr w:rsidR="00514E5A" w:rsidRPr="00514E5A">
        <w:trPr>
          <w:tblCellSpacing w:w="0" w:type="dxa"/>
        </w:trPr>
        <w:tc>
          <w:tcPr>
            <w:tcW w:w="0" w:type="auto"/>
            <w:tcBorders>
              <w:top w:val="single" w:sz="6" w:space="0" w:color="CCCCCC"/>
              <w:left w:val="single" w:sz="6" w:space="0" w:color="CCCCCC"/>
            </w:tcBorders>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Shared services</w:t>
            </w:r>
          </w:p>
        </w:tc>
        <w:tc>
          <w:tcPr>
            <w:tcW w:w="0" w:type="auto"/>
            <w:tcBorders>
              <w:top w:val="single" w:sz="6" w:space="0" w:color="CCCCCC"/>
              <w:left w:val="single" w:sz="6" w:space="0" w:color="CCCCCC"/>
            </w:tcBorders>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Shared Service Providers</w:t>
            </w:r>
          </w:p>
        </w:tc>
        <w:tc>
          <w:tcPr>
            <w:tcW w:w="0" w:type="auto"/>
            <w:tcBorders>
              <w:top w:val="single" w:sz="6" w:space="0" w:color="CCCCCC"/>
              <w:left w:val="single" w:sz="6" w:space="0" w:color="CCCCCC"/>
            </w:tcBorders>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 xml:space="preserve">The architecture behind shared services has changed quite a bit, to allow easier and more flexible sharing of resources. For more information, see </w:t>
            </w:r>
            <w:hyperlink r:id="rId12" w:tgtFrame="_self" w:history="1">
              <w:r w:rsidRPr="00514E5A">
                <w:rPr>
                  <w:rStyle w:val="Hyperlink"/>
                  <w:rFonts w:ascii="Verdana" w:hAnsi="Verdana"/>
                </w:rPr>
                <w:t>Plan Shared Services Providers</w:t>
              </w:r>
            </w:hyperlink>
            <w:r w:rsidRPr="00514E5A">
              <w:rPr>
                <w:rFonts w:ascii="Verdana" w:hAnsi="Verdana"/>
              </w:rPr>
              <w:t xml:space="preserve"> </w:t>
            </w:r>
            <w:r w:rsidR="0028229C" w:rsidRPr="00514E5A">
              <w:rPr>
                <w:rFonts w:ascii="Verdana" w:hAnsi="Verdana"/>
                <w:noProof/>
              </w:rPr>
              <w:drawing>
                <wp:inline distT="0" distB="0" distL="0" distR="0">
                  <wp:extent cx="194945" cy="144145"/>
                  <wp:effectExtent l="0" t="0" r="0" b="0"/>
                  <wp:docPr id="8" name="Picture 15"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hidden="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r w:rsidRPr="00514E5A">
              <w:rPr>
                <w:rFonts w:ascii="Verdana" w:hAnsi="Verdana"/>
              </w:rPr>
              <w:t>.</w:t>
            </w:r>
          </w:p>
        </w:tc>
      </w:tr>
      <w:tr w:rsidR="00514E5A" w:rsidRPr="00514E5A">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Areas</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Subsites</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SharePoint Portal Server 2003 areas are upgraded to subsites in the new version. To manage your site, on the Site Actions menu, click Manage Content and Structure.</w:t>
            </w:r>
          </w:p>
        </w:tc>
      </w:tr>
      <w:tr w:rsidR="00514E5A" w:rsidRPr="00514E5A">
        <w:trPr>
          <w:tblCellSpacing w:w="0" w:type="dxa"/>
        </w:trPr>
        <w:tc>
          <w:tcPr>
            <w:tcW w:w="0" w:type="auto"/>
            <w:tcBorders>
              <w:top w:val="single" w:sz="6" w:space="0" w:color="CCCCCC"/>
              <w:left w:val="single" w:sz="6" w:space="0" w:color="CCCCCC"/>
            </w:tcBorders>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Portal Security</w:t>
            </w:r>
          </w:p>
        </w:tc>
        <w:tc>
          <w:tcPr>
            <w:tcW w:w="0" w:type="auto"/>
            <w:tcBorders>
              <w:top w:val="single" w:sz="6" w:space="0" w:color="CCCCCC"/>
              <w:left w:val="single" w:sz="6" w:space="0" w:color="CCCCCC"/>
            </w:tcBorders>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 xml:space="preserve">Windows </w:t>
            </w:r>
            <w:r w:rsidRPr="00514E5A">
              <w:rPr>
                <w:rFonts w:ascii="Verdana" w:hAnsi="Verdana"/>
              </w:rPr>
              <w:lastRenderedPageBreak/>
              <w:t>SharePoint Services Security</w:t>
            </w:r>
          </w:p>
        </w:tc>
        <w:tc>
          <w:tcPr>
            <w:tcW w:w="0" w:type="auto"/>
            <w:tcBorders>
              <w:top w:val="single" w:sz="6" w:space="0" w:color="CCCCCC"/>
              <w:left w:val="single" w:sz="6" w:space="0" w:color="CCCCCC"/>
            </w:tcBorders>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lastRenderedPageBreak/>
              <w:t xml:space="preserve">Portal security is now managed </w:t>
            </w:r>
            <w:r w:rsidRPr="00514E5A">
              <w:rPr>
                <w:rFonts w:ascii="Verdana" w:hAnsi="Verdana"/>
              </w:rPr>
              <w:lastRenderedPageBreak/>
              <w:t xml:space="preserve">using the new Windows SharePoint Services 3.0 security model. The groups and users are upgraded to this model. For more information about the new security model, see </w:t>
            </w:r>
            <w:hyperlink r:id="rId13" w:tgtFrame="_self" w:history="1">
              <w:r w:rsidRPr="00514E5A">
                <w:rPr>
                  <w:rStyle w:val="Hyperlink"/>
                  <w:rFonts w:ascii="Verdana" w:hAnsi="Verdana"/>
                </w:rPr>
                <w:t>Chapter overview: Plan site and content security</w:t>
              </w:r>
            </w:hyperlink>
            <w:r w:rsidRPr="00514E5A">
              <w:rPr>
                <w:rFonts w:ascii="Verdana" w:hAnsi="Verdana"/>
              </w:rPr>
              <w:t xml:space="preserve"> </w:t>
            </w:r>
            <w:r w:rsidR="0028229C" w:rsidRPr="00514E5A">
              <w:rPr>
                <w:rFonts w:ascii="Verdana" w:hAnsi="Verdana"/>
                <w:noProof/>
              </w:rPr>
              <w:drawing>
                <wp:inline distT="0" distB="0" distL="0" distR="0">
                  <wp:extent cx="194945" cy="144145"/>
                  <wp:effectExtent l="0" t="0" r="0" b="0"/>
                  <wp:docPr id="9" name="Picture 14"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hidden="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r w:rsidRPr="00514E5A">
              <w:rPr>
                <w:rFonts w:ascii="Verdana" w:hAnsi="Verdana"/>
              </w:rPr>
              <w:t>.</w:t>
            </w:r>
          </w:p>
        </w:tc>
      </w:tr>
      <w:tr w:rsidR="00514E5A" w:rsidRPr="00514E5A">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lastRenderedPageBreak/>
              <w:t>Custom authentication</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New authentication choices</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 xml:space="preserve">You can now use ASP.NET authentication methods, such as Forms authentication, with Office SharePoint Server 2007 instead of having to create a completely custom authentication solution. For more information, see </w:t>
            </w:r>
            <w:hyperlink r:id="rId14" w:tgtFrame="_self" w:history="1">
              <w:r w:rsidRPr="00514E5A">
                <w:rPr>
                  <w:rStyle w:val="Hyperlink"/>
                  <w:rFonts w:ascii="Verdana" w:hAnsi="Verdana"/>
                </w:rPr>
                <w:t>Plan authentication methods</w:t>
              </w:r>
            </w:hyperlink>
            <w:r w:rsidRPr="00514E5A">
              <w:rPr>
                <w:rFonts w:ascii="Verdana" w:hAnsi="Verdana"/>
              </w:rPr>
              <w:t xml:space="preserve"> </w:t>
            </w:r>
            <w:r w:rsidR="0028229C" w:rsidRPr="00514E5A">
              <w:rPr>
                <w:rFonts w:ascii="Verdana" w:hAnsi="Verdana"/>
                <w:noProof/>
              </w:rPr>
              <w:drawing>
                <wp:inline distT="0" distB="0" distL="0" distR="0">
                  <wp:extent cx="194945" cy="144145"/>
                  <wp:effectExtent l="0" t="0" r="0" b="0"/>
                  <wp:docPr id="10" name="Picture 13"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hidden="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r w:rsidRPr="00514E5A">
              <w:rPr>
                <w:rFonts w:ascii="Verdana" w:hAnsi="Verdana"/>
              </w:rPr>
              <w:t>.</w:t>
            </w:r>
          </w:p>
        </w:tc>
      </w:tr>
      <w:tr w:rsidR="00514E5A" w:rsidRPr="00514E5A">
        <w:trPr>
          <w:tblCellSpacing w:w="0" w:type="dxa"/>
        </w:trPr>
        <w:tc>
          <w:tcPr>
            <w:tcW w:w="0" w:type="auto"/>
            <w:tcBorders>
              <w:top w:val="single" w:sz="6" w:space="0" w:color="CCCCCC"/>
              <w:left w:val="single" w:sz="6" w:space="0" w:color="CCCCCC"/>
            </w:tcBorders>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 </w:t>
            </w:r>
          </w:p>
        </w:tc>
        <w:tc>
          <w:tcPr>
            <w:tcW w:w="0" w:type="auto"/>
            <w:tcBorders>
              <w:top w:val="single" w:sz="6" w:space="0" w:color="CCCCCC"/>
              <w:left w:val="single" w:sz="6" w:space="0" w:color="CCCCCC"/>
            </w:tcBorders>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Rights management</w:t>
            </w:r>
          </w:p>
        </w:tc>
        <w:tc>
          <w:tcPr>
            <w:tcW w:w="0" w:type="auto"/>
            <w:tcBorders>
              <w:top w:val="single" w:sz="6" w:space="0" w:color="CCCCCC"/>
              <w:left w:val="single" w:sz="6" w:space="0" w:color="CCCCCC"/>
            </w:tcBorders>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Now available for documents stored in document libraries.</w:t>
            </w:r>
          </w:p>
        </w:tc>
      </w:tr>
      <w:tr w:rsidR="00514E5A" w:rsidRPr="00514E5A">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SharePoint Portal Server 2003 backwards-compatible document libraries</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Office SharePoint Server 2007 document libraries</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 xml:space="preserve">SharePoint Portal Server 2003 backwards-compatible document libraries are not supported for Office SharePoint Server 2007. You can move any content stored in these libraries into standard document libraries in Office SharePoint Server 2007. A tool for migrating this content is under development. For more information, see </w:t>
            </w:r>
            <w:hyperlink r:id="rId15" w:tgtFrame="_self" w:history="1">
              <w:r w:rsidRPr="00514E5A">
                <w:rPr>
                  <w:rStyle w:val="Hyperlink"/>
                  <w:rFonts w:ascii="Verdana" w:hAnsi="Verdana"/>
                </w:rPr>
                <w:t>Perform post-upgrade steps for a gradual upgrade (Office SharePoint Server)</w:t>
              </w:r>
            </w:hyperlink>
            <w:r w:rsidRPr="00514E5A">
              <w:rPr>
                <w:rFonts w:ascii="Verdana" w:hAnsi="Verdana"/>
              </w:rPr>
              <w:t xml:space="preserve"> </w:t>
            </w:r>
            <w:r w:rsidR="0028229C" w:rsidRPr="00514E5A">
              <w:rPr>
                <w:rFonts w:ascii="Verdana" w:hAnsi="Verdana"/>
                <w:noProof/>
              </w:rPr>
              <w:drawing>
                <wp:inline distT="0" distB="0" distL="0" distR="0">
                  <wp:extent cx="194945" cy="144145"/>
                  <wp:effectExtent l="0" t="0" r="0" b="0"/>
                  <wp:docPr id="11" name="Picture 12"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hidden="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r w:rsidRPr="00514E5A">
              <w:rPr>
                <w:rFonts w:ascii="Verdana" w:hAnsi="Verdana"/>
              </w:rPr>
              <w:t xml:space="preserve">or </w:t>
            </w:r>
            <w:hyperlink r:id="rId16" w:tgtFrame="_self" w:history="1">
              <w:r w:rsidRPr="00514E5A">
                <w:rPr>
                  <w:rStyle w:val="Hyperlink"/>
                  <w:rFonts w:ascii="Verdana" w:hAnsi="Verdana"/>
                </w:rPr>
                <w:t>Perform post-upgrade steps for an in-place upgrade (Office SharePoint Server)</w:t>
              </w:r>
            </w:hyperlink>
            <w:r w:rsidRPr="00514E5A">
              <w:rPr>
                <w:rFonts w:ascii="Verdana" w:hAnsi="Verdana"/>
              </w:rPr>
              <w:t xml:space="preserve"> </w:t>
            </w:r>
            <w:r w:rsidR="0028229C" w:rsidRPr="00514E5A">
              <w:rPr>
                <w:rFonts w:ascii="Verdana" w:hAnsi="Verdana"/>
                <w:noProof/>
              </w:rPr>
              <w:drawing>
                <wp:inline distT="0" distB="0" distL="0" distR="0">
                  <wp:extent cx="194945" cy="144145"/>
                  <wp:effectExtent l="0" t="0" r="0" b="0"/>
                  <wp:docPr id="12" name="Picture 12"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hidden="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r w:rsidRPr="00514E5A">
              <w:rPr>
                <w:rFonts w:ascii="Verdana" w:hAnsi="Verdana"/>
              </w:rPr>
              <w:t>.</w:t>
            </w:r>
          </w:p>
        </w:tc>
      </w:tr>
    </w:tbl>
    <w:p w:rsidR="00514E5A" w:rsidRPr="00514E5A" w:rsidRDefault="0028229C" w:rsidP="00514E5A">
      <w:pPr>
        <w:rPr>
          <w:rFonts w:ascii="Verdana" w:hAnsi="Verdana"/>
        </w:rPr>
      </w:pPr>
      <w:r w:rsidRPr="00514E5A">
        <w:rPr>
          <w:rStyle w:val="Hyperlink"/>
          <w:rFonts w:ascii="Verdana" w:hAnsi="Verdana"/>
          <w:noProof/>
        </w:rPr>
        <w:drawing>
          <wp:inline distT="0" distB="0" distL="0" distR="0">
            <wp:extent cx="67945" cy="84455"/>
            <wp:effectExtent l="0" t="0" r="0" b="0"/>
            <wp:docPr id="13" name="Picture 11" descr="Top of page">
              <a:hlinkClick xmlns:a="http://schemas.openxmlformats.org/drawingml/2006/main" r:id="rId1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Top of pag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945" cy="84455"/>
                    </a:xfrm>
                    <a:prstGeom prst="rect">
                      <a:avLst/>
                    </a:prstGeom>
                    <a:noFill/>
                    <a:ln>
                      <a:noFill/>
                    </a:ln>
                  </pic:spPr>
                </pic:pic>
              </a:graphicData>
            </a:graphic>
          </wp:inline>
        </w:drawing>
      </w:r>
      <w:hyperlink r:id="rId19" w:anchor="top#top" w:history="1">
        <w:r w:rsidR="00514E5A" w:rsidRPr="00514E5A">
          <w:rPr>
            <w:rStyle w:val="Hyperlink"/>
            <w:rFonts w:ascii="Verdana" w:hAnsi="Verdana"/>
          </w:rPr>
          <w:t>Top of page</w:t>
        </w:r>
      </w:hyperlink>
    </w:p>
    <w:p w:rsidR="00514E5A" w:rsidRPr="00514E5A" w:rsidRDefault="00514E5A" w:rsidP="00514E5A">
      <w:pPr>
        <w:rPr>
          <w:rFonts w:ascii="Verdana" w:hAnsi="Verdana"/>
        </w:rPr>
      </w:pPr>
      <w:bookmarkStart w:id="1" w:name="section2"/>
      <w:bookmarkEnd w:id="1"/>
      <w:r w:rsidRPr="00514E5A">
        <w:rPr>
          <w:rFonts w:ascii="Verdana" w:hAnsi="Verdana"/>
        </w:rPr>
        <w:t>New or changed processes in the server administration experience</w:t>
      </w:r>
    </w:p>
    <w:p w:rsidR="00514E5A" w:rsidRPr="00514E5A" w:rsidRDefault="00514E5A" w:rsidP="00514E5A">
      <w:pPr>
        <w:rPr>
          <w:rFonts w:ascii="Verdana" w:hAnsi="Verdana"/>
        </w:rPr>
      </w:pPr>
      <w:r w:rsidRPr="00514E5A">
        <w:rPr>
          <w:rFonts w:ascii="Verdana" w:hAnsi="Verdana"/>
        </w:rPr>
        <w:t>The server administration experience has been redesigned to make delegation and auditing easier, and to enhance the administration experience.</w:t>
      </w:r>
    </w:p>
    <w:tbl>
      <w:tblPr>
        <w:tblW w:w="0" w:type="auto"/>
        <w:tblCellSpacing w:w="0" w:type="dxa"/>
        <w:tblCellMar>
          <w:left w:w="0" w:type="dxa"/>
          <w:right w:w="0" w:type="dxa"/>
        </w:tblCellMar>
        <w:tblLook w:val="0000" w:firstRow="0" w:lastRow="0" w:firstColumn="0" w:lastColumn="0" w:noHBand="0" w:noVBand="0"/>
      </w:tblPr>
      <w:tblGrid>
        <w:gridCol w:w="3416"/>
        <w:gridCol w:w="5216"/>
      </w:tblGrid>
      <w:tr w:rsidR="00514E5A" w:rsidRPr="00514E5A">
        <w:trPr>
          <w:tblHeader/>
          <w:tblCellSpacing w:w="0" w:type="dxa"/>
        </w:trPr>
        <w:tc>
          <w:tcPr>
            <w:tcW w:w="0" w:type="auto"/>
            <w:tcBorders>
              <w:top w:val="single" w:sz="6" w:space="0" w:color="CCCCCC"/>
              <w:left w:val="single" w:sz="6" w:space="0" w:color="CCCCCC"/>
            </w:tcBorders>
            <w:shd w:val="clear" w:color="auto" w:fill="CCCCCC"/>
            <w:tcMar>
              <w:top w:w="75" w:type="dxa"/>
              <w:left w:w="75" w:type="dxa"/>
              <w:bottom w:w="75" w:type="dxa"/>
              <w:right w:w="75" w:type="dxa"/>
            </w:tcMar>
            <w:vAlign w:val="center"/>
          </w:tcPr>
          <w:p w:rsidR="00514E5A" w:rsidRPr="00514E5A" w:rsidRDefault="00514E5A" w:rsidP="00514E5A">
            <w:pPr>
              <w:rPr>
                <w:rFonts w:ascii="Verdana" w:hAnsi="Verdana"/>
              </w:rPr>
            </w:pPr>
            <w:r w:rsidRPr="00514E5A">
              <w:rPr>
                <w:rFonts w:ascii="Verdana" w:hAnsi="Verdana"/>
              </w:rPr>
              <w:t>SharePoint Portal Server 2003 process</w:t>
            </w:r>
          </w:p>
        </w:tc>
        <w:tc>
          <w:tcPr>
            <w:tcW w:w="0" w:type="auto"/>
            <w:tcBorders>
              <w:top w:val="single" w:sz="6" w:space="0" w:color="CCCCCC"/>
              <w:left w:val="single" w:sz="6" w:space="0" w:color="CCCCCC"/>
            </w:tcBorders>
            <w:shd w:val="clear" w:color="auto" w:fill="CCCCCC"/>
            <w:tcMar>
              <w:top w:w="75" w:type="dxa"/>
              <w:left w:w="75" w:type="dxa"/>
              <w:bottom w:w="75" w:type="dxa"/>
              <w:right w:w="75" w:type="dxa"/>
            </w:tcMar>
            <w:vAlign w:val="center"/>
          </w:tcPr>
          <w:p w:rsidR="00514E5A" w:rsidRPr="00514E5A" w:rsidRDefault="00514E5A" w:rsidP="00514E5A">
            <w:pPr>
              <w:rPr>
                <w:rFonts w:ascii="Verdana" w:hAnsi="Verdana"/>
              </w:rPr>
            </w:pPr>
            <w:r w:rsidRPr="00514E5A">
              <w:rPr>
                <w:rFonts w:ascii="Verdana" w:hAnsi="Verdana"/>
              </w:rPr>
              <w:t>Office SharePoint Server 2007 process</w:t>
            </w:r>
          </w:p>
        </w:tc>
      </w:tr>
      <w:tr w:rsidR="00514E5A" w:rsidRPr="00514E5A">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Create IIS Web sites using IIS tools</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Create and configure IIS Web sites in Central Administration instead.</w:t>
            </w:r>
          </w:p>
        </w:tc>
      </w:tr>
      <w:tr w:rsidR="00514E5A" w:rsidRPr="00514E5A">
        <w:trPr>
          <w:tblCellSpacing w:w="0" w:type="dxa"/>
        </w:trPr>
        <w:tc>
          <w:tcPr>
            <w:tcW w:w="0" w:type="auto"/>
            <w:tcBorders>
              <w:top w:val="single" w:sz="6" w:space="0" w:color="CCCCCC"/>
              <w:left w:val="single" w:sz="6" w:space="0" w:color="CCCCCC"/>
            </w:tcBorders>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Difficult to know which tasks are high priority and must be performed first</w:t>
            </w:r>
          </w:p>
        </w:tc>
        <w:tc>
          <w:tcPr>
            <w:tcW w:w="0" w:type="auto"/>
            <w:tcBorders>
              <w:top w:val="single" w:sz="6" w:space="0" w:color="CCCCCC"/>
              <w:left w:val="single" w:sz="6" w:space="0" w:color="CCCCCC"/>
            </w:tcBorders>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New Task List in Central Administration directs you to high priority tasks that must be completed before you proceed to create or configure sites.</w:t>
            </w:r>
          </w:p>
        </w:tc>
      </w:tr>
      <w:tr w:rsidR="00514E5A" w:rsidRPr="00514E5A">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Server administrators have access to site content by default.</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Server administrators must take ownership of a site collection to view site content.</w:t>
            </w:r>
          </w:p>
        </w:tc>
      </w:tr>
    </w:tbl>
    <w:p w:rsidR="00514E5A" w:rsidRPr="00514E5A" w:rsidRDefault="0028229C" w:rsidP="00514E5A">
      <w:pPr>
        <w:rPr>
          <w:rFonts w:ascii="Verdana" w:hAnsi="Verdana"/>
        </w:rPr>
      </w:pPr>
      <w:r w:rsidRPr="00514E5A">
        <w:rPr>
          <w:rStyle w:val="Hyperlink"/>
          <w:rFonts w:ascii="Verdana" w:hAnsi="Verdana"/>
          <w:noProof/>
        </w:rPr>
        <w:drawing>
          <wp:inline distT="0" distB="0" distL="0" distR="0">
            <wp:extent cx="67945" cy="84455"/>
            <wp:effectExtent l="0" t="0" r="0" b="0"/>
            <wp:docPr id="14" name="Picture 10" descr="Top of page">
              <a:hlinkClick xmlns:a="http://schemas.openxmlformats.org/drawingml/2006/main" r:id="rId1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Top of pag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945" cy="84455"/>
                    </a:xfrm>
                    <a:prstGeom prst="rect">
                      <a:avLst/>
                    </a:prstGeom>
                    <a:noFill/>
                    <a:ln>
                      <a:noFill/>
                    </a:ln>
                  </pic:spPr>
                </pic:pic>
              </a:graphicData>
            </a:graphic>
          </wp:inline>
        </w:drawing>
      </w:r>
      <w:hyperlink r:id="rId20" w:anchor="top#top" w:history="1">
        <w:r w:rsidR="00514E5A" w:rsidRPr="00514E5A">
          <w:rPr>
            <w:rStyle w:val="Hyperlink"/>
            <w:rFonts w:ascii="Verdana" w:hAnsi="Verdana"/>
          </w:rPr>
          <w:t>Top of page</w:t>
        </w:r>
      </w:hyperlink>
    </w:p>
    <w:p w:rsidR="00514E5A" w:rsidRPr="00514E5A" w:rsidRDefault="00514E5A" w:rsidP="00514E5A">
      <w:pPr>
        <w:rPr>
          <w:rFonts w:ascii="Verdana" w:hAnsi="Verdana"/>
        </w:rPr>
      </w:pPr>
      <w:bookmarkStart w:id="2" w:name="section3"/>
      <w:bookmarkEnd w:id="2"/>
      <w:r w:rsidRPr="00514E5A">
        <w:rPr>
          <w:rFonts w:ascii="Verdana" w:hAnsi="Verdana"/>
        </w:rPr>
        <w:t>New or changed features for searching</w:t>
      </w:r>
    </w:p>
    <w:p w:rsidR="00514E5A" w:rsidRPr="00514E5A" w:rsidRDefault="00514E5A" w:rsidP="00514E5A">
      <w:pPr>
        <w:rPr>
          <w:rFonts w:ascii="Verdana" w:hAnsi="Verdana"/>
        </w:rPr>
      </w:pPr>
      <w:r w:rsidRPr="00514E5A">
        <w:rPr>
          <w:rFonts w:ascii="Verdana" w:hAnsi="Verdana"/>
        </w:rPr>
        <w:t xml:space="preserve">The search functionality has been updated and revised. The following table lists and explains many of these changes. For more information, see </w:t>
      </w:r>
      <w:hyperlink r:id="rId21" w:tgtFrame="_self" w:history="1">
        <w:r w:rsidRPr="00514E5A">
          <w:rPr>
            <w:rStyle w:val="Hyperlink"/>
            <w:rFonts w:ascii="Verdana" w:hAnsi="Verdana"/>
          </w:rPr>
          <w:t>How search features are affected by upgrade</w:t>
        </w:r>
      </w:hyperlink>
      <w:r w:rsidRPr="00514E5A">
        <w:rPr>
          <w:rFonts w:ascii="Verdana" w:hAnsi="Verdana"/>
        </w:rPr>
        <w:t xml:space="preserve"> </w:t>
      </w:r>
      <w:r w:rsidR="0028229C" w:rsidRPr="00514E5A">
        <w:rPr>
          <w:rFonts w:ascii="Verdana" w:hAnsi="Verdana"/>
          <w:noProof/>
        </w:rPr>
        <w:drawing>
          <wp:inline distT="0" distB="0" distL="0" distR="0">
            <wp:extent cx="194945" cy="144145"/>
            <wp:effectExtent l="0" t="0" r="0" b="0"/>
            <wp:docPr id="15" name="Picture 9"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hidden="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r w:rsidRPr="00514E5A">
        <w:rPr>
          <w:rFonts w:ascii="Verdana" w:hAnsi="Verdana"/>
        </w:rPr>
        <w:t>.</w:t>
      </w:r>
    </w:p>
    <w:tbl>
      <w:tblPr>
        <w:tblW w:w="0" w:type="auto"/>
        <w:tblCellSpacing w:w="0" w:type="dxa"/>
        <w:tblCellMar>
          <w:left w:w="0" w:type="dxa"/>
          <w:right w:w="0" w:type="dxa"/>
        </w:tblCellMar>
        <w:tblLook w:val="0000" w:firstRow="0" w:lastRow="0" w:firstColumn="0" w:lastColumn="0" w:noHBand="0" w:noVBand="0"/>
      </w:tblPr>
      <w:tblGrid>
        <w:gridCol w:w="2359"/>
        <w:gridCol w:w="1761"/>
        <w:gridCol w:w="4512"/>
      </w:tblGrid>
      <w:tr w:rsidR="00514E5A" w:rsidRPr="00514E5A">
        <w:trPr>
          <w:tblHeader/>
          <w:tblCellSpacing w:w="0" w:type="dxa"/>
        </w:trPr>
        <w:tc>
          <w:tcPr>
            <w:tcW w:w="0" w:type="auto"/>
            <w:tcBorders>
              <w:top w:val="single" w:sz="6" w:space="0" w:color="CCCCCC"/>
              <w:left w:val="single" w:sz="6" w:space="0" w:color="CCCCCC"/>
            </w:tcBorders>
            <w:shd w:val="clear" w:color="auto" w:fill="CCCCCC"/>
            <w:tcMar>
              <w:top w:w="75" w:type="dxa"/>
              <w:left w:w="75" w:type="dxa"/>
              <w:bottom w:w="75" w:type="dxa"/>
              <w:right w:w="75" w:type="dxa"/>
            </w:tcMar>
            <w:vAlign w:val="center"/>
          </w:tcPr>
          <w:p w:rsidR="00514E5A" w:rsidRPr="00514E5A" w:rsidRDefault="00514E5A" w:rsidP="00514E5A">
            <w:pPr>
              <w:rPr>
                <w:rFonts w:ascii="Verdana" w:hAnsi="Verdana"/>
              </w:rPr>
            </w:pPr>
            <w:r w:rsidRPr="00514E5A">
              <w:rPr>
                <w:rFonts w:ascii="Verdana" w:hAnsi="Verdana"/>
              </w:rPr>
              <w:t>SharePoint Portal Server 2003 feature</w:t>
            </w:r>
          </w:p>
        </w:tc>
        <w:tc>
          <w:tcPr>
            <w:tcW w:w="0" w:type="auto"/>
            <w:tcBorders>
              <w:top w:val="single" w:sz="6" w:space="0" w:color="CCCCCC"/>
              <w:left w:val="single" w:sz="6" w:space="0" w:color="CCCCCC"/>
            </w:tcBorders>
            <w:shd w:val="clear" w:color="auto" w:fill="CCCCCC"/>
            <w:tcMar>
              <w:top w:w="75" w:type="dxa"/>
              <w:left w:w="75" w:type="dxa"/>
              <w:bottom w:w="75" w:type="dxa"/>
              <w:right w:w="75" w:type="dxa"/>
            </w:tcMar>
            <w:vAlign w:val="center"/>
          </w:tcPr>
          <w:p w:rsidR="00514E5A" w:rsidRPr="00514E5A" w:rsidRDefault="00514E5A" w:rsidP="00514E5A">
            <w:pPr>
              <w:rPr>
                <w:rFonts w:ascii="Verdana" w:hAnsi="Verdana"/>
              </w:rPr>
            </w:pPr>
            <w:r w:rsidRPr="00514E5A">
              <w:rPr>
                <w:rFonts w:ascii="Verdana" w:hAnsi="Verdana"/>
              </w:rPr>
              <w:t>Office SharePoint Server 2007 feature</w:t>
            </w:r>
          </w:p>
        </w:tc>
        <w:tc>
          <w:tcPr>
            <w:tcW w:w="0" w:type="auto"/>
            <w:tcBorders>
              <w:top w:val="single" w:sz="6" w:space="0" w:color="CCCCCC"/>
              <w:left w:val="single" w:sz="6" w:space="0" w:color="CCCCCC"/>
            </w:tcBorders>
            <w:shd w:val="clear" w:color="auto" w:fill="CCCCCC"/>
            <w:tcMar>
              <w:top w:w="75" w:type="dxa"/>
              <w:left w:w="75" w:type="dxa"/>
              <w:bottom w:w="75" w:type="dxa"/>
              <w:right w:w="75" w:type="dxa"/>
            </w:tcMar>
            <w:vAlign w:val="center"/>
          </w:tcPr>
          <w:p w:rsidR="00514E5A" w:rsidRPr="00514E5A" w:rsidRDefault="00514E5A" w:rsidP="00514E5A">
            <w:pPr>
              <w:rPr>
                <w:rFonts w:ascii="Verdana" w:hAnsi="Verdana"/>
              </w:rPr>
            </w:pPr>
            <w:r w:rsidRPr="00514E5A">
              <w:rPr>
                <w:rFonts w:ascii="Verdana" w:hAnsi="Verdana"/>
              </w:rPr>
              <w:t>Comments</w:t>
            </w:r>
          </w:p>
        </w:tc>
      </w:tr>
      <w:tr w:rsidR="00514E5A" w:rsidRPr="00514E5A">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"This Portal"/"Non-Portal" content sources</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Default content source</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Scope has changed from Portal Administration to Shared Service Provider.</w:t>
            </w:r>
          </w:p>
        </w:tc>
      </w:tr>
      <w:tr w:rsidR="00514E5A" w:rsidRPr="00514E5A">
        <w:trPr>
          <w:tblCellSpacing w:w="0" w:type="dxa"/>
        </w:trPr>
        <w:tc>
          <w:tcPr>
            <w:tcW w:w="0" w:type="auto"/>
            <w:tcBorders>
              <w:top w:val="single" w:sz="6" w:space="0" w:color="CCCCCC"/>
              <w:left w:val="single" w:sz="6" w:space="0" w:color="CCCCCC"/>
            </w:tcBorders>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Custom content sources</w:t>
            </w:r>
          </w:p>
        </w:tc>
        <w:tc>
          <w:tcPr>
            <w:tcW w:w="0" w:type="auto"/>
            <w:tcBorders>
              <w:top w:val="single" w:sz="6" w:space="0" w:color="CCCCCC"/>
              <w:left w:val="single" w:sz="6" w:space="0" w:color="CCCCCC"/>
            </w:tcBorders>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Content sources</w:t>
            </w:r>
          </w:p>
        </w:tc>
        <w:tc>
          <w:tcPr>
            <w:tcW w:w="0" w:type="auto"/>
            <w:tcBorders>
              <w:top w:val="single" w:sz="6" w:space="0" w:color="CCCCCC"/>
              <w:left w:val="single" w:sz="6" w:space="0" w:color="CCCCCC"/>
            </w:tcBorders>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Scope has changed from Portal Administration to Shared Service Provider.</w:t>
            </w:r>
          </w:p>
        </w:tc>
      </w:tr>
      <w:tr w:rsidR="00514E5A" w:rsidRPr="00514E5A">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Best bets</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Best bets</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Scope has changed from Portal Administration to Site.</w:t>
            </w:r>
          </w:p>
        </w:tc>
      </w:tr>
      <w:tr w:rsidR="00514E5A" w:rsidRPr="00514E5A">
        <w:trPr>
          <w:tblCellSpacing w:w="0" w:type="dxa"/>
        </w:trPr>
        <w:tc>
          <w:tcPr>
            <w:tcW w:w="0" w:type="auto"/>
            <w:tcBorders>
              <w:top w:val="single" w:sz="6" w:space="0" w:color="CCCCCC"/>
              <w:left w:val="single" w:sz="6" w:space="0" w:color="CCCCCC"/>
            </w:tcBorders>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Schedules</w:t>
            </w:r>
          </w:p>
        </w:tc>
        <w:tc>
          <w:tcPr>
            <w:tcW w:w="0" w:type="auto"/>
            <w:tcBorders>
              <w:top w:val="single" w:sz="6" w:space="0" w:color="CCCCCC"/>
              <w:left w:val="single" w:sz="6" w:space="0" w:color="CCCCCC"/>
            </w:tcBorders>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Content sources</w:t>
            </w:r>
          </w:p>
        </w:tc>
        <w:tc>
          <w:tcPr>
            <w:tcW w:w="0" w:type="auto"/>
            <w:tcBorders>
              <w:top w:val="single" w:sz="6" w:space="0" w:color="CCCCCC"/>
              <w:left w:val="single" w:sz="6" w:space="0" w:color="CCCCCC"/>
            </w:tcBorders>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Scope has changed from Portal Administration to Schedules.</w:t>
            </w:r>
          </w:p>
        </w:tc>
      </w:tr>
      <w:tr w:rsidR="00514E5A" w:rsidRPr="00514E5A">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Indexes</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Indexes</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In Office SharePoint Server 2007, there is only one index per farm, rather than multiple indexes with aggregated results as in SharePoint Portal Server 2003.</w:t>
            </w:r>
          </w:p>
        </w:tc>
      </w:tr>
      <w:tr w:rsidR="00514E5A" w:rsidRPr="00514E5A">
        <w:trPr>
          <w:tblCellSpacing w:w="0" w:type="dxa"/>
        </w:trPr>
        <w:tc>
          <w:tcPr>
            <w:tcW w:w="0" w:type="auto"/>
            <w:tcBorders>
              <w:top w:val="single" w:sz="6" w:space="0" w:color="CCCCCC"/>
              <w:left w:val="single" w:sz="6" w:space="0" w:color="CCCCCC"/>
            </w:tcBorders>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SharePoint Portal Server 2003 administrative object model</w:t>
            </w:r>
          </w:p>
        </w:tc>
        <w:tc>
          <w:tcPr>
            <w:tcW w:w="0" w:type="auto"/>
            <w:tcBorders>
              <w:top w:val="single" w:sz="6" w:space="0" w:color="CCCCCC"/>
              <w:left w:val="single" w:sz="6" w:space="0" w:color="CCCCCC"/>
            </w:tcBorders>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 </w:t>
            </w:r>
          </w:p>
        </w:tc>
        <w:tc>
          <w:tcPr>
            <w:tcW w:w="0" w:type="auto"/>
            <w:tcBorders>
              <w:top w:val="single" w:sz="6" w:space="0" w:color="CCCCCC"/>
              <w:left w:val="single" w:sz="6" w:space="0" w:color="CCCCCC"/>
            </w:tcBorders>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The SharePoint Portal Server 2003 administrative object model has been deprecated in Office SharePoint Server 2007. This means that any custom applications that rely on the Customers SharePoint Portal Server 2003 administrative object model will have to be rewritten to use the new object model in Office SharePoint Server 2007.</w:t>
            </w:r>
          </w:p>
        </w:tc>
      </w:tr>
    </w:tbl>
    <w:p w:rsidR="00514E5A" w:rsidRPr="00514E5A" w:rsidRDefault="0028229C" w:rsidP="00514E5A">
      <w:pPr>
        <w:rPr>
          <w:rFonts w:ascii="Verdana" w:hAnsi="Verdana"/>
        </w:rPr>
      </w:pPr>
      <w:r w:rsidRPr="00514E5A">
        <w:rPr>
          <w:rStyle w:val="Hyperlink"/>
          <w:rFonts w:ascii="Verdana" w:hAnsi="Verdana"/>
          <w:noProof/>
        </w:rPr>
        <w:drawing>
          <wp:inline distT="0" distB="0" distL="0" distR="0">
            <wp:extent cx="67945" cy="84455"/>
            <wp:effectExtent l="0" t="0" r="0" b="0"/>
            <wp:docPr id="16" name="Picture 8" descr="Top of page">
              <a:hlinkClick xmlns:a="http://schemas.openxmlformats.org/drawingml/2006/main" r:id="rId1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Top of pag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945" cy="84455"/>
                    </a:xfrm>
                    <a:prstGeom prst="rect">
                      <a:avLst/>
                    </a:prstGeom>
                    <a:noFill/>
                    <a:ln>
                      <a:noFill/>
                    </a:ln>
                  </pic:spPr>
                </pic:pic>
              </a:graphicData>
            </a:graphic>
          </wp:inline>
        </w:drawing>
      </w:r>
      <w:hyperlink r:id="rId22" w:anchor="top#top" w:history="1">
        <w:r w:rsidR="00514E5A" w:rsidRPr="00514E5A">
          <w:rPr>
            <w:rStyle w:val="Hyperlink"/>
            <w:rFonts w:ascii="Verdana" w:hAnsi="Verdana"/>
          </w:rPr>
          <w:t>Top of page</w:t>
        </w:r>
      </w:hyperlink>
    </w:p>
    <w:p w:rsidR="00514E5A" w:rsidRPr="00514E5A" w:rsidRDefault="00514E5A" w:rsidP="00514E5A">
      <w:pPr>
        <w:rPr>
          <w:rFonts w:ascii="Verdana" w:hAnsi="Verdana"/>
        </w:rPr>
      </w:pPr>
      <w:bookmarkStart w:id="3" w:name="section4"/>
      <w:bookmarkEnd w:id="3"/>
      <w:r w:rsidRPr="00514E5A">
        <w:rPr>
          <w:rFonts w:ascii="Verdana" w:hAnsi="Verdana"/>
        </w:rPr>
        <w:t>New or changed features in the authoring and site management experience</w:t>
      </w:r>
    </w:p>
    <w:p w:rsidR="00514E5A" w:rsidRPr="00514E5A" w:rsidRDefault="00514E5A" w:rsidP="00514E5A">
      <w:pPr>
        <w:rPr>
          <w:rFonts w:ascii="Verdana" w:hAnsi="Verdana"/>
        </w:rPr>
      </w:pPr>
      <w:r w:rsidRPr="00514E5A">
        <w:rPr>
          <w:rFonts w:ascii="Verdana" w:hAnsi="Verdana"/>
        </w:rPr>
        <w:t>Much has changed in the authoring and site management experience. For example, the following changes are immediately apparent when you open and edit your site in Office SharePoint Server 2007.</w:t>
      </w:r>
    </w:p>
    <w:tbl>
      <w:tblPr>
        <w:tblW w:w="0" w:type="auto"/>
        <w:tblCellSpacing w:w="0" w:type="dxa"/>
        <w:tblCellMar>
          <w:left w:w="0" w:type="dxa"/>
          <w:right w:w="0" w:type="dxa"/>
        </w:tblCellMar>
        <w:tblLook w:val="0000" w:firstRow="0" w:lastRow="0" w:firstColumn="0" w:lastColumn="0" w:noHBand="0" w:noVBand="0"/>
      </w:tblPr>
      <w:tblGrid>
        <w:gridCol w:w="401"/>
        <w:gridCol w:w="8239"/>
      </w:tblGrid>
      <w:tr w:rsidR="00514E5A" w:rsidRPr="00514E5A">
        <w:trPr>
          <w:tblCellSpacing w:w="0" w:type="dxa"/>
        </w:trPr>
        <w:tc>
          <w:tcPr>
            <w:tcW w:w="0" w:type="auto"/>
            <w:tcMar>
              <w:top w:w="15" w:type="dxa"/>
              <w:left w:w="270" w:type="dxa"/>
              <w:bottom w:w="0" w:type="dxa"/>
              <w:right w:w="0" w:type="dxa"/>
            </w:tcMar>
          </w:tcPr>
          <w:p w:rsidR="00514E5A" w:rsidRPr="00514E5A" w:rsidRDefault="00514E5A" w:rsidP="00514E5A">
            <w:pPr>
              <w:rPr>
                <w:rFonts w:ascii="Verdana" w:hAnsi="Verdana"/>
              </w:rPr>
            </w:pPr>
            <w:r w:rsidRPr="00514E5A">
              <w:rPr>
                <w:rFonts w:ascii="Verdana" w:hAnsi="Verdana"/>
              </w:rPr>
              <w:t>•</w:t>
            </w:r>
          </w:p>
        </w:tc>
        <w:tc>
          <w:tcPr>
            <w:tcW w:w="0" w:type="auto"/>
            <w:tcMar>
              <w:top w:w="0" w:type="dxa"/>
              <w:left w:w="165" w:type="dxa"/>
              <w:bottom w:w="0" w:type="dxa"/>
              <w:right w:w="0" w:type="dxa"/>
            </w:tcMar>
            <w:vAlign w:val="center"/>
          </w:tcPr>
          <w:p w:rsidR="00514E5A" w:rsidRPr="00514E5A" w:rsidRDefault="00514E5A" w:rsidP="00514E5A">
            <w:pPr>
              <w:rPr>
                <w:rFonts w:ascii="Verdana" w:hAnsi="Verdana"/>
              </w:rPr>
            </w:pPr>
            <w:r w:rsidRPr="00514E5A">
              <w:rPr>
                <w:rFonts w:ascii="Verdana" w:hAnsi="Verdana"/>
              </w:rPr>
              <w:t>The Pages library. In Office SharePoint Server 2007, all landing pages, including default.aspx, are stored in the Pages library, and their URLs have changed to "http://site_name/pages/default.aspx" instead of just "http://site_name/default.aspx". This is expected, and is because of the addition of the publishing capabilities of Office SharePoint Server 2007. With this change, landing pages are simply documents that you can check out, edit, and then republish.</w:t>
            </w:r>
          </w:p>
        </w:tc>
      </w:tr>
      <w:tr w:rsidR="00514E5A" w:rsidRPr="00514E5A">
        <w:trPr>
          <w:tblCellSpacing w:w="0" w:type="dxa"/>
        </w:trPr>
        <w:tc>
          <w:tcPr>
            <w:tcW w:w="0" w:type="auto"/>
            <w:tcMar>
              <w:top w:w="15" w:type="dxa"/>
              <w:left w:w="270" w:type="dxa"/>
              <w:bottom w:w="0" w:type="dxa"/>
              <w:right w:w="0" w:type="dxa"/>
            </w:tcMar>
          </w:tcPr>
          <w:p w:rsidR="00514E5A" w:rsidRPr="00514E5A" w:rsidRDefault="00514E5A" w:rsidP="00514E5A">
            <w:pPr>
              <w:rPr>
                <w:rFonts w:ascii="Verdana" w:hAnsi="Verdana"/>
              </w:rPr>
            </w:pPr>
            <w:r w:rsidRPr="00514E5A">
              <w:rPr>
                <w:rFonts w:ascii="Verdana" w:hAnsi="Verdana"/>
              </w:rPr>
              <w:t>•</w:t>
            </w:r>
          </w:p>
        </w:tc>
        <w:tc>
          <w:tcPr>
            <w:tcW w:w="0" w:type="auto"/>
            <w:tcMar>
              <w:top w:w="0" w:type="dxa"/>
              <w:left w:w="165" w:type="dxa"/>
              <w:bottom w:w="0" w:type="dxa"/>
              <w:right w:w="0" w:type="dxa"/>
            </w:tcMar>
            <w:vAlign w:val="center"/>
          </w:tcPr>
          <w:p w:rsidR="00514E5A" w:rsidRPr="00514E5A" w:rsidRDefault="00514E5A" w:rsidP="00514E5A">
            <w:pPr>
              <w:rPr>
                <w:rFonts w:ascii="Verdana" w:hAnsi="Verdana"/>
              </w:rPr>
            </w:pPr>
            <w:r w:rsidRPr="00514E5A">
              <w:rPr>
                <w:rFonts w:ascii="Verdana" w:hAnsi="Verdana"/>
              </w:rPr>
              <w:t xml:space="preserve">Page layouts and master pages. In Office SharePoint Server 2007, all ghosted (non-customized) pages are converted to use master pages and page layouts to control the page design. If you have unghosted pages in your site (pages that were customized using FrontPage 2003), you can update these pages to use master pages and page layouts for a consistent look throughout your site. For more information, see </w:t>
            </w:r>
            <w:hyperlink r:id="rId23" w:tgtFrame="_self" w:history="1">
              <w:r w:rsidRPr="00514E5A">
                <w:rPr>
                  <w:rStyle w:val="Hyperlink"/>
                  <w:rFonts w:ascii="Verdana" w:hAnsi="Verdana"/>
                </w:rPr>
                <w:t>Reapply customizations in the browser and Microsoft Office SharePoint Designer 2007</w:t>
              </w:r>
            </w:hyperlink>
            <w:r w:rsidRPr="00514E5A">
              <w:rPr>
                <w:rFonts w:ascii="Verdana" w:hAnsi="Verdana"/>
              </w:rPr>
              <w:t xml:space="preserve"> </w:t>
            </w:r>
            <w:r w:rsidR="0028229C" w:rsidRPr="00514E5A">
              <w:rPr>
                <w:rFonts w:ascii="Verdana" w:hAnsi="Verdana"/>
                <w:noProof/>
              </w:rPr>
              <w:drawing>
                <wp:inline distT="0" distB="0" distL="0" distR="0">
                  <wp:extent cx="194945" cy="144145"/>
                  <wp:effectExtent l="0" t="0" r="0" b="0"/>
                  <wp:docPr id="17" name="Picture 7"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hidden="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r w:rsidRPr="00514E5A">
              <w:rPr>
                <w:rFonts w:ascii="Verdana" w:hAnsi="Verdana"/>
              </w:rPr>
              <w:t>.</w:t>
            </w:r>
          </w:p>
        </w:tc>
      </w:tr>
      <w:tr w:rsidR="00514E5A" w:rsidRPr="00514E5A">
        <w:trPr>
          <w:tblCellSpacing w:w="0" w:type="dxa"/>
        </w:trPr>
        <w:tc>
          <w:tcPr>
            <w:tcW w:w="0" w:type="auto"/>
            <w:tcMar>
              <w:top w:w="15" w:type="dxa"/>
              <w:left w:w="270" w:type="dxa"/>
              <w:bottom w:w="0" w:type="dxa"/>
              <w:right w:w="0" w:type="dxa"/>
            </w:tcMar>
          </w:tcPr>
          <w:p w:rsidR="00514E5A" w:rsidRPr="00514E5A" w:rsidRDefault="00514E5A" w:rsidP="00514E5A">
            <w:pPr>
              <w:rPr>
                <w:rFonts w:ascii="Verdana" w:hAnsi="Verdana"/>
              </w:rPr>
            </w:pPr>
            <w:r w:rsidRPr="00514E5A">
              <w:rPr>
                <w:rFonts w:ascii="Verdana" w:hAnsi="Verdana"/>
              </w:rPr>
              <w:t>•</w:t>
            </w:r>
          </w:p>
        </w:tc>
        <w:tc>
          <w:tcPr>
            <w:tcW w:w="0" w:type="auto"/>
            <w:tcMar>
              <w:top w:w="0" w:type="dxa"/>
              <w:left w:w="165" w:type="dxa"/>
              <w:bottom w:w="0" w:type="dxa"/>
              <w:right w:w="0" w:type="dxa"/>
            </w:tcMar>
            <w:vAlign w:val="center"/>
          </w:tcPr>
          <w:p w:rsidR="00514E5A" w:rsidRPr="00514E5A" w:rsidRDefault="00514E5A" w:rsidP="00514E5A">
            <w:pPr>
              <w:rPr>
                <w:rFonts w:ascii="Verdana" w:hAnsi="Verdana"/>
              </w:rPr>
            </w:pPr>
            <w:r w:rsidRPr="00514E5A">
              <w:rPr>
                <w:rFonts w:ascii="Verdana" w:hAnsi="Verdana"/>
              </w:rPr>
              <w:t>Version control. Version control for pages in the pages library is on by default, so you must check them out before making changes.</w:t>
            </w:r>
          </w:p>
          <w:tbl>
            <w:tblPr>
              <w:tblW w:w="0" w:type="auto"/>
              <w:tblCellSpacing w:w="0" w:type="dxa"/>
              <w:shd w:val="clear" w:color="auto" w:fill="E9E9E6"/>
              <w:tblCellMar>
                <w:left w:w="0" w:type="dxa"/>
                <w:right w:w="0" w:type="dxa"/>
              </w:tblCellMar>
              <w:tblLook w:val="0000" w:firstRow="0" w:lastRow="0" w:firstColumn="0" w:lastColumn="0" w:noHBand="0" w:noVBand="0"/>
            </w:tblPr>
            <w:tblGrid>
              <w:gridCol w:w="111"/>
              <w:gridCol w:w="7963"/>
            </w:tblGrid>
            <w:tr w:rsidR="00514E5A" w:rsidRPr="00514E5A">
              <w:trPr>
                <w:tblCellSpacing w:w="0" w:type="dxa"/>
              </w:trPr>
              <w:tc>
                <w:tcPr>
                  <w:tcW w:w="0" w:type="auto"/>
                  <w:shd w:val="clear" w:color="auto" w:fill="E9E9E6"/>
                  <w:noWrap/>
                  <w:tcMar>
                    <w:top w:w="15" w:type="dxa"/>
                    <w:left w:w="0" w:type="dxa"/>
                    <w:bottom w:w="105" w:type="dxa"/>
                    <w:right w:w="105" w:type="dxa"/>
                  </w:tcMar>
                </w:tcPr>
                <w:p w:rsidR="00514E5A" w:rsidRPr="00514E5A" w:rsidRDefault="00514E5A" w:rsidP="00514E5A">
                  <w:pPr>
                    <w:rPr>
                      <w:rFonts w:ascii="Verdana" w:hAnsi="Verdana"/>
                    </w:rPr>
                  </w:pPr>
                </w:p>
              </w:tc>
              <w:tc>
                <w:tcPr>
                  <w:tcW w:w="0" w:type="auto"/>
                  <w:shd w:val="clear" w:color="auto" w:fill="E9E9E6"/>
                  <w:tcMar>
                    <w:top w:w="0" w:type="dxa"/>
                    <w:left w:w="0" w:type="dxa"/>
                    <w:bottom w:w="105" w:type="dxa"/>
                    <w:right w:w="0" w:type="dxa"/>
                  </w:tcMar>
                </w:tcPr>
                <w:p w:rsidR="00514E5A" w:rsidRPr="00514E5A" w:rsidRDefault="00514E5A" w:rsidP="00514E5A">
                  <w:pPr>
                    <w:rPr>
                      <w:rFonts w:ascii="Verdana" w:hAnsi="Verdana"/>
                    </w:rPr>
                  </w:pPr>
                  <w:r w:rsidRPr="00514E5A">
                    <w:rPr>
                      <w:rFonts w:ascii="Verdana" w:hAnsi="Verdana"/>
                    </w:rPr>
                    <w:fldChar w:fldCharType="begin"/>
                  </w:r>
                  <w:r w:rsidRPr="00514E5A">
                    <w:rPr>
                      <w:rFonts w:ascii="Verdana" w:hAnsi="Verdana"/>
                    </w:rPr>
                    <w:instrText xml:space="preserve"> INCLUDEPICTURE "http://technet2.microsoft.com/library/gallery/templates/MNP2.Common/images/note.gif" \* MERGEFORMATINET </w:instrText>
                  </w:r>
                  <w:r w:rsidRPr="00514E5A">
                    <w:rPr>
                      <w:rFonts w:ascii="Verdana" w:hAnsi="Verdana"/>
                    </w:rPr>
                    <w:fldChar w:fldCharType="separate"/>
                  </w:r>
                  <w:r w:rsidR="0028229C" w:rsidRPr="00514E5A">
                    <w:rPr>
                      <w:rFonts w:ascii="Verdana" w:hAnsi="Verdana"/>
                      <w:noProof/>
                    </w:rPr>
                    <w:drawing>
                      <wp:inline distT="0" distB="0" distL="0" distR="0">
                        <wp:extent cx="93345" cy="93345"/>
                        <wp:effectExtent l="0" t="0" r="0" b="0"/>
                        <wp:docPr id="18"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514E5A">
                    <w:rPr>
                      <w:rFonts w:ascii="Verdana" w:hAnsi="Verdana"/>
                    </w:rPr>
                    <w:fldChar w:fldCharType="end"/>
                  </w:r>
                  <w:r w:rsidRPr="00514E5A">
                    <w:rPr>
                      <w:rFonts w:ascii="Verdana" w:hAnsi="Verdana"/>
                    </w:rPr>
                    <w:t xml:space="preserve">Note: </w:t>
                  </w:r>
                </w:p>
              </w:tc>
            </w:tr>
            <w:tr w:rsidR="00514E5A" w:rsidRPr="00514E5A">
              <w:trPr>
                <w:tblCellSpacing w:w="0" w:type="dxa"/>
              </w:trPr>
              <w:tc>
                <w:tcPr>
                  <w:tcW w:w="0" w:type="auto"/>
                  <w:shd w:val="clear" w:color="auto" w:fill="E9E9E6"/>
                  <w:noWrap/>
                  <w:tcMar>
                    <w:top w:w="15" w:type="dxa"/>
                    <w:left w:w="0" w:type="dxa"/>
                    <w:bottom w:w="105" w:type="dxa"/>
                    <w:right w:w="105" w:type="dxa"/>
                  </w:tcMar>
                </w:tcPr>
                <w:p w:rsidR="00514E5A" w:rsidRPr="00514E5A" w:rsidRDefault="00514E5A" w:rsidP="00514E5A">
                  <w:pPr>
                    <w:rPr>
                      <w:rFonts w:ascii="Verdana" w:hAnsi="Verdana"/>
                    </w:rPr>
                  </w:pPr>
                </w:p>
              </w:tc>
              <w:tc>
                <w:tcPr>
                  <w:tcW w:w="0" w:type="auto"/>
                  <w:shd w:val="clear" w:color="auto" w:fill="E9E9E6"/>
                  <w:tcMar>
                    <w:top w:w="0" w:type="dxa"/>
                    <w:left w:w="0" w:type="dxa"/>
                    <w:bottom w:w="105" w:type="dxa"/>
                    <w:right w:w="0" w:type="dxa"/>
                  </w:tcMar>
                </w:tcPr>
                <w:p w:rsidR="00514E5A" w:rsidRPr="00514E5A" w:rsidRDefault="00514E5A" w:rsidP="00514E5A">
                  <w:pPr>
                    <w:rPr>
                      <w:rFonts w:ascii="Verdana" w:hAnsi="Verdana"/>
                    </w:rPr>
                  </w:pPr>
                  <w:r w:rsidRPr="00514E5A">
                    <w:rPr>
                      <w:rFonts w:ascii="Verdana" w:hAnsi="Verdana"/>
                    </w:rPr>
                    <w:t>Version control can help manage your changes, so you can recover if someone makes a mistake. However, if you want to turn it off, you can do so. Version control is highly recommended if you have multiple people making changes to your site.</w:t>
                  </w:r>
                </w:p>
              </w:tc>
            </w:tr>
          </w:tbl>
          <w:p w:rsidR="00514E5A" w:rsidRPr="00514E5A" w:rsidRDefault="00514E5A" w:rsidP="00514E5A">
            <w:pPr>
              <w:rPr>
                <w:rFonts w:ascii="Verdana" w:hAnsi="Verdana"/>
              </w:rPr>
            </w:pPr>
          </w:p>
        </w:tc>
      </w:tr>
    </w:tbl>
    <w:p w:rsidR="00514E5A" w:rsidRPr="00514E5A" w:rsidRDefault="00514E5A" w:rsidP="00514E5A">
      <w:pPr>
        <w:rPr>
          <w:rFonts w:ascii="Verdana" w:hAnsi="Verdana"/>
        </w:rPr>
      </w:pPr>
      <w:r w:rsidRPr="00514E5A">
        <w:rPr>
          <w:rFonts w:ascii="Verdana" w:hAnsi="Verdana"/>
        </w:rPr>
        <w:t xml:space="preserve">For more information about the publishing capabilities in Office SharePoint Server 2007, see </w:t>
      </w:r>
      <w:hyperlink r:id="rId25" w:tgtFrame="_self" w:history="1">
        <w:r w:rsidRPr="00514E5A">
          <w:rPr>
            <w:rStyle w:val="Hyperlink"/>
            <w:rFonts w:ascii="Verdana" w:hAnsi="Verdana"/>
          </w:rPr>
          <w:t>Plan Web pages</w:t>
        </w:r>
      </w:hyperlink>
      <w:r w:rsidRPr="00514E5A">
        <w:rPr>
          <w:rFonts w:ascii="Verdana" w:hAnsi="Verdana"/>
        </w:rPr>
        <w:t xml:space="preserve"> </w:t>
      </w:r>
      <w:r w:rsidR="0028229C" w:rsidRPr="00514E5A">
        <w:rPr>
          <w:rFonts w:ascii="Verdana" w:hAnsi="Verdana"/>
          <w:noProof/>
        </w:rPr>
        <w:drawing>
          <wp:inline distT="0" distB="0" distL="0" distR="0">
            <wp:extent cx="194945" cy="144145"/>
            <wp:effectExtent l="0" t="0" r="0" b="0"/>
            <wp:docPr id="19" name="Picture 5"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hidden="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r w:rsidRPr="00514E5A">
        <w:rPr>
          <w:rFonts w:ascii="Verdana" w:hAnsi="Verdana"/>
        </w:rPr>
        <w:t xml:space="preserve">and </w:t>
      </w:r>
      <w:hyperlink r:id="rId26" w:tgtFrame="_self" w:history="1">
        <w:r w:rsidRPr="00514E5A">
          <w:rPr>
            <w:rStyle w:val="Hyperlink"/>
            <w:rFonts w:ascii="Verdana" w:hAnsi="Verdana"/>
          </w:rPr>
          <w:t>Plan content approval and scheduling</w:t>
        </w:r>
      </w:hyperlink>
      <w:r w:rsidRPr="00514E5A">
        <w:rPr>
          <w:rFonts w:ascii="Verdana" w:hAnsi="Verdana"/>
        </w:rPr>
        <w:t xml:space="preserve"> </w:t>
      </w:r>
      <w:r w:rsidR="0028229C" w:rsidRPr="00514E5A">
        <w:rPr>
          <w:rFonts w:ascii="Verdana" w:hAnsi="Verdana"/>
          <w:noProof/>
        </w:rPr>
        <w:drawing>
          <wp:inline distT="0" distB="0" distL="0" distR="0">
            <wp:extent cx="194945" cy="144145"/>
            <wp:effectExtent l="0" t="0" r="0" b="0"/>
            <wp:docPr id="20" name="Picture 4"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hidden="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r w:rsidRPr="00514E5A">
        <w:rPr>
          <w:rFonts w:ascii="Verdana" w:hAnsi="Verdana"/>
        </w:rPr>
        <w:t>.</w:t>
      </w:r>
    </w:p>
    <w:p w:rsidR="00514E5A" w:rsidRPr="00514E5A" w:rsidRDefault="00514E5A" w:rsidP="00514E5A">
      <w:pPr>
        <w:rPr>
          <w:rFonts w:ascii="Verdana" w:hAnsi="Verdana"/>
        </w:rPr>
      </w:pPr>
      <w:r w:rsidRPr="00514E5A">
        <w:rPr>
          <w:rFonts w:ascii="Verdana" w:hAnsi="Verdana"/>
        </w:rPr>
        <w:t>You may notice the following changes when authoring or managing the site.</w:t>
      </w:r>
    </w:p>
    <w:tbl>
      <w:tblPr>
        <w:tblW w:w="0" w:type="auto"/>
        <w:tblCellSpacing w:w="0" w:type="dxa"/>
        <w:tblCellMar>
          <w:left w:w="0" w:type="dxa"/>
          <w:right w:w="0" w:type="dxa"/>
        </w:tblCellMar>
        <w:tblLook w:val="0000" w:firstRow="0" w:lastRow="0" w:firstColumn="0" w:lastColumn="0" w:noHBand="0" w:noVBand="0"/>
      </w:tblPr>
      <w:tblGrid>
        <w:gridCol w:w="2180"/>
        <w:gridCol w:w="2740"/>
        <w:gridCol w:w="3712"/>
      </w:tblGrid>
      <w:tr w:rsidR="00514E5A" w:rsidRPr="00514E5A">
        <w:trPr>
          <w:tblHeader/>
          <w:tblCellSpacing w:w="0" w:type="dxa"/>
        </w:trPr>
        <w:tc>
          <w:tcPr>
            <w:tcW w:w="0" w:type="auto"/>
            <w:tcBorders>
              <w:top w:val="single" w:sz="6" w:space="0" w:color="CCCCCC"/>
              <w:left w:val="single" w:sz="6" w:space="0" w:color="CCCCCC"/>
            </w:tcBorders>
            <w:shd w:val="clear" w:color="auto" w:fill="CCCCCC"/>
            <w:tcMar>
              <w:top w:w="75" w:type="dxa"/>
              <w:left w:w="75" w:type="dxa"/>
              <w:bottom w:w="75" w:type="dxa"/>
              <w:right w:w="75" w:type="dxa"/>
            </w:tcMar>
            <w:vAlign w:val="center"/>
          </w:tcPr>
          <w:p w:rsidR="00514E5A" w:rsidRPr="00514E5A" w:rsidRDefault="00514E5A" w:rsidP="00514E5A">
            <w:pPr>
              <w:rPr>
                <w:rFonts w:ascii="Verdana" w:hAnsi="Verdana"/>
              </w:rPr>
            </w:pPr>
            <w:r w:rsidRPr="00514E5A">
              <w:rPr>
                <w:rFonts w:ascii="Verdana" w:hAnsi="Verdana"/>
              </w:rPr>
              <w:t>SharePoint Portal Server 2003 feature</w:t>
            </w:r>
          </w:p>
        </w:tc>
        <w:tc>
          <w:tcPr>
            <w:tcW w:w="0" w:type="auto"/>
            <w:tcBorders>
              <w:top w:val="single" w:sz="6" w:space="0" w:color="CCCCCC"/>
              <w:left w:val="single" w:sz="6" w:space="0" w:color="CCCCCC"/>
            </w:tcBorders>
            <w:shd w:val="clear" w:color="auto" w:fill="CCCCCC"/>
            <w:tcMar>
              <w:top w:w="75" w:type="dxa"/>
              <w:left w:w="75" w:type="dxa"/>
              <w:bottom w:w="75" w:type="dxa"/>
              <w:right w:w="75" w:type="dxa"/>
            </w:tcMar>
            <w:vAlign w:val="center"/>
          </w:tcPr>
          <w:p w:rsidR="00514E5A" w:rsidRPr="00514E5A" w:rsidRDefault="00514E5A" w:rsidP="00514E5A">
            <w:pPr>
              <w:rPr>
                <w:rFonts w:ascii="Verdana" w:hAnsi="Verdana"/>
              </w:rPr>
            </w:pPr>
            <w:r w:rsidRPr="00514E5A">
              <w:rPr>
                <w:rFonts w:ascii="Verdana" w:hAnsi="Verdana"/>
              </w:rPr>
              <w:t>Office SharePoint Server 2007 feature</w:t>
            </w:r>
          </w:p>
        </w:tc>
        <w:tc>
          <w:tcPr>
            <w:tcW w:w="0" w:type="auto"/>
            <w:tcBorders>
              <w:top w:val="single" w:sz="6" w:space="0" w:color="CCCCCC"/>
              <w:left w:val="single" w:sz="6" w:space="0" w:color="CCCCCC"/>
            </w:tcBorders>
            <w:shd w:val="clear" w:color="auto" w:fill="CCCCCC"/>
            <w:tcMar>
              <w:top w:w="75" w:type="dxa"/>
              <w:left w:w="75" w:type="dxa"/>
              <w:bottom w:w="75" w:type="dxa"/>
              <w:right w:w="75" w:type="dxa"/>
            </w:tcMar>
            <w:vAlign w:val="center"/>
          </w:tcPr>
          <w:p w:rsidR="00514E5A" w:rsidRPr="00514E5A" w:rsidRDefault="00514E5A" w:rsidP="00514E5A">
            <w:pPr>
              <w:rPr>
                <w:rFonts w:ascii="Verdana" w:hAnsi="Verdana"/>
              </w:rPr>
            </w:pPr>
            <w:r w:rsidRPr="00514E5A">
              <w:rPr>
                <w:rFonts w:ascii="Verdana" w:hAnsi="Verdana"/>
              </w:rPr>
              <w:t>Comments</w:t>
            </w:r>
          </w:p>
        </w:tc>
      </w:tr>
      <w:tr w:rsidR="00514E5A" w:rsidRPr="00514E5A">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Default.aspx</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Pages/default.aspx</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Pages are a new construct in Office SharePoint Server 2007. Landing pages are stored in a list called Pages. You can schedule, approve, and publish pages. For more information about site content management, see the topics under Web Content Management in the Office SharePoint Server 2007 help system or the topics under Page layouts and publishing sites in the Microsoft Office SharePoint Designer 2007 help system.</w:t>
            </w:r>
          </w:p>
        </w:tc>
      </w:tr>
      <w:tr w:rsidR="00514E5A" w:rsidRPr="00514E5A">
        <w:trPr>
          <w:tblCellSpacing w:w="0" w:type="dxa"/>
        </w:trPr>
        <w:tc>
          <w:tcPr>
            <w:tcW w:w="0" w:type="auto"/>
            <w:tcBorders>
              <w:top w:val="single" w:sz="6" w:space="0" w:color="CCCCCC"/>
              <w:left w:val="single" w:sz="6" w:space="0" w:color="CCCCCC"/>
            </w:tcBorders>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Listings Web Part</w:t>
            </w:r>
          </w:p>
        </w:tc>
        <w:tc>
          <w:tcPr>
            <w:tcW w:w="0" w:type="auto"/>
            <w:tcBorders>
              <w:top w:val="single" w:sz="6" w:space="0" w:color="CCCCCC"/>
              <w:left w:val="single" w:sz="6" w:space="0" w:color="CCCCCC"/>
            </w:tcBorders>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Content by Query Web Part or Summary Links Web Part</w:t>
            </w:r>
          </w:p>
        </w:tc>
        <w:tc>
          <w:tcPr>
            <w:tcW w:w="0" w:type="auto"/>
            <w:tcBorders>
              <w:top w:val="single" w:sz="6" w:space="0" w:color="CCCCCC"/>
              <w:left w:val="single" w:sz="6" w:space="0" w:color="CCCCCC"/>
            </w:tcBorders>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By default, Listings are upgraded to the Content By Query Web Part. This Web Part uses a query to display items in a Links list. The query is configured through Web Part properties. For more authoring and presentation control, consider manually moving Listings links to the Summary Links Web Part after upgrade.</w:t>
            </w:r>
          </w:p>
        </w:tc>
      </w:tr>
      <w:tr w:rsidR="00514E5A" w:rsidRPr="00514E5A">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Listings Approval Status</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Approval status values have changed</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The status values for SharePoint Portal Server 2003 listings items will be upgraded as follows:</w:t>
            </w:r>
          </w:p>
          <w:p w:rsidR="00514E5A" w:rsidRPr="00514E5A" w:rsidRDefault="00514E5A" w:rsidP="00514E5A">
            <w:pPr>
              <w:rPr>
                <w:rFonts w:ascii="Verdana" w:hAnsi="Verdana"/>
              </w:rPr>
            </w:pPr>
            <w:r w:rsidRPr="00514E5A">
              <w:rPr>
                <w:rFonts w:ascii="Verdana" w:hAnsi="Verdana"/>
              </w:rPr>
              <w:t>Expired - changes to Rejected</w:t>
            </w:r>
          </w:p>
          <w:p w:rsidR="00514E5A" w:rsidRPr="00514E5A" w:rsidRDefault="00514E5A" w:rsidP="00514E5A">
            <w:pPr>
              <w:rPr>
                <w:rFonts w:ascii="Verdana" w:hAnsi="Verdana"/>
              </w:rPr>
            </w:pPr>
            <w:r w:rsidRPr="00514E5A">
              <w:rPr>
                <w:rFonts w:ascii="Verdana" w:hAnsi="Verdana"/>
              </w:rPr>
              <w:t>Yet-to-appear - changes to Pending</w:t>
            </w:r>
          </w:p>
          <w:p w:rsidR="00514E5A" w:rsidRPr="00514E5A" w:rsidRDefault="00514E5A" w:rsidP="00514E5A">
            <w:pPr>
              <w:rPr>
                <w:rFonts w:ascii="Verdana" w:hAnsi="Verdana"/>
              </w:rPr>
            </w:pPr>
            <w:r w:rsidRPr="00514E5A">
              <w:rPr>
                <w:rFonts w:ascii="Verdana" w:hAnsi="Verdana"/>
              </w:rPr>
              <w:t>Approved - no change</w:t>
            </w:r>
          </w:p>
          <w:p w:rsidR="00514E5A" w:rsidRPr="00514E5A" w:rsidRDefault="00514E5A" w:rsidP="00514E5A">
            <w:pPr>
              <w:rPr>
                <w:rFonts w:ascii="Verdana" w:hAnsi="Verdana"/>
              </w:rPr>
            </w:pPr>
            <w:r w:rsidRPr="00514E5A">
              <w:rPr>
                <w:rFonts w:ascii="Verdana" w:hAnsi="Verdana"/>
              </w:rPr>
              <w:t>Pending - no change</w:t>
            </w:r>
          </w:p>
          <w:p w:rsidR="00514E5A" w:rsidRPr="00514E5A" w:rsidRDefault="00514E5A" w:rsidP="00514E5A">
            <w:pPr>
              <w:rPr>
                <w:rFonts w:ascii="Verdana" w:hAnsi="Verdana"/>
              </w:rPr>
            </w:pPr>
            <w:r w:rsidRPr="00514E5A">
              <w:rPr>
                <w:rFonts w:ascii="Verdana" w:hAnsi="Verdana"/>
              </w:rPr>
              <w:t>Reject/Archived - changes to Denied</w:t>
            </w:r>
          </w:p>
        </w:tc>
      </w:tr>
      <w:tr w:rsidR="00514E5A" w:rsidRPr="00514E5A">
        <w:trPr>
          <w:tblCellSpacing w:w="0" w:type="dxa"/>
        </w:trPr>
        <w:tc>
          <w:tcPr>
            <w:tcW w:w="0" w:type="auto"/>
            <w:tcBorders>
              <w:top w:val="single" w:sz="6" w:space="0" w:color="CCCCCC"/>
              <w:left w:val="single" w:sz="6" w:space="0" w:color="CCCCCC"/>
            </w:tcBorders>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Targeting Areas</w:t>
            </w:r>
          </w:p>
        </w:tc>
        <w:tc>
          <w:tcPr>
            <w:tcW w:w="0" w:type="auto"/>
            <w:tcBorders>
              <w:top w:val="single" w:sz="6" w:space="0" w:color="CCCCCC"/>
              <w:left w:val="single" w:sz="6" w:space="0" w:color="CCCCCC"/>
            </w:tcBorders>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Targeting Pages</w:t>
            </w:r>
          </w:p>
        </w:tc>
        <w:tc>
          <w:tcPr>
            <w:tcW w:w="0" w:type="auto"/>
            <w:tcBorders>
              <w:top w:val="single" w:sz="6" w:space="0" w:color="CCCCCC"/>
              <w:left w:val="single" w:sz="6" w:space="0" w:color="CCCCCC"/>
            </w:tcBorders>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 xml:space="preserve">To target a site after upgrade, you must enable targeting on the Welcome page of a site. For more information about targeting, see </w:t>
            </w:r>
            <w:hyperlink r:id="rId27" w:tgtFrame="_self" w:history="1">
              <w:r w:rsidRPr="00514E5A">
                <w:rPr>
                  <w:rStyle w:val="Hyperlink"/>
                  <w:rFonts w:ascii="Verdana" w:hAnsi="Verdana"/>
                </w:rPr>
                <w:t>Chapter overview: Plan for personalized content and sites</w:t>
              </w:r>
            </w:hyperlink>
            <w:r w:rsidRPr="00514E5A">
              <w:rPr>
                <w:rFonts w:ascii="Verdana" w:hAnsi="Verdana"/>
              </w:rPr>
              <w:t xml:space="preserve"> </w:t>
            </w:r>
            <w:r w:rsidR="0028229C" w:rsidRPr="00514E5A">
              <w:rPr>
                <w:rFonts w:ascii="Verdana" w:hAnsi="Verdana"/>
                <w:noProof/>
              </w:rPr>
              <w:drawing>
                <wp:inline distT="0" distB="0" distL="0" distR="0">
                  <wp:extent cx="194945" cy="144145"/>
                  <wp:effectExtent l="0" t="0" r="0" b="0"/>
                  <wp:docPr id="21" name="Picture 3"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hidden="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r w:rsidRPr="00514E5A">
              <w:rPr>
                <w:rFonts w:ascii="Verdana" w:hAnsi="Verdana"/>
              </w:rPr>
              <w:t>.</w:t>
            </w:r>
          </w:p>
        </w:tc>
      </w:tr>
      <w:tr w:rsidR="00514E5A" w:rsidRPr="00514E5A">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Site Directory</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Site Directory</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The site directory has new pages after upgrade in order to show organizational categories.</w:t>
            </w:r>
          </w:p>
        </w:tc>
      </w:tr>
      <w:tr w:rsidR="00514E5A" w:rsidRPr="00514E5A">
        <w:trPr>
          <w:tblCellSpacing w:w="0" w:type="dxa"/>
        </w:trPr>
        <w:tc>
          <w:tcPr>
            <w:tcW w:w="0" w:type="auto"/>
            <w:tcBorders>
              <w:top w:val="single" w:sz="6" w:space="0" w:color="CCCCCC"/>
              <w:left w:val="single" w:sz="6" w:space="0" w:color="CCCCCC"/>
            </w:tcBorders>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News Listings</w:t>
            </w:r>
          </w:p>
        </w:tc>
        <w:tc>
          <w:tcPr>
            <w:tcW w:w="0" w:type="auto"/>
            <w:tcBorders>
              <w:top w:val="single" w:sz="6" w:space="0" w:color="CCCCCC"/>
              <w:left w:val="single" w:sz="6" w:space="0" w:color="CCCCCC"/>
            </w:tcBorders>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Links list items and pages</w:t>
            </w:r>
          </w:p>
        </w:tc>
        <w:tc>
          <w:tcPr>
            <w:tcW w:w="0" w:type="auto"/>
            <w:tcBorders>
              <w:top w:val="single" w:sz="6" w:space="0" w:color="CCCCCC"/>
              <w:left w:val="single" w:sz="6" w:space="0" w:color="CCCCCC"/>
            </w:tcBorders>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News listings are upgraded to Links lists or pages.</w:t>
            </w:r>
          </w:p>
        </w:tc>
      </w:tr>
      <w:tr w:rsidR="00514E5A" w:rsidRPr="00514E5A">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The Site Designer site group did not include the Apply Themes and Borders permission</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The Design permission level can now include this permission</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If you want to enable upgraded users with the Design permission level to use this permission, you must edit the Design permission level to include the right. (This permission is included for new users, but not for upgraded users.) For more information, see Manage permission levels in the Office SharePoint Server 2007 Help system.</w:t>
            </w:r>
          </w:p>
        </w:tc>
      </w:tr>
    </w:tbl>
    <w:p w:rsidR="00514E5A" w:rsidRPr="00514E5A" w:rsidRDefault="0028229C" w:rsidP="00514E5A">
      <w:pPr>
        <w:rPr>
          <w:rFonts w:ascii="Verdana" w:hAnsi="Verdana"/>
        </w:rPr>
      </w:pPr>
      <w:r w:rsidRPr="00514E5A">
        <w:rPr>
          <w:rStyle w:val="Hyperlink"/>
          <w:rFonts w:ascii="Verdana" w:hAnsi="Verdana"/>
          <w:noProof/>
        </w:rPr>
        <w:drawing>
          <wp:inline distT="0" distB="0" distL="0" distR="0">
            <wp:extent cx="67945" cy="84455"/>
            <wp:effectExtent l="0" t="0" r="0" b="0"/>
            <wp:docPr id="22" name="Picture 2" descr="Top of page">
              <a:hlinkClick xmlns:a="http://schemas.openxmlformats.org/drawingml/2006/main" r:id="rId1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Top of pag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945" cy="84455"/>
                    </a:xfrm>
                    <a:prstGeom prst="rect">
                      <a:avLst/>
                    </a:prstGeom>
                    <a:noFill/>
                    <a:ln>
                      <a:noFill/>
                    </a:ln>
                  </pic:spPr>
                </pic:pic>
              </a:graphicData>
            </a:graphic>
          </wp:inline>
        </w:drawing>
      </w:r>
      <w:hyperlink r:id="rId28" w:anchor="top#top" w:history="1">
        <w:r w:rsidR="00514E5A" w:rsidRPr="00514E5A">
          <w:rPr>
            <w:rStyle w:val="Hyperlink"/>
            <w:rFonts w:ascii="Verdana" w:hAnsi="Verdana"/>
          </w:rPr>
          <w:t>Top of page</w:t>
        </w:r>
      </w:hyperlink>
    </w:p>
    <w:p w:rsidR="00514E5A" w:rsidRPr="00514E5A" w:rsidRDefault="00514E5A" w:rsidP="00514E5A">
      <w:pPr>
        <w:rPr>
          <w:rFonts w:ascii="Verdana" w:hAnsi="Verdana"/>
        </w:rPr>
      </w:pPr>
      <w:bookmarkStart w:id="4" w:name="section5"/>
      <w:bookmarkEnd w:id="4"/>
      <w:r w:rsidRPr="00514E5A">
        <w:rPr>
          <w:rFonts w:ascii="Verdana" w:hAnsi="Verdana"/>
        </w:rPr>
        <w:t>Changes to areas</w:t>
      </w:r>
    </w:p>
    <w:p w:rsidR="00514E5A" w:rsidRPr="00514E5A" w:rsidRDefault="00514E5A" w:rsidP="00514E5A">
      <w:pPr>
        <w:rPr>
          <w:rFonts w:ascii="Verdana" w:hAnsi="Verdana"/>
        </w:rPr>
      </w:pPr>
      <w:r w:rsidRPr="00514E5A">
        <w:rPr>
          <w:rFonts w:ascii="Verdana" w:hAnsi="Verdana"/>
        </w:rPr>
        <w:t>Areas have been redesigned to be easier to edit and manage.</w:t>
      </w:r>
    </w:p>
    <w:tbl>
      <w:tblPr>
        <w:tblW w:w="0" w:type="auto"/>
        <w:tblCellSpacing w:w="0" w:type="dxa"/>
        <w:tblCellMar>
          <w:left w:w="0" w:type="dxa"/>
          <w:right w:w="0" w:type="dxa"/>
        </w:tblCellMar>
        <w:tblLook w:val="0000" w:firstRow="0" w:lastRow="0" w:firstColumn="0" w:lastColumn="0" w:noHBand="0" w:noVBand="0"/>
      </w:tblPr>
      <w:tblGrid>
        <w:gridCol w:w="1440"/>
        <w:gridCol w:w="7192"/>
      </w:tblGrid>
      <w:tr w:rsidR="00514E5A" w:rsidRPr="00514E5A">
        <w:trPr>
          <w:tblHeader/>
          <w:tblCellSpacing w:w="0" w:type="dxa"/>
        </w:trPr>
        <w:tc>
          <w:tcPr>
            <w:tcW w:w="0" w:type="auto"/>
            <w:tcBorders>
              <w:top w:val="single" w:sz="6" w:space="0" w:color="CCCCCC"/>
              <w:left w:val="single" w:sz="6" w:space="0" w:color="CCCCCC"/>
            </w:tcBorders>
            <w:shd w:val="clear" w:color="auto" w:fill="CCCCCC"/>
            <w:tcMar>
              <w:top w:w="75" w:type="dxa"/>
              <w:left w:w="75" w:type="dxa"/>
              <w:bottom w:w="75" w:type="dxa"/>
              <w:right w:w="75" w:type="dxa"/>
            </w:tcMar>
            <w:vAlign w:val="center"/>
          </w:tcPr>
          <w:p w:rsidR="00514E5A" w:rsidRPr="00514E5A" w:rsidRDefault="00514E5A" w:rsidP="00514E5A">
            <w:pPr>
              <w:rPr>
                <w:rFonts w:ascii="Verdana" w:hAnsi="Verdana"/>
              </w:rPr>
            </w:pPr>
            <w:r w:rsidRPr="00514E5A">
              <w:rPr>
                <w:rFonts w:ascii="Verdana" w:hAnsi="Verdana"/>
              </w:rPr>
              <w:t>Change</w:t>
            </w:r>
          </w:p>
        </w:tc>
        <w:tc>
          <w:tcPr>
            <w:tcW w:w="0" w:type="auto"/>
            <w:tcBorders>
              <w:top w:val="single" w:sz="6" w:space="0" w:color="CCCCCC"/>
              <w:left w:val="single" w:sz="6" w:space="0" w:color="CCCCCC"/>
            </w:tcBorders>
            <w:shd w:val="clear" w:color="auto" w:fill="CCCCCC"/>
            <w:tcMar>
              <w:top w:w="75" w:type="dxa"/>
              <w:left w:w="75" w:type="dxa"/>
              <w:bottom w:w="75" w:type="dxa"/>
              <w:right w:w="75" w:type="dxa"/>
            </w:tcMar>
            <w:vAlign w:val="center"/>
          </w:tcPr>
          <w:p w:rsidR="00514E5A" w:rsidRPr="00514E5A" w:rsidRDefault="00514E5A" w:rsidP="00514E5A">
            <w:pPr>
              <w:rPr>
                <w:rFonts w:ascii="Verdana" w:hAnsi="Verdana"/>
              </w:rPr>
            </w:pPr>
            <w:r w:rsidRPr="00514E5A">
              <w:rPr>
                <w:rFonts w:ascii="Verdana" w:hAnsi="Verdana"/>
              </w:rPr>
              <w:t>Comments</w:t>
            </w:r>
          </w:p>
        </w:tc>
      </w:tr>
      <w:tr w:rsidR="00514E5A" w:rsidRPr="00514E5A">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Areas are now subsites</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During upgrade, areas are converted to subsites of the portal. The home area becomes the top-level site in the site collection, and the next-level areas become subsites of that site, and so on. This changes the physical hierarchy for the portal to match the logical area hierarchy of the SharePoint Portal Server 2003 portal site, and also affects the URLs, as discussed below.</w:t>
            </w:r>
          </w:p>
        </w:tc>
      </w:tr>
      <w:tr w:rsidR="00514E5A" w:rsidRPr="00514E5A">
        <w:trPr>
          <w:tblCellSpacing w:w="0" w:type="dxa"/>
        </w:trPr>
        <w:tc>
          <w:tcPr>
            <w:tcW w:w="0" w:type="auto"/>
            <w:tcBorders>
              <w:top w:val="single" w:sz="6" w:space="0" w:color="CCCCCC"/>
              <w:left w:val="single" w:sz="6" w:space="0" w:color="CCCCCC"/>
            </w:tcBorders>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Portal URLs may have changed</w:t>
            </w:r>
          </w:p>
        </w:tc>
        <w:tc>
          <w:tcPr>
            <w:tcW w:w="0" w:type="auto"/>
            <w:tcBorders>
              <w:top w:val="single" w:sz="6" w:space="0" w:color="CCCCCC"/>
              <w:left w:val="single" w:sz="6" w:space="0" w:color="CCCCCC"/>
            </w:tcBorders>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 xml:space="preserve">URLs for sites and subsites in Office SharePoint Server 2007 are updated to match the physical hierarchy structure of the portal site. So rather than seeing http://portal_name/c2/area_name, you'll see http://portal_name/area_name or http://portal_name/sites/site_name. </w:t>
            </w:r>
          </w:p>
        </w:tc>
      </w:tr>
    </w:tbl>
    <w:p w:rsidR="00514E5A" w:rsidRPr="00514E5A" w:rsidRDefault="0028229C" w:rsidP="00514E5A">
      <w:pPr>
        <w:rPr>
          <w:rFonts w:ascii="Verdana" w:hAnsi="Verdana"/>
        </w:rPr>
      </w:pPr>
      <w:r w:rsidRPr="00514E5A">
        <w:rPr>
          <w:rStyle w:val="Hyperlink"/>
          <w:rFonts w:ascii="Verdana" w:hAnsi="Verdana"/>
          <w:noProof/>
        </w:rPr>
        <w:drawing>
          <wp:inline distT="0" distB="0" distL="0" distR="0">
            <wp:extent cx="67945" cy="84455"/>
            <wp:effectExtent l="0" t="0" r="0" b="0"/>
            <wp:docPr id="23" name="Picture 1" descr="Top of page">
              <a:hlinkClick xmlns:a="http://schemas.openxmlformats.org/drawingml/2006/main" r:id="rId1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Top of pag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945" cy="84455"/>
                    </a:xfrm>
                    <a:prstGeom prst="rect">
                      <a:avLst/>
                    </a:prstGeom>
                    <a:noFill/>
                    <a:ln>
                      <a:noFill/>
                    </a:ln>
                  </pic:spPr>
                </pic:pic>
              </a:graphicData>
            </a:graphic>
          </wp:inline>
        </w:drawing>
      </w:r>
      <w:hyperlink r:id="rId29" w:anchor="top#top" w:history="1">
        <w:r w:rsidR="00514E5A" w:rsidRPr="00514E5A">
          <w:rPr>
            <w:rStyle w:val="Hyperlink"/>
            <w:rFonts w:ascii="Verdana" w:hAnsi="Verdana"/>
          </w:rPr>
          <w:t>Top of page</w:t>
        </w:r>
      </w:hyperlink>
    </w:p>
    <w:p w:rsidR="00514E5A" w:rsidRPr="00514E5A" w:rsidRDefault="00514E5A" w:rsidP="00514E5A">
      <w:pPr>
        <w:rPr>
          <w:rFonts w:ascii="Verdana" w:hAnsi="Verdana"/>
        </w:rPr>
      </w:pPr>
      <w:bookmarkStart w:id="5" w:name="section6"/>
      <w:bookmarkEnd w:id="5"/>
      <w:r w:rsidRPr="00514E5A">
        <w:rPr>
          <w:rFonts w:ascii="Verdana" w:hAnsi="Verdana"/>
        </w:rPr>
        <w:t>Other changes</w:t>
      </w:r>
    </w:p>
    <w:p w:rsidR="00514E5A" w:rsidRPr="00514E5A" w:rsidRDefault="00514E5A" w:rsidP="00514E5A">
      <w:pPr>
        <w:rPr>
          <w:rFonts w:ascii="Verdana" w:hAnsi="Verdana"/>
        </w:rPr>
      </w:pPr>
      <w:r w:rsidRPr="00514E5A">
        <w:rPr>
          <w:rFonts w:ascii="Verdana" w:hAnsi="Verdana"/>
        </w:rPr>
        <w:t>In addition to the above, you may notice the following changes to your environment.</w:t>
      </w:r>
    </w:p>
    <w:tbl>
      <w:tblPr>
        <w:tblW w:w="0" w:type="auto"/>
        <w:tblCellSpacing w:w="0" w:type="dxa"/>
        <w:tblCellMar>
          <w:left w:w="0" w:type="dxa"/>
          <w:right w:w="0" w:type="dxa"/>
        </w:tblCellMar>
        <w:tblLook w:val="0000" w:firstRow="0" w:lastRow="0" w:firstColumn="0" w:lastColumn="0" w:noHBand="0" w:noVBand="0"/>
      </w:tblPr>
      <w:tblGrid>
        <w:gridCol w:w="2742"/>
        <w:gridCol w:w="5890"/>
      </w:tblGrid>
      <w:tr w:rsidR="00514E5A" w:rsidRPr="00514E5A">
        <w:trPr>
          <w:tblHeader/>
          <w:tblCellSpacing w:w="0" w:type="dxa"/>
        </w:trPr>
        <w:tc>
          <w:tcPr>
            <w:tcW w:w="0" w:type="auto"/>
            <w:tcBorders>
              <w:top w:val="single" w:sz="6" w:space="0" w:color="CCCCCC"/>
              <w:left w:val="single" w:sz="6" w:space="0" w:color="CCCCCC"/>
            </w:tcBorders>
            <w:shd w:val="clear" w:color="auto" w:fill="CCCCCC"/>
            <w:tcMar>
              <w:top w:w="75" w:type="dxa"/>
              <w:left w:w="75" w:type="dxa"/>
              <w:bottom w:w="75" w:type="dxa"/>
              <w:right w:w="75" w:type="dxa"/>
            </w:tcMar>
            <w:vAlign w:val="center"/>
          </w:tcPr>
          <w:p w:rsidR="00514E5A" w:rsidRPr="00514E5A" w:rsidRDefault="00514E5A" w:rsidP="00514E5A">
            <w:pPr>
              <w:rPr>
                <w:rFonts w:ascii="Verdana" w:hAnsi="Verdana"/>
              </w:rPr>
            </w:pPr>
            <w:r w:rsidRPr="00514E5A">
              <w:rPr>
                <w:rFonts w:ascii="Verdana" w:hAnsi="Verdana"/>
              </w:rPr>
              <w:t>Change</w:t>
            </w:r>
          </w:p>
        </w:tc>
        <w:tc>
          <w:tcPr>
            <w:tcW w:w="0" w:type="auto"/>
            <w:tcBorders>
              <w:top w:val="single" w:sz="6" w:space="0" w:color="CCCCCC"/>
              <w:left w:val="single" w:sz="6" w:space="0" w:color="CCCCCC"/>
            </w:tcBorders>
            <w:shd w:val="clear" w:color="auto" w:fill="CCCCCC"/>
            <w:tcMar>
              <w:top w:w="75" w:type="dxa"/>
              <w:left w:w="75" w:type="dxa"/>
              <w:bottom w:w="75" w:type="dxa"/>
              <w:right w:w="75" w:type="dxa"/>
            </w:tcMar>
            <w:vAlign w:val="center"/>
          </w:tcPr>
          <w:p w:rsidR="00514E5A" w:rsidRPr="00514E5A" w:rsidRDefault="00514E5A" w:rsidP="00514E5A">
            <w:pPr>
              <w:rPr>
                <w:rFonts w:ascii="Verdana" w:hAnsi="Verdana"/>
              </w:rPr>
            </w:pPr>
            <w:r w:rsidRPr="00514E5A">
              <w:rPr>
                <w:rFonts w:ascii="Verdana" w:hAnsi="Verdana"/>
              </w:rPr>
              <w:t>Comments</w:t>
            </w:r>
          </w:p>
        </w:tc>
      </w:tr>
      <w:tr w:rsidR="00514E5A" w:rsidRPr="00514E5A">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Client applications have trouble with the redirects</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The Microsoft Office client applications do not work with the 302 redirects used to redirect users from an old URL to the new URL. For example, if a user attempts to open a document directly from their Word application using the original URL, they may get an error. However, the browser does work with the 302 redirects, so if a user is having trouble with the client applications, have them use the browser to retrieve the files they need instead.</w:t>
            </w:r>
          </w:p>
        </w:tc>
      </w:tr>
      <w:tr w:rsidR="00514E5A" w:rsidRPr="00514E5A">
        <w:trPr>
          <w:tblCellSpacing w:w="0" w:type="dxa"/>
        </w:trPr>
        <w:tc>
          <w:tcPr>
            <w:tcW w:w="0" w:type="auto"/>
            <w:tcBorders>
              <w:top w:val="single" w:sz="6" w:space="0" w:color="CCCCCC"/>
              <w:left w:val="single" w:sz="6" w:space="0" w:color="CCCCCC"/>
            </w:tcBorders>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MySites have new look, features</w:t>
            </w:r>
          </w:p>
        </w:tc>
        <w:tc>
          <w:tcPr>
            <w:tcW w:w="0" w:type="auto"/>
            <w:tcBorders>
              <w:top w:val="single" w:sz="6" w:space="0" w:color="CCCCCC"/>
              <w:left w:val="single" w:sz="6" w:space="0" w:color="CCCCCC"/>
            </w:tcBorders>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During upgrade, the MySites are upgraded to include the new look and new features available in Office SharePoint Server 2007.</w:t>
            </w:r>
          </w:p>
        </w:tc>
      </w:tr>
      <w:tr w:rsidR="00514E5A" w:rsidRPr="00514E5A">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Deprecated Web Parts: Office 2003 Web Components and MSNBC Web Parts</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514E5A" w:rsidRPr="00514E5A" w:rsidRDefault="00514E5A" w:rsidP="00514E5A">
            <w:pPr>
              <w:rPr>
                <w:rFonts w:ascii="Verdana" w:hAnsi="Verdana"/>
              </w:rPr>
            </w:pPr>
            <w:r w:rsidRPr="00514E5A">
              <w:rPr>
                <w:rFonts w:ascii="Verdana" w:hAnsi="Verdana"/>
              </w:rPr>
              <w:t>The Office Web Components will continue to work in the new version if you upgrade using in-place or gradual upgrade. However, the database migration approach does not work for these components, because they can only be installed in a Windows SharePoint Services 2.0 or SharePoint Portal Server 2003 environment. If you are upgrading to the Office SharePoint Server 2007 Enterprise Client Access License (CAL), consider using the Excel Services capabilities in your new environment instead of the Office Web Components.</w:t>
            </w:r>
          </w:p>
          <w:p w:rsidR="00514E5A" w:rsidRPr="00514E5A" w:rsidRDefault="00514E5A" w:rsidP="00514E5A">
            <w:pPr>
              <w:rPr>
                <w:rFonts w:ascii="Verdana" w:hAnsi="Verdana"/>
              </w:rPr>
            </w:pPr>
            <w:r w:rsidRPr="00514E5A">
              <w:rPr>
                <w:rFonts w:ascii="Verdana" w:hAnsi="Verdana"/>
              </w:rPr>
              <w:t>The MSNBC Web Parts have been deprecated and will no longer be available to use. Consider using the RSS Viewer Web Part to connect to an RSS feed or use an XSLT in conjunction with the XMLS Web Part to render an RSS feed from MSNBC instead.</w:t>
            </w:r>
          </w:p>
        </w:tc>
      </w:tr>
    </w:tbl>
    <w:p w:rsidR="00514E5A" w:rsidRPr="00514E5A" w:rsidRDefault="00514E5A" w:rsidP="00514E5A">
      <w:pPr>
        <w:rPr>
          <w:rFonts w:ascii="Verdana" w:hAnsi="Verdana"/>
        </w:rPr>
      </w:pPr>
    </w:p>
    <w:sectPr w:rsidR="00514E5A" w:rsidRPr="00514E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E5A"/>
    <w:rsid w:val="0028229C"/>
    <w:rsid w:val="00514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266F6F9-A870-3A4B-9456-ED27B62DF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514E5A"/>
    <w:pPr>
      <w:spacing w:before="180"/>
      <w:outlineLvl w:val="0"/>
    </w:pPr>
    <w:rPr>
      <w:rFonts w:ascii="Arial" w:hAnsi="Arial" w:cs="Arial"/>
      <w:color w:val="000000"/>
      <w:kern w:val="36"/>
      <w:sz w:val="31"/>
      <w:szCs w:val="31"/>
    </w:rPr>
  </w:style>
  <w:style w:type="paragraph" w:styleId="Heading2">
    <w:name w:val="heading 2"/>
    <w:basedOn w:val="Normal"/>
    <w:qFormat/>
    <w:rsid w:val="00514E5A"/>
    <w:pPr>
      <w:outlineLvl w:val="1"/>
    </w:pPr>
    <w:rPr>
      <w:b/>
      <w:bCs/>
      <w:sz w:val="23"/>
      <w:szCs w:val="23"/>
    </w:rPr>
  </w:style>
  <w:style w:type="paragraph" w:styleId="Heading5">
    <w:name w:val="heading 5"/>
    <w:basedOn w:val="Normal"/>
    <w:qFormat/>
    <w:rsid w:val="00514E5A"/>
    <w:pPr>
      <w:outlineLvl w:val="4"/>
    </w:pPr>
    <w:rPr>
      <w:b/>
      <w:bCs/>
      <w:sz w:val="17"/>
      <w:szCs w:val="1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514E5A"/>
    <w:rPr>
      <w:color w:val="0033CC"/>
      <w:u w:val="single"/>
    </w:rPr>
  </w:style>
  <w:style w:type="paragraph" w:styleId="NormalWeb">
    <w:name w:val="Normal (Web)"/>
    <w:basedOn w:val="Normal"/>
    <w:rsid w:val="00514E5A"/>
    <w:pPr>
      <w:spacing w:line="336" w:lineRule="auto"/>
    </w:pPr>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728728">
      <w:bodyDiv w:val="1"/>
      <w:marLeft w:val="0"/>
      <w:marRight w:val="0"/>
      <w:marTop w:val="0"/>
      <w:marBottom w:val="0"/>
      <w:divBdr>
        <w:top w:val="none" w:sz="0" w:space="0" w:color="auto"/>
        <w:left w:val="none" w:sz="0" w:space="0" w:color="auto"/>
        <w:bottom w:val="none" w:sz="0" w:space="0" w:color="auto"/>
        <w:right w:val="none" w:sz="0" w:space="0" w:color="auto"/>
      </w:divBdr>
      <w:divsChild>
        <w:div w:id="605384786">
          <w:marLeft w:val="0"/>
          <w:marRight w:val="0"/>
          <w:marTop w:val="0"/>
          <w:marBottom w:val="0"/>
          <w:divBdr>
            <w:top w:val="none" w:sz="0" w:space="0" w:color="auto"/>
            <w:left w:val="none" w:sz="0" w:space="0" w:color="auto"/>
            <w:bottom w:val="none" w:sz="0" w:space="0" w:color="auto"/>
            <w:right w:val="none" w:sz="0" w:space="0" w:color="auto"/>
          </w:divBdr>
          <w:divsChild>
            <w:div w:id="55714518">
              <w:marLeft w:val="0"/>
              <w:marRight w:val="0"/>
              <w:marTop w:val="0"/>
              <w:marBottom w:val="0"/>
              <w:divBdr>
                <w:top w:val="none" w:sz="0" w:space="0" w:color="auto"/>
                <w:left w:val="none" w:sz="0" w:space="0" w:color="auto"/>
                <w:bottom w:val="none" w:sz="0" w:space="0" w:color="auto"/>
                <w:right w:val="none" w:sz="0" w:space="0" w:color="auto"/>
              </w:divBdr>
            </w:div>
            <w:div w:id="146943756">
              <w:marLeft w:val="0"/>
              <w:marRight w:val="0"/>
              <w:marTop w:val="0"/>
              <w:marBottom w:val="0"/>
              <w:divBdr>
                <w:top w:val="none" w:sz="0" w:space="0" w:color="auto"/>
                <w:left w:val="none" w:sz="0" w:space="0" w:color="auto"/>
                <w:bottom w:val="none" w:sz="0" w:space="0" w:color="auto"/>
                <w:right w:val="none" w:sz="0" w:space="0" w:color="auto"/>
              </w:divBdr>
            </w:div>
            <w:div w:id="215045995">
              <w:marLeft w:val="0"/>
              <w:marRight w:val="0"/>
              <w:marTop w:val="150"/>
              <w:marBottom w:val="600"/>
              <w:divBdr>
                <w:top w:val="none" w:sz="0" w:space="0" w:color="auto"/>
                <w:left w:val="none" w:sz="0" w:space="0" w:color="auto"/>
                <w:bottom w:val="none" w:sz="0" w:space="0" w:color="auto"/>
                <w:right w:val="none" w:sz="0" w:space="0" w:color="auto"/>
              </w:divBdr>
            </w:div>
            <w:div w:id="520707452">
              <w:marLeft w:val="0"/>
              <w:marRight w:val="0"/>
              <w:marTop w:val="0"/>
              <w:marBottom w:val="0"/>
              <w:divBdr>
                <w:top w:val="none" w:sz="0" w:space="0" w:color="auto"/>
                <w:left w:val="none" w:sz="0" w:space="0" w:color="auto"/>
                <w:bottom w:val="none" w:sz="0" w:space="0" w:color="auto"/>
                <w:right w:val="none" w:sz="0" w:space="0" w:color="auto"/>
              </w:divBdr>
            </w:div>
            <w:div w:id="984047820">
              <w:marLeft w:val="0"/>
              <w:marRight w:val="0"/>
              <w:marTop w:val="0"/>
              <w:marBottom w:val="0"/>
              <w:divBdr>
                <w:top w:val="none" w:sz="0" w:space="0" w:color="auto"/>
                <w:left w:val="none" w:sz="0" w:space="0" w:color="auto"/>
                <w:bottom w:val="none" w:sz="0" w:space="0" w:color="auto"/>
                <w:right w:val="none" w:sz="0" w:space="0" w:color="auto"/>
              </w:divBdr>
            </w:div>
            <w:div w:id="1047073284">
              <w:marLeft w:val="0"/>
              <w:marRight w:val="0"/>
              <w:marTop w:val="150"/>
              <w:marBottom w:val="600"/>
              <w:divBdr>
                <w:top w:val="none" w:sz="0" w:space="0" w:color="auto"/>
                <w:left w:val="none" w:sz="0" w:space="0" w:color="auto"/>
                <w:bottom w:val="none" w:sz="0" w:space="0" w:color="auto"/>
                <w:right w:val="none" w:sz="0" w:space="0" w:color="auto"/>
              </w:divBdr>
            </w:div>
            <w:div w:id="1357078540">
              <w:marLeft w:val="0"/>
              <w:marRight w:val="0"/>
              <w:marTop w:val="0"/>
              <w:marBottom w:val="0"/>
              <w:divBdr>
                <w:top w:val="none" w:sz="0" w:space="0" w:color="auto"/>
                <w:left w:val="none" w:sz="0" w:space="0" w:color="auto"/>
                <w:bottom w:val="none" w:sz="0" w:space="0" w:color="auto"/>
                <w:right w:val="none" w:sz="0" w:space="0" w:color="auto"/>
              </w:divBdr>
            </w:div>
            <w:div w:id="1809397530">
              <w:marLeft w:val="0"/>
              <w:marRight w:val="0"/>
              <w:marTop w:val="0"/>
              <w:marBottom w:val="0"/>
              <w:divBdr>
                <w:top w:val="none" w:sz="0" w:space="0" w:color="auto"/>
                <w:left w:val="none" w:sz="0" w:space="0" w:color="auto"/>
                <w:bottom w:val="none" w:sz="0" w:space="0" w:color="auto"/>
                <w:right w:val="none" w:sz="0" w:space="0" w:color="auto"/>
              </w:divBdr>
            </w:div>
            <w:div w:id="1971547370">
              <w:marLeft w:val="0"/>
              <w:marRight w:val="0"/>
              <w:marTop w:val="150"/>
              <w:marBottom w:val="600"/>
              <w:divBdr>
                <w:top w:val="none" w:sz="0" w:space="0" w:color="auto"/>
                <w:left w:val="none" w:sz="0" w:space="0" w:color="auto"/>
                <w:bottom w:val="none" w:sz="0" w:space="0" w:color="auto"/>
                <w:right w:val="none" w:sz="0" w:space="0" w:color="auto"/>
              </w:divBdr>
            </w:div>
            <w:div w:id="2015256996">
              <w:marLeft w:val="0"/>
              <w:marRight w:val="0"/>
              <w:marTop w:val="0"/>
              <w:marBottom w:val="0"/>
              <w:divBdr>
                <w:top w:val="none" w:sz="0" w:space="0" w:color="auto"/>
                <w:left w:val="none" w:sz="0" w:space="0" w:color="auto"/>
                <w:bottom w:val="none" w:sz="0" w:space="0" w:color="auto"/>
                <w:right w:val="none" w:sz="0" w:space="0" w:color="auto"/>
              </w:divBdr>
            </w:div>
            <w:div w:id="2028022073">
              <w:marLeft w:val="0"/>
              <w:marRight w:val="0"/>
              <w:marTop w:val="150"/>
              <w:marBottom w:val="600"/>
              <w:divBdr>
                <w:top w:val="none" w:sz="0" w:space="0" w:color="auto"/>
                <w:left w:val="none" w:sz="0" w:space="0" w:color="auto"/>
                <w:bottom w:val="none" w:sz="0" w:space="0" w:color="auto"/>
                <w:right w:val="none" w:sz="0" w:space="0" w:color="auto"/>
              </w:divBdr>
            </w:div>
            <w:div w:id="2073887893">
              <w:marLeft w:val="0"/>
              <w:marRight w:val="0"/>
              <w:marTop w:val="150"/>
              <w:marBottom w:val="60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technet2.microsoft.com/Office/en-us/library/bacce8ce-02cb-439e-83a7-275200c920611033.mspx" TargetMode="External"/><Relationship Id="rId13" Type="http://schemas.openxmlformats.org/officeDocument/2006/relationships/hyperlink" Target="http://technet2.microsoft.com/Office/en-us/library/85a1866e-2743-4f98-a1ac-9ea61905c6d41033.mspx" TargetMode="External"/><Relationship Id="rId18" Type="http://schemas.openxmlformats.org/officeDocument/2006/relationships/image" Target="media/image2.png"/><Relationship Id="rId26" Type="http://schemas.openxmlformats.org/officeDocument/2006/relationships/hyperlink" Target="http://technet2.microsoft.com/Office/en-us/library/b43e9421-66b8-4cfc-ba06-f772ae7420e81033.mspx" TargetMode="External"/><Relationship Id="rId3" Type="http://schemas.openxmlformats.org/officeDocument/2006/relationships/webSettings" Target="webSettings.xml"/><Relationship Id="rId21" Type="http://schemas.openxmlformats.org/officeDocument/2006/relationships/hyperlink" Target="http://technet2.microsoft.com/Office/en-us/library/e96a7f61-4287-40f9-b7c0-2763e1fd93841033.mspx" TargetMode="External"/><Relationship Id="rId7" Type="http://schemas.openxmlformats.org/officeDocument/2006/relationships/hyperlink" Target="http://technet2.microsoft.com/Office/en-us/library/bacce8ce-02cb-439e-83a7-275200c920611033.mspx" TargetMode="External"/><Relationship Id="rId12" Type="http://schemas.openxmlformats.org/officeDocument/2006/relationships/hyperlink" Target="http://technet2.microsoft.com/Office/en-us/library/cce2f987-3949-44be-8057-663b38fc949d1033.mspx" TargetMode="External"/><Relationship Id="rId17" Type="http://schemas.openxmlformats.org/officeDocument/2006/relationships/hyperlink" Target="http://technet2.microsoft.com/Office/en-us/library/bacce8ce-02cb-439e-83a7-275200c920611033.mspx#top#top" TargetMode="External"/><Relationship Id="rId25" Type="http://schemas.openxmlformats.org/officeDocument/2006/relationships/hyperlink" Target="http://technet2.microsoft.com/Office/en-us/library/a8a67b0e-2223-4493-b18d-1a72c529d5691033.mspx" TargetMode="External"/><Relationship Id="rId2" Type="http://schemas.openxmlformats.org/officeDocument/2006/relationships/settings" Target="settings.xml"/><Relationship Id="rId16" Type="http://schemas.openxmlformats.org/officeDocument/2006/relationships/hyperlink" Target="http://technet2.microsoft.com/Office/en-us/library/7d4d75f0-fe37-4ade-809e-d68c730a07451033.mspx" TargetMode="External"/><Relationship Id="rId20" Type="http://schemas.openxmlformats.org/officeDocument/2006/relationships/hyperlink" Target="http://technet2.microsoft.com/Office/en-us/library/bacce8ce-02cb-439e-83a7-275200c920611033.mspx" TargetMode="External"/><Relationship Id="rId29" Type="http://schemas.openxmlformats.org/officeDocument/2006/relationships/hyperlink" Target="http://technet2.microsoft.com/Office/en-us/library/bacce8ce-02cb-439e-83a7-275200c920611033.mspx" TargetMode="External"/><Relationship Id="rId1" Type="http://schemas.openxmlformats.org/officeDocument/2006/relationships/styles" Target="styles.xml"/><Relationship Id="rId6" Type="http://schemas.openxmlformats.org/officeDocument/2006/relationships/hyperlink" Target="http://technet2.microsoft.com/Office/en-us/library/bacce8ce-02cb-439e-83a7-275200c920611033.mspx" TargetMode="External"/><Relationship Id="rId11" Type="http://schemas.openxmlformats.org/officeDocument/2006/relationships/hyperlink" Target="http://technet2.microsoft.com/Office/en-us/library/527763c3-90a5-4d3b-9781-fc9580314a2d1033.mspx" TargetMode="External"/><Relationship Id="rId24"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technet2.microsoft.com/Office/en-us/library/63f1755d-6d6d-4554-adce-c259fe346acc1033.mspx" TargetMode="External"/><Relationship Id="rId23" Type="http://schemas.openxmlformats.org/officeDocument/2006/relationships/hyperlink" Target="http://technet2.microsoft.com/Office/en-us/library/da3e6cbb-a478-4c7a-ae5a-4560c62206681033.mspx" TargetMode="External"/><Relationship Id="rId28" Type="http://schemas.openxmlformats.org/officeDocument/2006/relationships/hyperlink" Target="http://technet2.microsoft.com/Office/en-us/library/bacce8ce-02cb-439e-83a7-275200c920611033.mspx" TargetMode="External"/><Relationship Id="rId10" Type="http://schemas.openxmlformats.org/officeDocument/2006/relationships/hyperlink" Target="http://technet2.microsoft.com/Office/en-us/library/bacce8ce-02cb-439e-83a7-275200c920611033.mspx" TargetMode="External"/><Relationship Id="rId19" Type="http://schemas.openxmlformats.org/officeDocument/2006/relationships/hyperlink" Target="http://technet2.microsoft.com/Office/en-us/library/bacce8ce-02cb-439e-83a7-275200c920611033.mspx" TargetMode="External"/><Relationship Id="rId31" Type="http://schemas.openxmlformats.org/officeDocument/2006/relationships/theme" Target="theme/theme1.xml"/><Relationship Id="rId4" Type="http://schemas.openxmlformats.org/officeDocument/2006/relationships/hyperlink" Target="http://technet2.microsoft.com/Office/en-us/library/bacce8ce-02cb-439e-83a7-275200c920611033.mspx" TargetMode="External"/><Relationship Id="rId9" Type="http://schemas.openxmlformats.org/officeDocument/2006/relationships/hyperlink" Target="http://technet2.microsoft.com/Office/en-us/library/bacce8ce-02cb-439e-83a7-275200c920611033.mspx" TargetMode="External"/><Relationship Id="rId14" Type="http://schemas.openxmlformats.org/officeDocument/2006/relationships/hyperlink" Target="http://technet2.microsoft.com/Office/en-us/library/40117fda-70a0-4e3d-8cd3-0def768da16c1033.mspx" TargetMode="External"/><Relationship Id="rId22" Type="http://schemas.openxmlformats.org/officeDocument/2006/relationships/hyperlink" Target="http://technet2.microsoft.com/Office/en-us/library/bacce8ce-02cb-439e-83a7-275200c920611033.mspx" TargetMode="External"/><Relationship Id="rId27" Type="http://schemas.openxmlformats.org/officeDocument/2006/relationships/hyperlink" Target="http://technet2.microsoft.com/Office/en-us/library/50832216-8140-457e-9c4c-8b31eaaef2641033.m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2139</Words>
  <Characters>12194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SweetSoft</Company>
  <LinksUpToDate>false</LinksUpToDate>
  <CharactersWithSpaces>14305</CharactersWithSpaces>
  <SharedDoc>false</SharedDoc>
  <HLinks>
    <vt:vector size="162" baseType="variant">
      <vt:variant>
        <vt:i4>2424944</vt:i4>
      </vt:variant>
      <vt:variant>
        <vt:i4>96</vt:i4>
      </vt:variant>
      <vt:variant>
        <vt:i4>0</vt:i4>
      </vt:variant>
      <vt:variant>
        <vt:i4>5</vt:i4>
      </vt:variant>
      <vt:variant>
        <vt:lpwstr>http://technet2.microsoft.com/Office/en-us/library/bacce8ce-02cb-439e-83a7-275200c920611033.mspx</vt:lpwstr>
      </vt:variant>
      <vt:variant>
        <vt:lpwstr>top#top</vt:lpwstr>
      </vt:variant>
      <vt:variant>
        <vt:i4>2424944</vt:i4>
      </vt:variant>
      <vt:variant>
        <vt:i4>90</vt:i4>
      </vt:variant>
      <vt:variant>
        <vt:i4>0</vt:i4>
      </vt:variant>
      <vt:variant>
        <vt:i4>5</vt:i4>
      </vt:variant>
      <vt:variant>
        <vt:lpwstr>http://technet2.microsoft.com/Office/en-us/library/bacce8ce-02cb-439e-83a7-275200c920611033.mspx</vt:lpwstr>
      </vt:variant>
      <vt:variant>
        <vt:lpwstr>top#top</vt:lpwstr>
      </vt:variant>
      <vt:variant>
        <vt:i4>2424944</vt:i4>
      </vt:variant>
      <vt:variant>
        <vt:i4>87</vt:i4>
      </vt:variant>
      <vt:variant>
        <vt:i4>0</vt:i4>
      </vt:variant>
      <vt:variant>
        <vt:i4>5</vt:i4>
      </vt:variant>
      <vt:variant>
        <vt:lpwstr>http://technet2.microsoft.com/Office/en-us/library/bacce8ce-02cb-439e-83a7-275200c920611033.mspx</vt:lpwstr>
      </vt:variant>
      <vt:variant>
        <vt:lpwstr>top#top</vt:lpwstr>
      </vt:variant>
      <vt:variant>
        <vt:i4>2424944</vt:i4>
      </vt:variant>
      <vt:variant>
        <vt:i4>81</vt:i4>
      </vt:variant>
      <vt:variant>
        <vt:i4>0</vt:i4>
      </vt:variant>
      <vt:variant>
        <vt:i4>5</vt:i4>
      </vt:variant>
      <vt:variant>
        <vt:lpwstr>http://technet2.microsoft.com/Office/en-us/library/bacce8ce-02cb-439e-83a7-275200c920611033.mspx</vt:lpwstr>
      </vt:variant>
      <vt:variant>
        <vt:lpwstr>top#top</vt:lpwstr>
      </vt:variant>
      <vt:variant>
        <vt:i4>5963785</vt:i4>
      </vt:variant>
      <vt:variant>
        <vt:i4>78</vt:i4>
      </vt:variant>
      <vt:variant>
        <vt:i4>0</vt:i4>
      </vt:variant>
      <vt:variant>
        <vt:i4>5</vt:i4>
      </vt:variant>
      <vt:variant>
        <vt:lpwstr>http://technet2.microsoft.com/Office/en-us/library/50832216-8140-457e-9c4c-8b31eaaef2641033.mspx</vt:lpwstr>
      </vt:variant>
      <vt:variant>
        <vt:lpwstr/>
      </vt:variant>
      <vt:variant>
        <vt:i4>589824</vt:i4>
      </vt:variant>
      <vt:variant>
        <vt:i4>75</vt:i4>
      </vt:variant>
      <vt:variant>
        <vt:i4>0</vt:i4>
      </vt:variant>
      <vt:variant>
        <vt:i4>5</vt:i4>
      </vt:variant>
      <vt:variant>
        <vt:lpwstr>http://technet2.microsoft.com/Office/en-us/library/b43e9421-66b8-4cfc-ba06-f772ae7420e81033.mspx</vt:lpwstr>
      </vt:variant>
      <vt:variant>
        <vt:lpwstr/>
      </vt:variant>
      <vt:variant>
        <vt:i4>5439497</vt:i4>
      </vt:variant>
      <vt:variant>
        <vt:i4>72</vt:i4>
      </vt:variant>
      <vt:variant>
        <vt:i4>0</vt:i4>
      </vt:variant>
      <vt:variant>
        <vt:i4>5</vt:i4>
      </vt:variant>
      <vt:variant>
        <vt:lpwstr>http://technet2.microsoft.com/Office/en-us/library/a8a67b0e-2223-4493-b18d-1a72c529d5691033.mspx</vt:lpwstr>
      </vt:variant>
      <vt:variant>
        <vt:lpwstr/>
      </vt:variant>
      <vt:variant>
        <vt:i4>5570564</vt:i4>
      </vt:variant>
      <vt:variant>
        <vt:i4>66</vt:i4>
      </vt:variant>
      <vt:variant>
        <vt:i4>0</vt:i4>
      </vt:variant>
      <vt:variant>
        <vt:i4>5</vt:i4>
      </vt:variant>
      <vt:variant>
        <vt:lpwstr>http://technet2.microsoft.com/Office/en-us/library/da3e6cbb-a478-4c7a-ae5a-4560c62206681033.mspx</vt:lpwstr>
      </vt:variant>
      <vt:variant>
        <vt:lpwstr/>
      </vt:variant>
      <vt:variant>
        <vt:i4>2424944</vt:i4>
      </vt:variant>
      <vt:variant>
        <vt:i4>63</vt:i4>
      </vt:variant>
      <vt:variant>
        <vt:i4>0</vt:i4>
      </vt:variant>
      <vt:variant>
        <vt:i4>5</vt:i4>
      </vt:variant>
      <vt:variant>
        <vt:lpwstr>http://technet2.microsoft.com/Office/en-us/library/bacce8ce-02cb-439e-83a7-275200c920611033.mspx</vt:lpwstr>
      </vt:variant>
      <vt:variant>
        <vt:lpwstr>top#top</vt:lpwstr>
      </vt:variant>
      <vt:variant>
        <vt:i4>2424944</vt:i4>
      </vt:variant>
      <vt:variant>
        <vt:i4>57</vt:i4>
      </vt:variant>
      <vt:variant>
        <vt:i4>0</vt:i4>
      </vt:variant>
      <vt:variant>
        <vt:i4>5</vt:i4>
      </vt:variant>
      <vt:variant>
        <vt:lpwstr>http://technet2.microsoft.com/Office/en-us/library/bacce8ce-02cb-439e-83a7-275200c920611033.mspx</vt:lpwstr>
      </vt:variant>
      <vt:variant>
        <vt:lpwstr>top#top</vt:lpwstr>
      </vt:variant>
      <vt:variant>
        <vt:i4>786515</vt:i4>
      </vt:variant>
      <vt:variant>
        <vt:i4>54</vt:i4>
      </vt:variant>
      <vt:variant>
        <vt:i4>0</vt:i4>
      </vt:variant>
      <vt:variant>
        <vt:i4>5</vt:i4>
      </vt:variant>
      <vt:variant>
        <vt:lpwstr>http://technet2.microsoft.com/Office/en-us/library/e96a7f61-4287-40f9-b7c0-2763e1fd93841033.mspx</vt:lpwstr>
      </vt:variant>
      <vt:variant>
        <vt:lpwstr/>
      </vt:variant>
      <vt:variant>
        <vt:i4>2424944</vt:i4>
      </vt:variant>
      <vt:variant>
        <vt:i4>51</vt:i4>
      </vt:variant>
      <vt:variant>
        <vt:i4>0</vt:i4>
      </vt:variant>
      <vt:variant>
        <vt:i4>5</vt:i4>
      </vt:variant>
      <vt:variant>
        <vt:lpwstr>http://technet2.microsoft.com/Office/en-us/library/bacce8ce-02cb-439e-83a7-275200c920611033.mspx</vt:lpwstr>
      </vt:variant>
      <vt:variant>
        <vt:lpwstr>top#top</vt:lpwstr>
      </vt:variant>
      <vt:variant>
        <vt:i4>2424944</vt:i4>
      </vt:variant>
      <vt:variant>
        <vt:i4>45</vt:i4>
      </vt:variant>
      <vt:variant>
        <vt:i4>0</vt:i4>
      </vt:variant>
      <vt:variant>
        <vt:i4>5</vt:i4>
      </vt:variant>
      <vt:variant>
        <vt:lpwstr>http://technet2.microsoft.com/Office/en-us/library/bacce8ce-02cb-439e-83a7-275200c920611033.mspx</vt:lpwstr>
      </vt:variant>
      <vt:variant>
        <vt:lpwstr>top#top</vt:lpwstr>
      </vt:variant>
      <vt:variant>
        <vt:i4>2424944</vt:i4>
      </vt:variant>
      <vt:variant>
        <vt:i4>42</vt:i4>
      </vt:variant>
      <vt:variant>
        <vt:i4>0</vt:i4>
      </vt:variant>
      <vt:variant>
        <vt:i4>5</vt:i4>
      </vt:variant>
      <vt:variant>
        <vt:lpwstr>http://technet2.microsoft.com/Office/en-us/library/bacce8ce-02cb-439e-83a7-275200c920611033.mspx</vt:lpwstr>
      </vt:variant>
      <vt:variant>
        <vt:lpwstr>top#top</vt:lpwstr>
      </vt:variant>
      <vt:variant>
        <vt:i4>2424944</vt:i4>
      </vt:variant>
      <vt:variant>
        <vt:i4>36</vt:i4>
      </vt:variant>
      <vt:variant>
        <vt:i4>0</vt:i4>
      </vt:variant>
      <vt:variant>
        <vt:i4>5</vt:i4>
      </vt:variant>
      <vt:variant>
        <vt:lpwstr>http://technet2.microsoft.com/Office/en-us/library/bacce8ce-02cb-439e-83a7-275200c920611033.mspx</vt:lpwstr>
      </vt:variant>
      <vt:variant>
        <vt:lpwstr>top#top</vt:lpwstr>
      </vt:variant>
      <vt:variant>
        <vt:i4>5374046</vt:i4>
      </vt:variant>
      <vt:variant>
        <vt:i4>33</vt:i4>
      </vt:variant>
      <vt:variant>
        <vt:i4>0</vt:i4>
      </vt:variant>
      <vt:variant>
        <vt:i4>5</vt:i4>
      </vt:variant>
      <vt:variant>
        <vt:lpwstr>http://technet2.microsoft.com/Office/en-us/library/7d4d75f0-fe37-4ade-809e-d68c730a07451033.mspx</vt:lpwstr>
      </vt:variant>
      <vt:variant>
        <vt:lpwstr/>
      </vt:variant>
      <vt:variant>
        <vt:i4>786438</vt:i4>
      </vt:variant>
      <vt:variant>
        <vt:i4>30</vt:i4>
      </vt:variant>
      <vt:variant>
        <vt:i4>0</vt:i4>
      </vt:variant>
      <vt:variant>
        <vt:i4>5</vt:i4>
      </vt:variant>
      <vt:variant>
        <vt:lpwstr>http://technet2.microsoft.com/Office/en-us/library/63f1755d-6d6d-4554-adce-c259fe346acc1033.mspx</vt:lpwstr>
      </vt:variant>
      <vt:variant>
        <vt:lpwstr/>
      </vt:variant>
      <vt:variant>
        <vt:i4>262145</vt:i4>
      </vt:variant>
      <vt:variant>
        <vt:i4>27</vt:i4>
      </vt:variant>
      <vt:variant>
        <vt:i4>0</vt:i4>
      </vt:variant>
      <vt:variant>
        <vt:i4>5</vt:i4>
      </vt:variant>
      <vt:variant>
        <vt:lpwstr>http://technet2.microsoft.com/Office/en-us/library/40117fda-70a0-4e3d-8cd3-0def768da16c1033.mspx</vt:lpwstr>
      </vt:variant>
      <vt:variant>
        <vt:lpwstr/>
      </vt:variant>
      <vt:variant>
        <vt:i4>5898332</vt:i4>
      </vt:variant>
      <vt:variant>
        <vt:i4>24</vt:i4>
      </vt:variant>
      <vt:variant>
        <vt:i4>0</vt:i4>
      </vt:variant>
      <vt:variant>
        <vt:i4>5</vt:i4>
      </vt:variant>
      <vt:variant>
        <vt:lpwstr>http://technet2.microsoft.com/Office/en-us/library/85a1866e-2743-4f98-a1ac-9ea61905c6d41033.mspx</vt:lpwstr>
      </vt:variant>
      <vt:variant>
        <vt:lpwstr/>
      </vt:variant>
      <vt:variant>
        <vt:i4>5308501</vt:i4>
      </vt:variant>
      <vt:variant>
        <vt:i4>21</vt:i4>
      </vt:variant>
      <vt:variant>
        <vt:i4>0</vt:i4>
      </vt:variant>
      <vt:variant>
        <vt:i4>5</vt:i4>
      </vt:variant>
      <vt:variant>
        <vt:lpwstr>http://technet2.microsoft.com/Office/en-us/library/cce2f987-3949-44be-8057-663b38fc949d1033.mspx</vt:lpwstr>
      </vt:variant>
      <vt:variant>
        <vt:lpwstr/>
      </vt:variant>
      <vt:variant>
        <vt:i4>589830</vt:i4>
      </vt:variant>
      <vt:variant>
        <vt:i4>18</vt:i4>
      </vt:variant>
      <vt:variant>
        <vt:i4>0</vt:i4>
      </vt:variant>
      <vt:variant>
        <vt:i4>5</vt:i4>
      </vt:variant>
      <vt:variant>
        <vt:lpwstr>http://technet2.microsoft.com/Office/en-us/library/527763c3-90a5-4d3b-9781-fc9580314a2d1033.mspx</vt:lpwstr>
      </vt:variant>
      <vt:variant>
        <vt:lpwstr/>
      </vt:variant>
      <vt:variant>
        <vt:i4>5111831</vt:i4>
      </vt:variant>
      <vt:variant>
        <vt:i4>15</vt:i4>
      </vt:variant>
      <vt:variant>
        <vt:i4>0</vt:i4>
      </vt:variant>
      <vt:variant>
        <vt:i4>5</vt:i4>
      </vt:variant>
      <vt:variant>
        <vt:lpwstr>http://technet2.microsoft.com/Office/en-us/library/bacce8ce-02cb-439e-83a7-275200c920611033.mspx</vt:lpwstr>
      </vt:variant>
      <vt:variant>
        <vt:lpwstr>section6</vt:lpwstr>
      </vt:variant>
      <vt:variant>
        <vt:i4>5046295</vt:i4>
      </vt:variant>
      <vt:variant>
        <vt:i4>12</vt:i4>
      </vt:variant>
      <vt:variant>
        <vt:i4>0</vt:i4>
      </vt:variant>
      <vt:variant>
        <vt:i4>5</vt:i4>
      </vt:variant>
      <vt:variant>
        <vt:lpwstr>http://technet2.microsoft.com/Office/en-us/library/bacce8ce-02cb-439e-83a7-275200c920611033.mspx</vt:lpwstr>
      </vt:variant>
      <vt:variant>
        <vt:lpwstr>section5</vt:lpwstr>
      </vt:variant>
      <vt:variant>
        <vt:i4>4980759</vt:i4>
      </vt:variant>
      <vt:variant>
        <vt:i4>9</vt:i4>
      </vt:variant>
      <vt:variant>
        <vt:i4>0</vt:i4>
      </vt:variant>
      <vt:variant>
        <vt:i4>5</vt:i4>
      </vt:variant>
      <vt:variant>
        <vt:lpwstr>http://technet2.microsoft.com/Office/en-us/library/bacce8ce-02cb-439e-83a7-275200c920611033.mspx</vt:lpwstr>
      </vt:variant>
      <vt:variant>
        <vt:lpwstr>section4</vt:lpwstr>
      </vt:variant>
      <vt:variant>
        <vt:i4>4915223</vt:i4>
      </vt:variant>
      <vt:variant>
        <vt:i4>6</vt:i4>
      </vt:variant>
      <vt:variant>
        <vt:i4>0</vt:i4>
      </vt:variant>
      <vt:variant>
        <vt:i4>5</vt:i4>
      </vt:variant>
      <vt:variant>
        <vt:lpwstr>http://technet2.microsoft.com/Office/en-us/library/bacce8ce-02cb-439e-83a7-275200c920611033.mspx</vt:lpwstr>
      </vt:variant>
      <vt:variant>
        <vt:lpwstr>section3</vt:lpwstr>
      </vt:variant>
      <vt:variant>
        <vt:i4>4849687</vt:i4>
      </vt:variant>
      <vt:variant>
        <vt:i4>3</vt:i4>
      </vt:variant>
      <vt:variant>
        <vt:i4>0</vt:i4>
      </vt:variant>
      <vt:variant>
        <vt:i4>5</vt:i4>
      </vt:variant>
      <vt:variant>
        <vt:lpwstr>http://technet2.microsoft.com/Office/en-us/library/bacce8ce-02cb-439e-83a7-275200c920611033.mspx</vt:lpwstr>
      </vt:variant>
      <vt:variant>
        <vt:lpwstr>section2</vt:lpwstr>
      </vt:variant>
      <vt:variant>
        <vt:i4>4784151</vt:i4>
      </vt:variant>
      <vt:variant>
        <vt:i4>0</vt:i4>
      </vt:variant>
      <vt:variant>
        <vt:i4>0</vt:i4>
      </vt:variant>
      <vt:variant>
        <vt:i4>5</vt:i4>
      </vt:variant>
      <vt:variant>
        <vt:lpwstr>http://technet2.microsoft.com/Office/en-us/library/bacce8ce-02cb-439e-83a7-275200c920611033.mspx</vt:lpwstr>
      </vt:variant>
      <vt:variant>
        <vt:lpwstr>section1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Gurjit</dc:creator>
  <cp:keywords/>
  <cp:lastModifiedBy>Rajani S</cp:lastModifiedBy>
  <cp:revision>2</cp:revision>
  <dcterms:created xsi:type="dcterms:W3CDTF">2024-05-20T10:25:00Z</dcterms:created>
  <dcterms:modified xsi:type="dcterms:W3CDTF">2024-05-20T10:25:00Z</dcterms:modified>
</cp:coreProperties>
</file>