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765" w:rsidRPr="00942765" w:rsidRDefault="00942765" w:rsidP="00942765">
      <w:pPr>
        <w:rPr>
          <w:rFonts w:ascii="Verdana" w:hAnsi="Verdana"/>
        </w:rPr>
      </w:pPr>
      <w:r w:rsidRPr="00942765">
        <w:rPr>
          <w:rFonts w:ascii="Verdana" w:hAnsi="Verdana"/>
        </w:rPr>
        <w:t>Stsadm.exe command-line utility (Office SharePoint Server)</w:t>
      </w: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8529"/>
      </w:tblGrid>
      <w:tr w:rsidR="00942765" w:rsidRPr="00942765">
        <w:trPr>
          <w:tblCellSpacing w:w="0" w:type="dxa"/>
        </w:trPr>
        <w:tc>
          <w:tcPr>
            <w:tcW w:w="0" w:type="auto"/>
            <w:shd w:val="clear" w:color="auto" w:fill="E9E9E6"/>
            <w:noWrap/>
            <w:tcMar>
              <w:top w:w="15" w:type="dxa"/>
              <w:left w:w="0" w:type="dxa"/>
              <w:bottom w:w="105" w:type="dxa"/>
              <w:right w:w="105" w:type="dxa"/>
            </w:tcMar>
          </w:tcPr>
          <w:p w:rsidR="00942765" w:rsidRPr="00942765" w:rsidRDefault="00942765" w:rsidP="00942765">
            <w:pPr>
              <w:rPr>
                <w:rFonts w:ascii="Verdana" w:hAnsi="Verdana"/>
              </w:rPr>
            </w:pPr>
          </w:p>
        </w:tc>
        <w:tc>
          <w:tcPr>
            <w:tcW w:w="0" w:type="auto"/>
            <w:shd w:val="clear" w:color="auto" w:fill="E9E9E6"/>
            <w:tcMar>
              <w:top w:w="0" w:type="dxa"/>
              <w:left w:w="0" w:type="dxa"/>
              <w:bottom w:w="105" w:type="dxa"/>
              <w:right w:w="0" w:type="dxa"/>
            </w:tcMar>
          </w:tcPr>
          <w:p w:rsidR="00942765" w:rsidRPr="00942765" w:rsidRDefault="00942765" w:rsidP="00942765">
            <w:pPr>
              <w:rPr>
                <w:rFonts w:ascii="Verdana" w:hAnsi="Verdana"/>
              </w:rPr>
            </w:pPr>
            <w:r w:rsidRPr="00942765">
              <w:rPr>
                <w:rFonts w:ascii="Verdana" w:hAnsi="Verdana"/>
              </w:rPr>
              <w:fldChar w:fldCharType="begin"/>
            </w:r>
            <w:r w:rsidRPr="00942765">
              <w:rPr>
                <w:rFonts w:ascii="Verdana" w:hAnsi="Verdana"/>
              </w:rPr>
              <w:instrText xml:space="preserve"> INCLUDEPICTURE "http://technet2.microsoft.com/library/gallery/templates/MNP2.Common/images/note.gif" \* MERGEFORMATINET </w:instrText>
            </w:r>
            <w:r w:rsidRPr="00942765">
              <w:rPr>
                <w:rFonts w:ascii="Verdana" w:hAnsi="Verdana"/>
              </w:rPr>
              <w:fldChar w:fldCharType="separate"/>
            </w:r>
            <w:r w:rsidR="001867ED" w:rsidRPr="00942765">
              <w:rPr>
                <w:rFonts w:ascii="Verdana" w:hAnsi="Verdana"/>
                <w:noProof/>
              </w:rPr>
              <w:drawing>
                <wp:inline distT="0" distB="0" distL="0" distR="0">
                  <wp:extent cx="93345" cy="9334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42765">
              <w:rPr>
                <w:rFonts w:ascii="Verdana" w:hAnsi="Verdana"/>
              </w:rPr>
              <w:fldChar w:fldCharType="end"/>
            </w:r>
            <w:r w:rsidRPr="00942765">
              <w:rPr>
                <w:rFonts w:ascii="Verdana" w:hAnsi="Verdana"/>
              </w:rPr>
              <w:t xml:space="preserve">Note: </w:t>
            </w:r>
          </w:p>
        </w:tc>
      </w:tr>
      <w:tr w:rsidR="00942765" w:rsidRPr="00942765">
        <w:trPr>
          <w:tblCellSpacing w:w="0" w:type="dxa"/>
        </w:trPr>
        <w:tc>
          <w:tcPr>
            <w:tcW w:w="0" w:type="auto"/>
            <w:shd w:val="clear" w:color="auto" w:fill="E9E9E6"/>
            <w:noWrap/>
            <w:tcMar>
              <w:top w:w="15" w:type="dxa"/>
              <w:left w:w="0" w:type="dxa"/>
              <w:bottom w:w="105" w:type="dxa"/>
              <w:right w:w="105" w:type="dxa"/>
            </w:tcMar>
          </w:tcPr>
          <w:p w:rsidR="00942765" w:rsidRPr="00942765" w:rsidRDefault="00942765" w:rsidP="00942765">
            <w:pPr>
              <w:rPr>
                <w:rFonts w:ascii="Verdana" w:hAnsi="Verdana"/>
              </w:rPr>
            </w:pPr>
          </w:p>
        </w:tc>
        <w:tc>
          <w:tcPr>
            <w:tcW w:w="0" w:type="auto"/>
            <w:shd w:val="clear" w:color="auto" w:fill="E9E9E6"/>
            <w:tcMar>
              <w:top w:w="0" w:type="dxa"/>
              <w:left w:w="0" w:type="dxa"/>
              <w:bottom w:w="105" w:type="dxa"/>
              <w:right w:w="0" w:type="dxa"/>
            </w:tcMar>
          </w:tcPr>
          <w:p w:rsidR="00942765" w:rsidRPr="00942765" w:rsidRDefault="00942765" w:rsidP="00942765">
            <w:pPr>
              <w:rPr>
                <w:rFonts w:ascii="Verdana" w:hAnsi="Verdana"/>
              </w:rPr>
            </w:pPr>
            <w:r w:rsidRPr="00942765">
              <w:rPr>
                <w:rFonts w:ascii="Verdana" w:hAnsi="Verdana"/>
              </w:rPr>
              <w:t>This content is preliminary content. It might be incomplete and is subject to change.</w:t>
            </w:r>
          </w:p>
        </w:tc>
      </w:tr>
    </w:tbl>
    <w:p w:rsidR="00942765" w:rsidRPr="00942765" w:rsidRDefault="00942765" w:rsidP="00942765">
      <w:pPr>
        <w:rPr>
          <w:rFonts w:ascii="Verdana" w:hAnsi="Verdana"/>
        </w:rPr>
      </w:pPr>
      <w:r w:rsidRPr="00942765">
        <w:rPr>
          <w:rFonts w:ascii="Verdana" w:hAnsi="Verdana"/>
        </w:rPr>
        <w:t>In this article:</w:t>
      </w:r>
    </w:p>
    <w:tbl>
      <w:tblPr>
        <w:tblW w:w="0" w:type="auto"/>
        <w:tblCellSpacing w:w="0" w:type="dxa"/>
        <w:tblCellMar>
          <w:left w:w="0" w:type="dxa"/>
          <w:right w:w="0" w:type="dxa"/>
        </w:tblCellMar>
        <w:tblLook w:val="0000" w:firstRow="0" w:lastRow="0" w:firstColumn="0" w:lastColumn="0" w:noHBand="0" w:noVBand="0"/>
      </w:tblPr>
      <w:tblGrid>
        <w:gridCol w:w="401"/>
        <w:gridCol w:w="5709"/>
      </w:tblGrid>
      <w:tr w:rsidR="00942765" w:rsidRPr="00942765">
        <w:trPr>
          <w:tblCellSpacing w:w="0" w:type="dxa"/>
        </w:trPr>
        <w:tc>
          <w:tcPr>
            <w:tcW w:w="0" w:type="auto"/>
            <w:tcMar>
              <w:top w:w="15" w:type="dxa"/>
              <w:left w:w="270" w:type="dxa"/>
              <w:bottom w:w="0" w:type="dxa"/>
              <w:right w:w="0" w:type="dxa"/>
            </w:tcMar>
          </w:tcPr>
          <w:p w:rsidR="00942765" w:rsidRPr="00942765" w:rsidRDefault="00942765" w:rsidP="00942765">
            <w:pPr>
              <w:rPr>
                <w:rFonts w:ascii="Verdana" w:hAnsi="Verdana"/>
              </w:rPr>
            </w:pPr>
            <w:r w:rsidRPr="00942765">
              <w:rPr>
                <w:rFonts w:ascii="Verdana" w:hAnsi="Verdana"/>
              </w:rPr>
              <w:t>•</w:t>
            </w:r>
          </w:p>
        </w:tc>
        <w:tc>
          <w:tcPr>
            <w:tcW w:w="0" w:type="auto"/>
            <w:tcMar>
              <w:top w:w="0" w:type="dxa"/>
              <w:left w:w="165" w:type="dxa"/>
              <w:bottom w:w="0" w:type="dxa"/>
              <w:right w:w="0" w:type="dxa"/>
            </w:tcMar>
            <w:vAlign w:val="center"/>
          </w:tcPr>
          <w:p w:rsidR="00942765" w:rsidRPr="00942765" w:rsidRDefault="00942765" w:rsidP="00942765">
            <w:pPr>
              <w:rPr>
                <w:rFonts w:ascii="Verdana" w:hAnsi="Verdana"/>
              </w:rPr>
            </w:pPr>
            <w:hyperlink r:id="rId5" w:anchor="section1" w:tgtFrame="_self" w:history="1">
              <w:r w:rsidRPr="00942765">
                <w:rPr>
                  <w:rStyle w:val="Hyperlink"/>
                  <w:rFonts w:ascii="Verdana" w:hAnsi="Verdana"/>
                </w:rPr>
                <w:t>The Command-Line Tool Is Not Interactive</w:t>
              </w:r>
            </w:hyperlink>
            <w:r w:rsidRPr="00942765">
              <w:rPr>
                <w:rFonts w:ascii="Verdana" w:hAnsi="Verdana"/>
              </w:rPr>
              <w:t xml:space="preserve"> </w:t>
            </w:r>
            <w:r w:rsidR="001867ED" w:rsidRPr="00942765">
              <w:rPr>
                <w:rFonts w:ascii="Verdana" w:hAnsi="Verdana"/>
                <w:noProof/>
              </w:rPr>
              <w:drawing>
                <wp:inline distT="0" distB="0" distL="0" distR="0">
                  <wp:extent cx="194945" cy="144145"/>
                  <wp:effectExtent l="0" t="0" r="0" b="0"/>
                  <wp:docPr id="2" name="Picture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r w:rsidR="00942765" w:rsidRPr="00942765">
        <w:trPr>
          <w:tblCellSpacing w:w="0" w:type="dxa"/>
        </w:trPr>
        <w:tc>
          <w:tcPr>
            <w:tcW w:w="0" w:type="auto"/>
            <w:tcMar>
              <w:top w:w="15" w:type="dxa"/>
              <w:left w:w="270" w:type="dxa"/>
              <w:bottom w:w="0" w:type="dxa"/>
              <w:right w:w="0" w:type="dxa"/>
            </w:tcMar>
          </w:tcPr>
          <w:p w:rsidR="00942765" w:rsidRPr="00942765" w:rsidRDefault="00942765" w:rsidP="00942765">
            <w:pPr>
              <w:rPr>
                <w:rFonts w:ascii="Verdana" w:hAnsi="Verdana"/>
              </w:rPr>
            </w:pPr>
            <w:r w:rsidRPr="00942765">
              <w:rPr>
                <w:rFonts w:ascii="Verdana" w:hAnsi="Verdana"/>
              </w:rPr>
              <w:t>•</w:t>
            </w:r>
          </w:p>
        </w:tc>
        <w:tc>
          <w:tcPr>
            <w:tcW w:w="0" w:type="auto"/>
            <w:tcMar>
              <w:top w:w="0" w:type="dxa"/>
              <w:left w:w="165" w:type="dxa"/>
              <w:bottom w:w="0" w:type="dxa"/>
              <w:right w:w="0" w:type="dxa"/>
            </w:tcMar>
            <w:vAlign w:val="center"/>
          </w:tcPr>
          <w:p w:rsidR="00942765" w:rsidRPr="00942765" w:rsidRDefault="00942765" w:rsidP="00942765">
            <w:pPr>
              <w:rPr>
                <w:rFonts w:ascii="Verdana" w:hAnsi="Verdana"/>
              </w:rPr>
            </w:pPr>
            <w:hyperlink r:id="rId7" w:anchor="section2" w:tgtFrame="_self" w:history="1">
              <w:r w:rsidRPr="00942765">
                <w:rPr>
                  <w:rStyle w:val="Hyperlink"/>
                  <w:rFonts w:ascii="Verdana" w:hAnsi="Verdana"/>
                </w:rPr>
                <w:t>Using the Command-Line Tool</w:t>
              </w:r>
            </w:hyperlink>
            <w:r w:rsidRPr="00942765">
              <w:rPr>
                <w:rFonts w:ascii="Verdana" w:hAnsi="Verdana"/>
              </w:rPr>
              <w:t xml:space="preserve"> </w:t>
            </w:r>
            <w:r w:rsidR="001867ED" w:rsidRPr="00942765">
              <w:rPr>
                <w:rFonts w:ascii="Verdana" w:hAnsi="Verdana"/>
                <w:noProof/>
              </w:rPr>
              <w:drawing>
                <wp:inline distT="0" distB="0" distL="0" distR="0">
                  <wp:extent cx="194945" cy="144145"/>
                  <wp:effectExtent l="0" t="0" r="0" b="0"/>
                  <wp:docPr id="3" name="Picture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hidden="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tc>
      </w:tr>
    </w:tbl>
    <w:p w:rsidR="00942765" w:rsidRPr="00942765" w:rsidRDefault="00942765" w:rsidP="00942765">
      <w:pPr>
        <w:rPr>
          <w:rFonts w:ascii="Verdana" w:hAnsi="Verdana"/>
        </w:rPr>
      </w:pPr>
      <w:r w:rsidRPr="00942765">
        <w:rPr>
          <w:rFonts w:ascii="Verdana" w:hAnsi="Verdana"/>
        </w:rPr>
        <w:t>Microsoft Office SharePoint Server 2007 includes Stsadm.exe for command-line administration of Office SharePoint Server 2007 servers and sites. For 32-bit versions of Windows Server 2003, the stsadm.exe utility is located at the following path: %PROGRAMFILES%\common files\microsoft shared\web server extensions\12\bin. For x64-based versions of Windows Server 2003, the stsadm.exe utility is located at the following path: %drive%\program files (x86)\common files\microsoft shared\web server extensions\12\bin. You must be an administrator on the local computer to use the Stsadm.exe tool.</w:t>
      </w:r>
    </w:p>
    <w:p w:rsidR="00942765" w:rsidRPr="00942765" w:rsidRDefault="00942765" w:rsidP="00942765">
      <w:pPr>
        <w:rPr>
          <w:rFonts w:ascii="Verdana" w:hAnsi="Verdana"/>
        </w:rPr>
      </w:pPr>
      <w:r w:rsidRPr="00942765">
        <w:rPr>
          <w:rFonts w:ascii="Verdana" w:hAnsi="Verdana"/>
        </w:rPr>
        <w:t>The Stsadm.exe tool provides a method for performing the Office SharePoint Server 2007 administration tasks at the command line or by using batch files or scripts. Stsadm.exe provides access to operations not available by using the Central Administration site, such as changing the administration port. The command-line tool has a more streamlined interface than Central Administration, and it allows you to perform the same tasks. There are certain operations and certain parameters that are only available by using the Stsadm.exe command-line utility.</w:t>
      </w:r>
    </w:p>
    <w:p w:rsidR="00942765" w:rsidRPr="00942765" w:rsidRDefault="00942765" w:rsidP="00942765">
      <w:pPr>
        <w:rPr>
          <w:rFonts w:ascii="Verdana" w:hAnsi="Verdana"/>
        </w:rPr>
      </w:pPr>
      <w:r w:rsidRPr="00942765">
        <w:rPr>
          <w:rFonts w:ascii="Verdana" w:hAnsi="Verdana"/>
        </w:rPr>
        <w:t>Operations available only from the command line:</w:t>
      </w:r>
    </w:p>
    <w:tbl>
      <w:tblPr>
        <w:tblW w:w="0" w:type="auto"/>
        <w:tblCellSpacing w:w="0" w:type="dxa"/>
        <w:tblCellMar>
          <w:left w:w="0" w:type="dxa"/>
          <w:right w:w="0" w:type="dxa"/>
        </w:tblCellMar>
        <w:tblLook w:val="0000" w:firstRow="0" w:lastRow="0" w:firstColumn="0" w:lastColumn="0" w:noHBand="0" w:noVBand="0"/>
      </w:tblPr>
      <w:tblGrid>
        <w:gridCol w:w="2205"/>
        <w:gridCol w:w="3523"/>
        <w:gridCol w:w="2904"/>
      </w:tblGrid>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addcontentdb (the command line is required for adding databases that need to be upgraded)</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enumsolutions</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renameserver</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addsolution</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enumtemplates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restore (site collection level)</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addwppack</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enumwppacks</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retractsolution</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backup (site collection level)</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execadmsvcjobs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retractwppack</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binddrservice</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export</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scanforfeatures</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canceldeploymen</w:t>
            </w:r>
            <w:r w:rsidRPr="00942765">
              <w:rPr>
                <w:rFonts w:ascii="Verdana" w:hAnsi="Verdana"/>
              </w:rPr>
              <w:lastRenderedPageBreak/>
              <w:t>t</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lastRenderedPageBreak/>
              <w:t>forcedeletelist</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setadminport</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copyappbincontent</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getadminport</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setconfigdb</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createadminvs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getproperty</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setproperty</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createsiteinnewdb</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getsitelock</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setworkflowconfig</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databaserepair</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import</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spsearchdiacriticsensitive</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deleteadminvs</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installfeature</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syncsolution</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deleteconfigdb</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migrateuser</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uninstallfeature</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deletesolution</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provisionservice</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unregisterwsswriter</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deletewppack</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refreshdms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updateaccountpassword</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deploysolution</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refreshsitedms</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updatealerttemplates</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deploywppack</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registerwsswriter</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updatefarmcredentials</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displaysolution</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removedrservice</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upgradesolution</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enumdeployments</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removesolutiondeploymentlock</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 </w:t>
            </w:r>
          </w:p>
        </w:tc>
      </w:tr>
    </w:tbl>
    <w:p w:rsidR="00942765" w:rsidRPr="00942765" w:rsidRDefault="00942765" w:rsidP="00942765">
      <w:pPr>
        <w:rPr>
          <w:rFonts w:ascii="Verdana" w:hAnsi="Verdana"/>
        </w:rPr>
      </w:pPr>
      <w:r w:rsidRPr="00942765">
        <w:rPr>
          <w:rFonts w:ascii="Verdana" w:hAnsi="Verdana"/>
        </w:rPr>
        <w:t>Parameters available only from the command line:</w:t>
      </w:r>
    </w:p>
    <w:tbl>
      <w:tblPr>
        <w:tblW w:w="0" w:type="auto"/>
        <w:tblCellSpacing w:w="0" w:type="dxa"/>
        <w:tblCellMar>
          <w:left w:w="0" w:type="dxa"/>
          <w:right w:w="0" w:type="dxa"/>
        </w:tblCellMar>
        <w:tblLook w:val="0000" w:firstRow="0" w:lastRow="0" w:firstColumn="0" w:lastColumn="0" w:noHBand="0" w:noVBand="0"/>
      </w:tblPr>
      <w:tblGrid>
        <w:gridCol w:w="1708"/>
        <w:gridCol w:w="1976"/>
      </w:tblGrid>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-force</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-propertyname</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-globalinstall</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-propertyvalue</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-newname</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-servicename</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-overwrite</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-ssl</w:t>
            </w:r>
          </w:p>
        </w:tc>
      </w:tr>
    </w:tbl>
    <w:p w:rsidR="00942765" w:rsidRPr="00942765" w:rsidRDefault="00942765" w:rsidP="00942765">
      <w:pPr>
        <w:rPr>
          <w:rFonts w:ascii="Verdana" w:hAnsi="Verdana"/>
        </w:rPr>
      </w:pPr>
      <w:bookmarkStart w:id="0" w:name="section1"/>
      <w:bookmarkEnd w:id="0"/>
      <w:r w:rsidRPr="00942765">
        <w:rPr>
          <w:rFonts w:ascii="Verdana" w:hAnsi="Verdana"/>
        </w:rPr>
        <w:t>The Command-Line Tool Is Not Interactive</w:t>
      </w:r>
    </w:p>
    <w:p w:rsidR="00942765" w:rsidRPr="00942765" w:rsidRDefault="00942765" w:rsidP="00942765">
      <w:pPr>
        <w:rPr>
          <w:rFonts w:ascii="Verdana" w:hAnsi="Verdana"/>
        </w:rPr>
      </w:pPr>
      <w:r w:rsidRPr="00942765">
        <w:rPr>
          <w:rFonts w:ascii="Verdana" w:hAnsi="Verdana"/>
        </w:rPr>
        <w:t>Stsadm.exe is not an interactive tool. With Stsadm.exe, you type the operation and parameters all at once. You will not be prompted to fill in missing parameters while the operation is running. If a required parameter is missing, the operation fails, and you must type the operation and parameters again.</w:t>
      </w:r>
    </w:p>
    <w:p w:rsidR="00942765" w:rsidRPr="00942765" w:rsidRDefault="00942765" w:rsidP="00942765">
      <w:pPr>
        <w:rPr>
          <w:rFonts w:ascii="Verdana" w:hAnsi="Verdana"/>
        </w:rPr>
      </w:pPr>
      <w:r w:rsidRPr="00942765">
        <w:rPr>
          <w:rFonts w:ascii="Verdana" w:hAnsi="Verdana"/>
        </w:rPr>
        <w:t>This behavior allows better flexibility for batching commands, because the tools do not prompt you for information after you have submitted a command. If you want a more interactive tool, try using the administrative object model or Central Administration pages.</w:t>
      </w:r>
    </w:p>
    <w:p w:rsidR="00942765" w:rsidRPr="00942765" w:rsidRDefault="001867ED" w:rsidP="00942765">
      <w:pPr>
        <w:rPr>
          <w:rFonts w:ascii="Verdana" w:hAnsi="Verdana"/>
        </w:rPr>
      </w:pPr>
      <w:r w:rsidRPr="00942765">
        <w:rPr>
          <w:rStyle w:val="Hyperlink"/>
          <w:rFonts w:ascii="Verdana" w:hAnsi="Verdana"/>
          <w:noProof/>
        </w:rPr>
        <w:drawing>
          <wp:inline distT="0" distB="0" distL="0" distR="0">
            <wp:extent cx="67945" cy="84455"/>
            <wp:effectExtent l="0" t="0" r="0" b="0"/>
            <wp:docPr id="4" name="Picture 2" descr="Top of page">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op of pag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hyperlink r:id="rId10" w:anchor="top#top" w:history="1">
        <w:r w:rsidR="00942765" w:rsidRPr="00942765">
          <w:rPr>
            <w:rStyle w:val="Hyperlink"/>
            <w:rFonts w:ascii="Verdana" w:hAnsi="Verdana"/>
          </w:rPr>
          <w:t>Top of page</w:t>
        </w:r>
      </w:hyperlink>
    </w:p>
    <w:p w:rsidR="00942765" w:rsidRPr="00942765" w:rsidRDefault="00942765" w:rsidP="00942765">
      <w:pPr>
        <w:rPr>
          <w:rFonts w:ascii="Verdana" w:hAnsi="Verdana"/>
        </w:rPr>
      </w:pPr>
      <w:bookmarkStart w:id="1" w:name="section2"/>
      <w:bookmarkEnd w:id="1"/>
      <w:r w:rsidRPr="00942765">
        <w:rPr>
          <w:rFonts w:ascii="Verdana" w:hAnsi="Verdana"/>
        </w:rPr>
        <w:lastRenderedPageBreak/>
        <w:t>Using the Command-Line Tool</w:t>
      </w:r>
    </w:p>
    <w:p w:rsidR="00942765" w:rsidRPr="00942765" w:rsidRDefault="00942765" w:rsidP="00942765">
      <w:pPr>
        <w:rPr>
          <w:rFonts w:ascii="Verdana" w:hAnsi="Verdana"/>
        </w:rPr>
      </w:pPr>
      <w:r w:rsidRPr="00942765">
        <w:rPr>
          <w:rFonts w:ascii="Verdana" w:hAnsi="Verdana"/>
        </w:rPr>
        <w:t>The command-line tool provides access to the complete set of Office SharePoint Server 2007 operations. You can use the stsadm.exe command-line utility from the command line or with batch files or scripts. Stsadm.exe must be run on the server itself.</w:t>
      </w:r>
    </w:p>
    <w:p w:rsidR="00942765" w:rsidRPr="00942765" w:rsidRDefault="00942765" w:rsidP="00942765">
      <w:pPr>
        <w:rPr>
          <w:rFonts w:ascii="Verdana" w:hAnsi="Verdana"/>
        </w:rPr>
      </w:pPr>
      <w:r w:rsidRPr="00942765">
        <w:rPr>
          <w:rFonts w:ascii="Verdana" w:hAnsi="Verdana"/>
        </w:rPr>
        <w:t>To use the Stsadm.exe tool, you must be a member of the local Administrators group on the server. When you invoke Stsadm.exe, you supply an operation and a set of command-line parameters in the form:</w:t>
      </w:r>
    </w:p>
    <w:p w:rsidR="00942765" w:rsidRPr="00942765" w:rsidRDefault="00942765" w:rsidP="00942765">
      <w:pPr>
        <w:rPr>
          <w:rFonts w:ascii="Verdana" w:hAnsi="Verdana"/>
        </w:rPr>
      </w:pPr>
      <w:r w:rsidRPr="00942765">
        <w:rPr>
          <w:rFonts w:ascii="Verdana" w:hAnsi="Verdana"/>
        </w:rPr>
        <w:t>-operation OperationName -parameter value</w:t>
      </w:r>
    </w:p>
    <w:tbl>
      <w:tblPr>
        <w:tblW w:w="0" w:type="auto"/>
        <w:tblCellSpacing w:w="0" w:type="dxa"/>
        <w:shd w:val="clear" w:color="auto" w:fill="E9E9E6"/>
        <w:tblCellMar>
          <w:left w:w="0" w:type="dxa"/>
          <w:right w:w="0" w:type="dxa"/>
        </w:tblCellMar>
        <w:tblLook w:val="0000" w:firstRow="0" w:lastRow="0" w:firstColumn="0" w:lastColumn="0" w:noHBand="0" w:noVBand="0"/>
      </w:tblPr>
      <w:tblGrid>
        <w:gridCol w:w="111"/>
        <w:gridCol w:w="8529"/>
      </w:tblGrid>
      <w:tr w:rsidR="00942765" w:rsidRPr="00942765">
        <w:trPr>
          <w:tblCellSpacing w:w="0" w:type="dxa"/>
        </w:trPr>
        <w:tc>
          <w:tcPr>
            <w:tcW w:w="0" w:type="auto"/>
            <w:shd w:val="clear" w:color="auto" w:fill="E9E9E6"/>
            <w:noWrap/>
            <w:tcMar>
              <w:top w:w="15" w:type="dxa"/>
              <w:left w:w="0" w:type="dxa"/>
              <w:bottom w:w="105" w:type="dxa"/>
              <w:right w:w="105" w:type="dxa"/>
            </w:tcMar>
          </w:tcPr>
          <w:p w:rsidR="00942765" w:rsidRPr="00942765" w:rsidRDefault="00942765" w:rsidP="00942765">
            <w:pPr>
              <w:rPr>
                <w:rFonts w:ascii="Verdana" w:hAnsi="Verdana"/>
              </w:rPr>
            </w:pPr>
          </w:p>
        </w:tc>
        <w:tc>
          <w:tcPr>
            <w:tcW w:w="0" w:type="auto"/>
            <w:shd w:val="clear" w:color="auto" w:fill="E9E9E6"/>
            <w:tcMar>
              <w:top w:w="0" w:type="dxa"/>
              <w:left w:w="0" w:type="dxa"/>
              <w:bottom w:w="105" w:type="dxa"/>
              <w:right w:w="0" w:type="dxa"/>
            </w:tcMar>
          </w:tcPr>
          <w:p w:rsidR="00942765" w:rsidRPr="00942765" w:rsidRDefault="00942765" w:rsidP="00942765">
            <w:pPr>
              <w:rPr>
                <w:rFonts w:ascii="Verdana" w:hAnsi="Verdana"/>
              </w:rPr>
            </w:pPr>
            <w:r w:rsidRPr="00942765">
              <w:rPr>
                <w:rFonts w:ascii="Verdana" w:hAnsi="Verdana"/>
              </w:rPr>
              <w:fldChar w:fldCharType="begin"/>
            </w:r>
            <w:r w:rsidRPr="00942765">
              <w:rPr>
                <w:rFonts w:ascii="Verdana" w:hAnsi="Verdana"/>
              </w:rPr>
              <w:instrText xml:space="preserve"> INCLUDEPICTURE "http://technet2.microsoft.com/library/gallery/templates/MNP2.Common/images/note.gif" \* MERGEFORMATINET </w:instrText>
            </w:r>
            <w:r w:rsidRPr="00942765">
              <w:rPr>
                <w:rFonts w:ascii="Verdana" w:hAnsi="Verdana"/>
              </w:rPr>
              <w:fldChar w:fldCharType="separate"/>
            </w:r>
            <w:r w:rsidR="001867ED" w:rsidRPr="00942765">
              <w:rPr>
                <w:rFonts w:ascii="Verdana" w:hAnsi="Verdana"/>
                <w:noProof/>
              </w:rPr>
              <w:drawing>
                <wp:inline distT="0" distB="0" distL="0" distR="0">
                  <wp:extent cx="93345" cy="93345"/>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42765">
              <w:rPr>
                <w:rFonts w:ascii="Verdana" w:hAnsi="Verdana"/>
              </w:rPr>
              <w:fldChar w:fldCharType="end"/>
            </w:r>
            <w:r w:rsidRPr="00942765">
              <w:rPr>
                <w:rFonts w:ascii="Verdana" w:hAnsi="Verdana"/>
              </w:rPr>
              <w:t xml:space="preserve">Note: </w:t>
            </w:r>
          </w:p>
        </w:tc>
      </w:tr>
      <w:tr w:rsidR="00942765" w:rsidRPr="00942765">
        <w:trPr>
          <w:tblCellSpacing w:w="0" w:type="dxa"/>
        </w:trPr>
        <w:tc>
          <w:tcPr>
            <w:tcW w:w="0" w:type="auto"/>
            <w:shd w:val="clear" w:color="auto" w:fill="E9E9E6"/>
            <w:noWrap/>
            <w:tcMar>
              <w:top w:w="15" w:type="dxa"/>
              <w:left w:w="0" w:type="dxa"/>
              <w:bottom w:w="105" w:type="dxa"/>
              <w:right w:w="105" w:type="dxa"/>
            </w:tcMar>
          </w:tcPr>
          <w:p w:rsidR="00942765" w:rsidRPr="00942765" w:rsidRDefault="00942765" w:rsidP="00942765">
            <w:pPr>
              <w:rPr>
                <w:rFonts w:ascii="Verdana" w:hAnsi="Verdana"/>
              </w:rPr>
            </w:pPr>
          </w:p>
        </w:tc>
        <w:tc>
          <w:tcPr>
            <w:tcW w:w="0" w:type="auto"/>
            <w:shd w:val="clear" w:color="auto" w:fill="E9E9E6"/>
            <w:tcMar>
              <w:top w:w="0" w:type="dxa"/>
              <w:left w:w="0" w:type="dxa"/>
              <w:bottom w:w="105" w:type="dxa"/>
              <w:right w:w="0" w:type="dxa"/>
            </w:tcMar>
          </w:tcPr>
          <w:p w:rsidR="00942765" w:rsidRPr="00942765" w:rsidRDefault="00942765" w:rsidP="00942765">
            <w:pPr>
              <w:rPr>
                <w:rFonts w:ascii="Verdana" w:hAnsi="Verdana"/>
              </w:rPr>
            </w:pPr>
            <w:r w:rsidRPr="00942765">
              <w:rPr>
                <w:rFonts w:ascii="Verdana" w:hAnsi="Verdana"/>
              </w:rPr>
              <w:t>If a value you need to use with the command-line tool includes a space or a character that is treated as special by the command-line interface, such as an ampersand (&amp;), you can enclose the string in quotation marks ("). For example, if the URL to a site is http://my site, you can enter the URL as "http://my site".</w:t>
            </w:r>
          </w:p>
        </w:tc>
      </w:tr>
    </w:tbl>
    <w:p w:rsidR="00942765" w:rsidRPr="00942765" w:rsidRDefault="00942765" w:rsidP="00942765">
      <w:pPr>
        <w:rPr>
          <w:rFonts w:ascii="Verdana" w:hAnsi="Verdana"/>
        </w:rPr>
      </w:pPr>
      <w:r w:rsidRPr="00942765">
        <w:rPr>
          <w:rFonts w:ascii="Verdana" w:hAnsi="Verdana"/>
        </w:rPr>
        <w:t>Most parameters for the command line also have a short form that you can use instead of the full parameter name. For example, the following command sets the configuration database to use Server1_collab on Server1 and specifies the database user name and password to connect with:</w:t>
      </w:r>
    </w:p>
    <w:p w:rsidR="00942765" w:rsidRPr="00942765" w:rsidRDefault="00942765" w:rsidP="00942765">
      <w:pPr>
        <w:rPr>
          <w:rFonts w:ascii="Verdana" w:hAnsi="Verdana"/>
        </w:rPr>
      </w:pPr>
      <w:r w:rsidRPr="00942765">
        <w:rPr>
          <w:rFonts w:ascii="Verdana" w:hAnsi="Verdana"/>
        </w:rPr>
        <w:t>stsadm.exe -o setconfigdb -connect -ds Server1 -dn Server1_collab -du User1 -dp password</w:t>
      </w:r>
    </w:p>
    <w:p w:rsidR="00942765" w:rsidRPr="00942765" w:rsidRDefault="00942765" w:rsidP="00942765">
      <w:pPr>
        <w:rPr>
          <w:rFonts w:ascii="Verdana" w:hAnsi="Verdana"/>
        </w:rPr>
      </w:pPr>
      <w:r w:rsidRPr="00942765">
        <w:rPr>
          <w:rFonts w:ascii="Verdana" w:hAnsi="Verdana"/>
        </w:rPr>
        <w:t>The following table explains the commands and parameters from this example.</w:t>
      </w:r>
    </w:p>
    <w:tbl>
      <w:tblPr>
        <w:tblW w:w="0" w:type="auto"/>
        <w:tblCellSpacing w:w="0" w:type="dxa"/>
        <w:tblCellMar>
          <w:left w:w="0" w:type="dxa"/>
          <w:right w:w="0" w:type="dxa"/>
        </w:tblCellMar>
        <w:tblLook w:val="0000" w:firstRow="0" w:lastRow="0" w:firstColumn="0" w:lastColumn="0" w:noHBand="0" w:noVBand="0"/>
      </w:tblPr>
      <w:tblGrid>
        <w:gridCol w:w="2473"/>
        <w:gridCol w:w="6159"/>
      </w:tblGrid>
      <w:tr w:rsidR="00942765" w:rsidRPr="00942765">
        <w:trPr>
          <w:tblHeader/>
          <w:tblCellSpacing w:w="0" w:type="dxa"/>
        </w:trPr>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942765" w:rsidRPr="00942765" w:rsidRDefault="00942765" w:rsidP="00942765">
            <w:pPr>
              <w:rPr>
                <w:rFonts w:ascii="Verdana" w:hAnsi="Verdana"/>
              </w:rPr>
            </w:pPr>
            <w:r w:rsidRPr="00942765">
              <w:rPr>
                <w:rFonts w:ascii="Verdana" w:hAnsi="Verdana"/>
              </w:rPr>
              <w:t>Command or parameter</w:t>
            </w:r>
          </w:p>
        </w:tc>
        <w:tc>
          <w:tcPr>
            <w:tcW w:w="0" w:type="auto"/>
            <w:tcBorders>
              <w:top w:val="single" w:sz="6" w:space="0" w:color="CCCCCC"/>
              <w:left w:val="single" w:sz="6" w:space="0" w:color="CCCCCC"/>
            </w:tcBorders>
            <w:shd w:val="clear" w:color="auto" w:fill="CCCCCC"/>
            <w:tcMar>
              <w:top w:w="75" w:type="dxa"/>
              <w:left w:w="75" w:type="dxa"/>
              <w:bottom w:w="75" w:type="dxa"/>
              <w:right w:w="75" w:type="dxa"/>
            </w:tcMar>
            <w:vAlign w:val="center"/>
          </w:tcPr>
          <w:p w:rsidR="00942765" w:rsidRPr="00942765" w:rsidRDefault="00942765" w:rsidP="00942765">
            <w:pPr>
              <w:rPr>
                <w:rFonts w:ascii="Verdana" w:hAnsi="Verdana"/>
              </w:rPr>
            </w:pPr>
            <w:r w:rsidRPr="00942765">
              <w:rPr>
                <w:rFonts w:ascii="Verdana" w:hAnsi="Verdana"/>
              </w:rPr>
              <w:t>Definition</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-o setconfigdb</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Creates a connection between Office SharePoint Server 2007 and a configuration database.</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-connect</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Specifies that there is an existing configuration database to use.</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-ds Server1</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Specifies the server name that contains the database to use.</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-dn Server1_collab</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Specifies the database name to use on that server.</w:t>
            </w:r>
          </w:p>
        </w:tc>
      </w:tr>
      <w:tr w:rsidR="00942765" w:rsidRPr="00942765">
        <w:trPr>
          <w:tblCellSpacing w:w="0" w:type="dxa"/>
        </w:trPr>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-du User1</w:t>
            </w:r>
          </w:p>
        </w:tc>
        <w:tc>
          <w:tcPr>
            <w:tcW w:w="0" w:type="auto"/>
            <w:tcBorders>
              <w:top w:val="single" w:sz="6" w:space="0" w:color="CCCCCC"/>
              <w:left w:val="single" w:sz="6" w:space="0" w:color="CCCCCC"/>
            </w:tcBorders>
            <w:shd w:val="clear" w:color="auto" w:fill="E9E9E6"/>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Specifies an administrator user name for the database.</w:t>
            </w:r>
          </w:p>
        </w:tc>
      </w:tr>
      <w:tr w:rsidR="00942765" w:rsidRPr="00942765">
        <w:trPr>
          <w:tblCellSpacing w:w="0" w:type="dxa"/>
        </w:trPr>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-dp password</w:t>
            </w:r>
          </w:p>
        </w:tc>
        <w:tc>
          <w:tcPr>
            <w:tcW w:w="0" w:type="auto"/>
            <w:tcBorders>
              <w:top w:val="single" w:sz="6" w:space="0" w:color="CCCCCC"/>
              <w:left w:val="single" w:sz="6" w:space="0" w:color="CCCCCC"/>
            </w:tcBorders>
            <w:tcMar>
              <w:top w:w="75" w:type="dxa"/>
              <w:left w:w="75" w:type="dxa"/>
              <w:bottom w:w="75" w:type="dxa"/>
              <w:right w:w="75" w:type="dxa"/>
            </w:tcMar>
          </w:tcPr>
          <w:p w:rsidR="00942765" w:rsidRPr="00942765" w:rsidRDefault="00942765" w:rsidP="00942765">
            <w:pPr>
              <w:rPr>
                <w:rFonts w:ascii="Verdana" w:hAnsi="Verdana"/>
              </w:rPr>
            </w:pPr>
            <w:r w:rsidRPr="00942765">
              <w:rPr>
                <w:rFonts w:ascii="Verdana" w:hAnsi="Verdana"/>
              </w:rPr>
              <w:t>Specifies the password for the user.</w:t>
            </w:r>
          </w:p>
        </w:tc>
      </w:tr>
    </w:tbl>
    <w:p w:rsidR="00942765" w:rsidRPr="00942765" w:rsidRDefault="00942765" w:rsidP="00942765">
      <w:pPr>
        <w:rPr>
          <w:rFonts w:ascii="Verdana" w:hAnsi="Verdana"/>
        </w:rPr>
      </w:pPr>
    </w:p>
    <w:sectPr w:rsidR="00942765" w:rsidRPr="009427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65"/>
    <w:rsid w:val="001867ED"/>
    <w:rsid w:val="0094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423F00-83C1-0747-9349-375F80F6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42765"/>
    <w:pPr>
      <w:spacing w:before="180"/>
      <w:outlineLvl w:val="0"/>
    </w:pPr>
    <w:rPr>
      <w:rFonts w:ascii="Arial" w:hAnsi="Arial" w:cs="Arial"/>
      <w:color w:val="000000"/>
      <w:kern w:val="36"/>
      <w:sz w:val="31"/>
      <w:szCs w:val="31"/>
    </w:rPr>
  </w:style>
  <w:style w:type="paragraph" w:styleId="Heading2">
    <w:name w:val="heading 2"/>
    <w:basedOn w:val="Normal"/>
    <w:qFormat/>
    <w:rsid w:val="00942765"/>
    <w:pPr>
      <w:outlineLvl w:val="1"/>
    </w:pPr>
    <w:rPr>
      <w:b/>
      <w:bCs/>
      <w:sz w:val="23"/>
      <w:szCs w:val="23"/>
    </w:rPr>
  </w:style>
  <w:style w:type="paragraph" w:styleId="Heading5">
    <w:name w:val="heading 5"/>
    <w:basedOn w:val="Normal"/>
    <w:qFormat/>
    <w:rsid w:val="00942765"/>
    <w:pPr>
      <w:outlineLvl w:val="4"/>
    </w:pPr>
    <w:rPr>
      <w:b/>
      <w:bCs/>
      <w:sz w:val="17"/>
      <w:szCs w:val="1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42765"/>
    <w:rPr>
      <w:color w:val="0033CC"/>
      <w:u w:val="single"/>
    </w:rPr>
  </w:style>
  <w:style w:type="paragraph" w:styleId="NormalWeb">
    <w:name w:val="Normal (Web)"/>
    <w:basedOn w:val="Normal"/>
    <w:rsid w:val="00942765"/>
    <w:pPr>
      <w:spacing w:line="336" w:lineRule="auto"/>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75071">
      <w:bodyDiv w:val="1"/>
      <w:marLeft w:val="0"/>
      <w:marRight w:val="0"/>
      <w:marTop w:val="0"/>
      <w:marBottom w:val="0"/>
      <w:divBdr>
        <w:top w:val="none" w:sz="0" w:space="0" w:color="auto"/>
        <w:left w:val="none" w:sz="0" w:space="0" w:color="auto"/>
        <w:bottom w:val="none" w:sz="0" w:space="0" w:color="auto"/>
        <w:right w:val="none" w:sz="0" w:space="0" w:color="auto"/>
      </w:divBdr>
      <w:divsChild>
        <w:div w:id="1062680174">
          <w:marLeft w:val="0"/>
          <w:marRight w:val="0"/>
          <w:marTop w:val="0"/>
          <w:marBottom w:val="0"/>
          <w:divBdr>
            <w:top w:val="none" w:sz="0" w:space="0" w:color="auto"/>
            <w:left w:val="none" w:sz="0" w:space="0" w:color="auto"/>
            <w:bottom w:val="none" w:sz="0" w:space="0" w:color="auto"/>
            <w:right w:val="none" w:sz="0" w:space="0" w:color="auto"/>
          </w:divBdr>
          <w:divsChild>
            <w:div w:id="576479237">
              <w:marLeft w:val="0"/>
              <w:marRight w:val="0"/>
              <w:marTop w:val="150"/>
              <w:marBottom w:val="600"/>
              <w:divBdr>
                <w:top w:val="none" w:sz="0" w:space="0" w:color="auto"/>
                <w:left w:val="none" w:sz="0" w:space="0" w:color="auto"/>
                <w:bottom w:val="none" w:sz="0" w:space="0" w:color="auto"/>
                <w:right w:val="none" w:sz="0" w:space="0" w:color="auto"/>
              </w:divBdr>
            </w:div>
            <w:div w:id="846095188">
              <w:marLeft w:val="0"/>
              <w:marRight w:val="0"/>
              <w:marTop w:val="0"/>
              <w:marBottom w:val="0"/>
              <w:divBdr>
                <w:top w:val="none" w:sz="0" w:space="0" w:color="auto"/>
                <w:left w:val="none" w:sz="0" w:space="0" w:color="auto"/>
                <w:bottom w:val="none" w:sz="0" w:space="0" w:color="auto"/>
                <w:right w:val="none" w:sz="0" w:space="0" w:color="auto"/>
              </w:divBdr>
            </w:div>
            <w:div w:id="1119841629">
              <w:marLeft w:val="0"/>
              <w:marRight w:val="0"/>
              <w:marTop w:val="0"/>
              <w:marBottom w:val="0"/>
              <w:divBdr>
                <w:top w:val="none" w:sz="0" w:space="0" w:color="auto"/>
                <w:left w:val="none" w:sz="0" w:space="0" w:color="auto"/>
                <w:bottom w:val="none" w:sz="0" w:space="0" w:color="auto"/>
                <w:right w:val="none" w:sz="0" w:space="0" w:color="auto"/>
              </w:divBdr>
            </w:div>
            <w:div w:id="18243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echnet2.microsoft.com/Office/en-us/library/188f006d-aa66-4784-a65b-a31822aa13f71033.mspx#top#top" TargetMode="External"/><Relationship Id="rId3" Type="http://schemas.openxmlformats.org/officeDocument/2006/relationships/webSettings" Target="webSettings.xml"/><Relationship Id="rId7" Type="http://schemas.openxmlformats.org/officeDocument/2006/relationships/hyperlink" Target="http://technet2.microsoft.com/Office/en-us/library/188f006d-aa66-4784-a65b-a31822aa13f71033.m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technet2.microsoft.com/Office/en-us/library/188f006d-aa66-4784-a65b-a31822aa13f71033.mspx" TargetMode="External"/><Relationship Id="rId10" Type="http://schemas.openxmlformats.org/officeDocument/2006/relationships/hyperlink" Target="http://technet2.microsoft.com/Office/en-us/library/188f006d-aa66-4784-a65b-a31822aa13f71033.mspx"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SweetSoft</Company>
  <LinksUpToDate>false</LinksUpToDate>
  <CharactersWithSpaces>5557</CharactersWithSpaces>
  <SharedDoc>false</SharedDoc>
  <HLinks>
    <vt:vector size="24" baseType="variant">
      <vt:variant>
        <vt:i4>8323112</vt:i4>
      </vt:variant>
      <vt:variant>
        <vt:i4>15</vt:i4>
      </vt:variant>
      <vt:variant>
        <vt:i4>0</vt:i4>
      </vt:variant>
      <vt:variant>
        <vt:i4>5</vt:i4>
      </vt:variant>
      <vt:variant>
        <vt:lpwstr>http://technet2.microsoft.com/Office/en-us/library/188f006d-aa66-4784-a65b-a31822aa13f71033.mspx</vt:lpwstr>
      </vt:variant>
      <vt:variant>
        <vt:lpwstr>top#top</vt:lpwstr>
      </vt:variant>
      <vt:variant>
        <vt:i4>8323112</vt:i4>
      </vt:variant>
      <vt:variant>
        <vt:i4>9</vt:i4>
      </vt:variant>
      <vt:variant>
        <vt:i4>0</vt:i4>
      </vt:variant>
      <vt:variant>
        <vt:i4>5</vt:i4>
      </vt:variant>
      <vt:variant>
        <vt:lpwstr>http://technet2.microsoft.com/Office/en-us/library/188f006d-aa66-4784-a65b-a31822aa13f71033.mspx</vt:lpwstr>
      </vt:variant>
      <vt:variant>
        <vt:lpwstr>top#top</vt:lpwstr>
      </vt:variant>
      <vt:variant>
        <vt:i4>1048655</vt:i4>
      </vt:variant>
      <vt:variant>
        <vt:i4>6</vt:i4>
      </vt:variant>
      <vt:variant>
        <vt:i4>0</vt:i4>
      </vt:variant>
      <vt:variant>
        <vt:i4>5</vt:i4>
      </vt:variant>
      <vt:variant>
        <vt:lpwstr>http://technet2.microsoft.com/Office/en-us/library/188f006d-aa66-4784-a65b-a31822aa13f71033.mspx</vt:lpwstr>
      </vt:variant>
      <vt:variant>
        <vt:lpwstr>section2</vt:lpwstr>
      </vt:variant>
      <vt:variant>
        <vt:i4>1245263</vt:i4>
      </vt:variant>
      <vt:variant>
        <vt:i4>3</vt:i4>
      </vt:variant>
      <vt:variant>
        <vt:i4>0</vt:i4>
      </vt:variant>
      <vt:variant>
        <vt:i4>5</vt:i4>
      </vt:variant>
      <vt:variant>
        <vt:lpwstr>http://technet2.microsoft.com/Office/en-us/library/188f006d-aa66-4784-a65b-a31822aa13f71033.mspx</vt:lpwstr>
      </vt:variant>
      <vt:variant>
        <vt:lpwstr>section1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cp:lastModifiedBy>Rajani S</cp:lastModifiedBy>
  <cp:revision>2</cp:revision>
  <dcterms:created xsi:type="dcterms:W3CDTF">2024-05-20T10:27:00Z</dcterms:created>
  <dcterms:modified xsi:type="dcterms:W3CDTF">2024-05-20T10:27:00Z</dcterms:modified>
</cp:coreProperties>
</file>