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E871" w14:textId="77777777" w:rsidR="00E94FFD" w:rsidRPr="00E94FFD" w:rsidRDefault="00E94FFD" w:rsidP="00E94FFD">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E94FFD">
        <w:rPr>
          <w:rFonts w:ascii="Roboto" w:eastAsia="Times New Roman" w:hAnsi="Roboto" w:cs="Times New Roman"/>
          <w:b/>
          <w:bCs/>
          <w:color w:val="202124"/>
          <w:spacing w:val="-4"/>
          <w:kern w:val="36"/>
          <w:sz w:val="54"/>
          <w:szCs w:val="54"/>
          <w:lang w:val="en-IN"/>
        </w:rPr>
        <w:t>BeyondCorp</w:t>
      </w:r>
      <w:proofErr w:type="spellEnd"/>
      <w:r w:rsidRPr="00E94FFD">
        <w:rPr>
          <w:rFonts w:ascii="Roboto" w:eastAsia="Times New Roman" w:hAnsi="Roboto" w:cs="Times New Roman"/>
          <w:b/>
          <w:bCs/>
          <w:color w:val="202124"/>
          <w:spacing w:val="-4"/>
          <w:kern w:val="36"/>
          <w:sz w:val="54"/>
          <w:szCs w:val="54"/>
          <w:lang w:val="en-IN"/>
        </w:rPr>
        <w:t xml:space="preserve"> Enterprise</w:t>
      </w:r>
    </w:p>
    <w:p w14:paraId="31A1EFB3" w14:textId="77777777" w:rsidR="00E94FFD" w:rsidRPr="00E94FFD" w:rsidRDefault="00E94FFD" w:rsidP="00E94FFD">
      <w:pPr>
        <w:shd w:val="clear" w:color="auto" w:fill="FFFFFF"/>
        <w:spacing w:line="420" w:lineRule="atLeast"/>
        <w:rPr>
          <w:rFonts w:ascii="Roboto" w:eastAsia="Times New Roman" w:hAnsi="Roboto" w:cs="Times New Roman"/>
          <w:color w:val="5F6368"/>
          <w:sz w:val="27"/>
          <w:szCs w:val="27"/>
          <w:lang w:val="en-IN"/>
        </w:rPr>
      </w:pPr>
      <w:r w:rsidRPr="00E94FFD">
        <w:rPr>
          <w:rFonts w:ascii="Roboto" w:eastAsia="Times New Roman" w:hAnsi="Roboto" w:cs="Times New Roman"/>
          <w:color w:val="5F6368"/>
          <w:sz w:val="27"/>
          <w:szCs w:val="27"/>
          <w:lang w:val="en-IN"/>
        </w:rPr>
        <w:t>A zero trust solution that enables secure access to applications and resources, and offers integrated threat and data protection.</w:t>
      </w:r>
    </w:p>
    <w:p w14:paraId="7374C205" w14:textId="2C7565CB" w:rsidR="00AE49E6" w:rsidRDefault="00AE49E6"/>
    <w:p w14:paraId="79772073" w14:textId="77777777" w:rsidR="00E94FFD" w:rsidRPr="00E94FFD" w:rsidRDefault="00E94FFD" w:rsidP="00E94FF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4FFD">
        <w:rPr>
          <w:rFonts w:ascii="Roboto" w:eastAsia="Times New Roman" w:hAnsi="Roboto" w:cs="Times New Roman"/>
          <w:color w:val="5F6368"/>
          <w:sz w:val="27"/>
          <w:szCs w:val="27"/>
          <w:lang w:val="en-IN"/>
        </w:rPr>
        <w:t>Provide secure access to critical apps and services</w:t>
      </w:r>
    </w:p>
    <w:p w14:paraId="6A24DD2D" w14:textId="77777777" w:rsidR="00E94FFD" w:rsidRPr="00E94FFD" w:rsidRDefault="00E94FFD" w:rsidP="00E94FF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4FFD">
        <w:rPr>
          <w:rFonts w:ascii="Roboto" w:eastAsia="Times New Roman" w:hAnsi="Roboto" w:cs="Times New Roman"/>
          <w:color w:val="5F6368"/>
          <w:sz w:val="27"/>
          <w:szCs w:val="27"/>
          <w:lang w:val="en-IN"/>
        </w:rPr>
        <w:t>Safeguard your information with integrated threat and data protection</w:t>
      </w:r>
    </w:p>
    <w:p w14:paraId="2345FBDD" w14:textId="77777777" w:rsidR="00E94FFD" w:rsidRPr="00E94FFD" w:rsidRDefault="00E94FFD" w:rsidP="00E94FF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4FFD">
        <w:rPr>
          <w:rFonts w:ascii="Roboto" w:eastAsia="Times New Roman" w:hAnsi="Roboto" w:cs="Times New Roman"/>
          <w:color w:val="5F6368"/>
          <w:sz w:val="27"/>
          <w:szCs w:val="27"/>
          <w:lang w:val="en-IN"/>
        </w:rPr>
        <w:t>Simplify the experience for admins and end-users with an agentless approach</w:t>
      </w:r>
    </w:p>
    <w:p w14:paraId="4EDC1212" w14:textId="77777777" w:rsidR="00E94FFD" w:rsidRPr="00E94FFD" w:rsidRDefault="00E94FFD" w:rsidP="00E94FF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4FFD">
        <w:rPr>
          <w:rFonts w:ascii="Roboto" w:eastAsia="Times New Roman" w:hAnsi="Roboto" w:cs="Times New Roman"/>
          <w:color w:val="5F6368"/>
          <w:sz w:val="27"/>
          <w:szCs w:val="27"/>
          <w:lang w:val="en-IN"/>
        </w:rPr>
        <w:t>Increase visibility into unsafe user activity</w:t>
      </w:r>
    </w:p>
    <w:p w14:paraId="6BAE0CA3" w14:textId="77777777" w:rsidR="00E94FFD" w:rsidRPr="00E94FFD" w:rsidRDefault="00E94FFD" w:rsidP="00E94FFD">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4FFD">
        <w:rPr>
          <w:rFonts w:ascii="Roboto" w:eastAsia="Times New Roman" w:hAnsi="Roboto" w:cs="Times New Roman"/>
          <w:color w:val="5F6368"/>
          <w:sz w:val="27"/>
          <w:szCs w:val="27"/>
          <w:lang w:val="en-IN"/>
        </w:rPr>
        <w:t>Improve your security posture with a modern zero trust platform</w:t>
      </w:r>
    </w:p>
    <w:p w14:paraId="2ECEE654" w14:textId="78FBAEB5" w:rsidR="00E94FFD" w:rsidRDefault="00E94FFD"/>
    <w:p w14:paraId="649E10D9" w14:textId="226796A5" w:rsidR="00E94FFD" w:rsidRDefault="00E94FFD" w:rsidP="00E94FFD">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1EF949DF" w14:textId="77777777" w:rsidR="00E94FFD" w:rsidRDefault="00E94FFD" w:rsidP="00E94FF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Scalable, reliable foundation</w:t>
      </w:r>
    </w:p>
    <w:p w14:paraId="5C93BF36"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Built on the backbone of Google’s planet-scale network and infrastructure to provide a seamless and secure experience with integrated DDoS protection, low-latency connections, and elastic scaling. </w:t>
      </w:r>
    </w:p>
    <w:p w14:paraId="2B1B543C" w14:textId="77777777" w:rsidR="00E94FFD" w:rsidRDefault="00E94FFD" w:rsidP="00E94FF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Continuous end-to-end protection</w:t>
      </w:r>
    </w:p>
    <w:p w14:paraId="527B3E90"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 layered approach to security across users, access, data, and applications that helps protect every click from malware, data loss, and fraud.</w:t>
      </w:r>
    </w:p>
    <w:p w14:paraId="5D1C0010" w14:textId="77777777" w:rsidR="00E94FFD" w:rsidRDefault="00E94FFD" w:rsidP="00E94FFD">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Open and extensible ecosystem</w:t>
      </w:r>
    </w:p>
    <w:p w14:paraId="163B5948"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Integrates posture information and signals from leading security vendors, for extra protection. </w:t>
      </w:r>
    </w:p>
    <w:p w14:paraId="6A6A476B" w14:textId="7B0B0BEF" w:rsidR="00E94FFD" w:rsidRDefault="00E94FFD"/>
    <w:p w14:paraId="03EF9787" w14:textId="77777777" w:rsidR="00E94FFD" w:rsidRDefault="00E94FFD" w:rsidP="00E94FFD">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KEY FEATURES</w:t>
      </w:r>
    </w:p>
    <w:p w14:paraId="1994C699" w14:textId="77777777" w:rsidR="00E94FFD" w:rsidRDefault="00E94FFD" w:rsidP="00E94FFD">
      <w:pPr>
        <w:pStyle w:val="Heading2"/>
        <w:shd w:val="clear" w:color="auto" w:fill="FFFFFF"/>
        <w:spacing w:before="0" w:line="540" w:lineRule="atLeast"/>
        <w:rPr>
          <w:rFonts w:ascii="Roboto" w:hAnsi="Roboto"/>
          <w:color w:val="202124"/>
          <w:sz w:val="42"/>
          <w:szCs w:val="42"/>
        </w:rPr>
      </w:pPr>
      <w:r>
        <w:rPr>
          <w:rFonts w:ascii="Roboto" w:hAnsi="Roboto"/>
          <w:b/>
          <w:bCs/>
          <w:color w:val="202124"/>
          <w:sz w:val="42"/>
          <w:szCs w:val="42"/>
        </w:rPr>
        <w:t>A proven approach to zero trust security</w:t>
      </w:r>
    </w:p>
    <w:p w14:paraId="7B93AA07" w14:textId="77777777" w:rsidR="00E94FFD" w:rsidRDefault="00E94FFD" w:rsidP="00E94FFD">
      <w:pPr>
        <w:pStyle w:val="Heading3"/>
        <w:shd w:val="clear" w:color="auto" w:fill="FFFFFF"/>
        <w:spacing w:before="0" w:line="360" w:lineRule="atLeast"/>
        <w:rPr>
          <w:rFonts w:ascii="Roboto" w:hAnsi="Roboto"/>
          <w:b/>
          <w:bCs/>
          <w:color w:val="202124"/>
        </w:rPr>
      </w:pPr>
      <w:r>
        <w:rPr>
          <w:rFonts w:ascii="Roboto" w:hAnsi="Roboto"/>
          <w:b/>
          <w:bCs/>
          <w:color w:val="202124"/>
        </w:rPr>
        <w:t>Identity and context-aware access control</w:t>
      </w:r>
    </w:p>
    <w:p w14:paraId="6AEED590"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Easily configure policies based on user identity, device health, and other contextual factors to enforce granular access controls to modern and legacy apps, VMs, and Google APIs. Implement strong authentication and authorization policies to ensure users have access to the resources they need.</w:t>
      </w:r>
    </w:p>
    <w:p w14:paraId="6783DB70" w14:textId="77777777" w:rsidR="00E94FFD" w:rsidRDefault="00E94FFD" w:rsidP="00E94FFD">
      <w:pPr>
        <w:pStyle w:val="Heading3"/>
        <w:shd w:val="clear" w:color="auto" w:fill="FFFFFF"/>
        <w:spacing w:before="0" w:line="360" w:lineRule="atLeast"/>
        <w:rPr>
          <w:rFonts w:ascii="Roboto" w:hAnsi="Roboto"/>
          <w:color w:val="202124"/>
        </w:rPr>
      </w:pPr>
      <w:r>
        <w:rPr>
          <w:rFonts w:ascii="Roboto" w:hAnsi="Roboto"/>
          <w:b/>
          <w:bCs/>
          <w:color w:val="202124"/>
        </w:rPr>
        <w:t>Integrated threat and data protection</w:t>
      </w:r>
    </w:p>
    <w:p w14:paraId="488647B5"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Prevent data loss and thwart threats such as malware and phishing. Utilize real-time alerts and detailed reports, all built into the </w:t>
      </w:r>
      <w:hyperlink r:id="rId7" w:tgtFrame="_blank" w:history="1">
        <w:r>
          <w:rPr>
            <w:rStyle w:val="Hyperlink"/>
            <w:rFonts w:ascii="Roboto" w:hAnsi="Roboto"/>
            <w:color w:val="1A73E8"/>
            <w:spacing w:val="2"/>
          </w:rPr>
          <w:t>Chrome Browser</w:t>
        </w:r>
      </w:hyperlink>
      <w:r>
        <w:rPr>
          <w:rFonts w:ascii="Roboto" w:hAnsi="Roboto"/>
          <w:color w:val="5F6368"/>
          <w:spacing w:val="2"/>
        </w:rPr>
        <w:t>.</w:t>
      </w:r>
    </w:p>
    <w:p w14:paraId="6279B36F" w14:textId="77777777" w:rsidR="00E94FFD" w:rsidRDefault="00E94FFD" w:rsidP="00E94FFD">
      <w:pPr>
        <w:pStyle w:val="Heading3"/>
        <w:shd w:val="clear" w:color="auto" w:fill="FFFFFF"/>
        <w:spacing w:before="0" w:line="360" w:lineRule="atLeast"/>
        <w:rPr>
          <w:rFonts w:ascii="Roboto" w:hAnsi="Roboto"/>
          <w:color w:val="202124"/>
        </w:rPr>
      </w:pPr>
      <w:r>
        <w:rPr>
          <w:rFonts w:ascii="Roboto" w:hAnsi="Roboto"/>
          <w:b/>
          <w:bCs/>
          <w:color w:val="202124"/>
        </w:rPr>
        <w:lastRenderedPageBreak/>
        <w:t>Support across your environment: cloud, on-premises, or hybrid</w:t>
      </w:r>
    </w:p>
    <w:p w14:paraId="71E58A81"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Securely access SaaS apps, web apps, client-server apps, and cloud resources whether they are hosted on Google Cloud, on other clouds, or on-premises.</w:t>
      </w:r>
    </w:p>
    <w:p w14:paraId="0DFF6742" w14:textId="77777777" w:rsidR="00E94FFD" w:rsidRDefault="00E94FFD" w:rsidP="00E94FFD">
      <w:pPr>
        <w:pStyle w:val="Heading3"/>
        <w:shd w:val="clear" w:color="auto" w:fill="FFFFFF"/>
        <w:spacing w:before="0" w:line="360" w:lineRule="atLeast"/>
        <w:rPr>
          <w:rFonts w:ascii="Roboto" w:hAnsi="Roboto"/>
          <w:color w:val="202124"/>
        </w:rPr>
      </w:pPr>
      <w:r>
        <w:rPr>
          <w:rFonts w:ascii="Roboto" w:hAnsi="Roboto"/>
          <w:b/>
          <w:bCs/>
          <w:color w:val="202124"/>
        </w:rPr>
        <w:t>Easy adoption with our agentless approach</w:t>
      </w:r>
    </w:p>
    <w:p w14:paraId="1A291423"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Delivered as a non-disruptive overlay to your existing architecture, with no need to install additional agents, for a seamless, familiar, easy-to-use experience. </w:t>
      </w:r>
    </w:p>
    <w:p w14:paraId="34F64F4B" w14:textId="77777777" w:rsidR="00E94FFD" w:rsidRDefault="00E94FFD" w:rsidP="00E94FFD">
      <w:pPr>
        <w:pStyle w:val="Heading3"/>
        <w:shd w:val="clear" w:color="auto" w:fill="FFFFFF"/>
        <w:spacing w:before="0" w:line="360" w:lineRule="atLeast"/>
        <w:rPr>
          <w:rFonts w:ascii="Roboto" w:hAnsi="Roboto"/>
          <w:color w:val="202124"/>
        </w:rPr>
      </w:pPr>
      <w:r>
        <w:rPr>
          <w:rFonts w:ascii="Roboto" w:hAnsi="Roboto"/>
          <w:b/>
          <w:bCs/>
          <w:color w:val="202124"/>
        </w:rPr>
        <w:t>Rely on Google Cloud’s global infrastructure</w:t>
      </w:r>
    </w:p>
    <w:p w14:paraId="684CBC25" w14:textId="77777777" w:rsidR="00E94FFD" w:rsidRDefault="00E94FFD" w:rsidP="00E94FFD">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Benefit from the scale, reliability, and security of Google's </w:t>
      </w:r>
      <w:hyperlink r:id="rId8" w:anchor="network" w:history="1">
        <w:r>
          <w:rPr>
            <w:rStyle w:val="Hyperlink"/>
            <w:rFonts w:ascii="Roboto" w:hAnsi="Roboto"/>
            <w:color w:val="1A73E8"/>
            <w:spacing w:val="2"/>
          </w:rPr>
          <w:t>network</w:t>
        </w:r>
      </w:hyperlink>
      <w:r>
        <w:rPr>
          <w:rFonts w:ascii="Roboto" w:hAnsi="Roboto"/>
          <w:color w:val="5F6368"/>
          <w:spacing w:val="2"/>
        </w:rPr>
        <w:t>, with 144 edge locations in over 200 countries and territories.</w:t>
      </w:r>
    </w:p>
    <w:p w14:paraId="71D5C16A" w14:textId="77777777" w:rsidR="00E94FFD" w:rsidRDefault="00E94FFD"/>
    <w:sectPr w:rsidR="00E94FF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F8E45" w14:textId="77777777" w:rsidR="00000B9C" w:rsidRDefault="00000B9C" w:rsidP="00E94FFD">
      <w:r>
        <w:separator/>
      </w:r>
    </w:p>
  </w:endnote>
  <w:endnote w:type="continuationSeparator" w:id="0">
    <w:p w14:paraId="2DA3E43B" w14:textId="77777777" w:rsidR="00000B9C" w:rsidRDefault="00000B9C" w:rsidP="00E9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CB5E" w14:textId="77777777" w:rsidR="00E94FFD" w:rsidRDefault="00E94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F332" w14:textId="77777777" w:rsidR="00E94FFD" w:rsidRDefault="00E94FFD" w:rsidP="00E94FFD">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8768E18" w14:textId="77777777" w:rsidR="00E94FFD" w:rsidRDefault="00E94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CFB4" w14:textId="77777777" w:rsidR="00E94FFD" w:rsidRDefault="00E9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8DCB3" w14:textId="77777777" w:rsidR="00000B9C" w:rsidRDefault="00000B9C" w:rsidP="00E94FFD">
      <w:r>
        <w:separator/>
      </w:r>
    </w:p>
  </w:footnote>
  <w:footnote w:type="continuationSeparator" w:id="0">
    <w:p w14:paraId="0A1E6D5D" w14:textId="77777777" w:rsidR="00000B9C" w:rsidRDefault="00000B9C" w:rsidP="00E94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5759" w14:textId="77777777" w:rsidR="00E94FFD" w:rsidRDefault="00E94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439C" w14:textId="77777777" w:rsidR="00E94FFD" w:rsidRDefault="00E94F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C405" w14:textId="77777777" w:rsidR="00E94FFD" w:rsidRDefault="00E94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2BEB"/>
    <w:multiLevelType w:val="multilevel"/>
    <w:tmpl w:val="02A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4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FD"/>
    <w:rsid w:val="00000B9C"/>
    <w:rsid w:val="00AE49E6"/>
    <w:rsid w:val="00E94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5C270E"/>
  <w15:chartTrackingRefBased/>
  <w15:docId w15:val="{BC86F1A6-FB0F-4142-998F-05DB79B3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94FFD"/>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E94F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4FF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F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94FFD"/>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E94FFD"/>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E94FFD"/>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E94FFD"/>
    <w:rPr>
      <w:color w:val="0000FF"/>
      <w:u w:val="single"/>
    </w:rPr>
  </w:style>
  <w:style w:type="paragraph" w:styleId="Header">
    <w:name w:val="header"/>
    <w:basedOn w:val="Normal"/>
    <w:link w:val="HeaderChar"/>
    <w:uiPriority w:val="99"/>
    <w:unhideWhenUsed/>
    <w:rsid w:val="00E94FFD"/>
    <w:pPr>
      <w:tabs>
        <w:tab w:val="center" w:pos="4680"/>
        <w:tab w:val="right" w:pos="9360"/>
      </w:tabs>
    </w:pPr>
  </w:style>
  <w:style w:type="character" w:customStyle="1" w:styleId="HeaderChar">
    <w:name w:val="Header Char"/>
    <w:basedOn w:val="DefaultParagraphFont"/>
    <w:link w:val="Header"/>
    <w:uiPriority w:val="99"/>
    <w:rsid w:val="00E94FFD"/>
    <w:rPr>
      <w:lang w:val="en-US"/>
    </w:rPr>
  </w:style>
  <w:style w:type="paragraph" w:styleId="Footer">
    <w:name w:val="footer"/>
    <w:basedOn w:val="Normal"/>
    <w:link w:val="FooterChar"/>
    <w:uiPriority w:val="99"/>
    <w:unhideWhenUsed/>
    <w:rsid w:val="00E94FFD"/>
    <w:pPr>
      <w:tabs>
        <w:tab w:val="center" w:pos="4680"/>
        <w:tab w:val="right" w:pos="9360"/>
      </w:tabs>
    </w:pPr>
  </w:style>
  <w:style w:type="character" w:customStyle="1" w:styleId="FooterChar">
    <w:name w:val="Footer Char"/>
    <w:basedOn w:val="DefaultParagraphFont"/>
    <w:link w:val="Footer"/>
    <w:uiPriority w:val="99"/>
    <w:rsid w:val="00E94FF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450">
      <w:bodyDiv w:val="1"/>
      <w:marLeft w:val="0"/>
      <w:marRight w:val="0"/>
      <w:marTop w:val="0"/>
      <w:marBottom w:val="0"/>
      <w:divBdr>
        <w:top w:val="none" w:sz="0" w:space="0" w:color="auto"/>
        <w:left w:val="none" w:sz="0" w:space="0" w:color="auto"/>
        <w:bottom w:val="none" w:sz="0" w:space="0" w:color="auto"/>
        <w:right w:val="none" w:sz="0" w:space="0" w:color="auto"/>
      </w:divBdr>
    </w:div>
    <w:div w:id="938221995">
      <w:bodyDiv w:val="1"/>
      <w:marLeft w:val="0"/>
      <w:marRight w:val="0"/>
      <w:marTop w:val="0"/>
      <w:marBottom w:val="0"/>
      <w:divBdr>
        <w:top w:val="none" w:sz="0" w:space="0" w:color="auto"/>
        <w:left w:val="none" w:sz="0" w:space="0" w:color="auto"/>
        <w:bottom w:val="none" w:sz="0" w:space="0" w:color="auto"/>
        <w:right w:val="none" w:sz="0" w:space="0" w:color="auto"/>
      </w:divBdr>
      <w:divsChild>
        <w:div w:id="414741165">
          <w:marLeft w:val="0"/>
          <w:marRight w:val="0"/>
          <w:marTop w:val="0"/>
          <w:marBottom w:val="0"/>
          <w:divBdr>
            <w:top w:val="none" w:sz="0" w:space="0" w:color="auto"/>
            <w:left w:val="none" w:sz="0" w:space="0" w:color="auto"/>
            <w:bottom w:val="none" w:sz="0" w:space="0" w:color="auto"/>
            <w:right w:val="none" w:sz="0" w:space="0" w:color="auto"/>
          </w:divBdr>
        </w:div>
        <w:div w:id="2088261212">
          <w:marLeft w:val="0"/>
          <w:marRight w:val="0"/>
          <w:marTop w:val="240"/>
          <w:marBottom w:val="0"/>
          <w:divBdr>
            <w:top w:val="none" w:sz="0" w:space="0" w:color="auto"/>
            <w:left w:val="none" w:sz="0" w:space="0" w:color="auto"/>
            <w:bottom w:val="none" w:sz="0" w:space="0" w:color="auto"/>
            <w:right w:val="none" w:sz="0" w:space="0" w:color="auto"/>
          </w:divBdr>
          <w:divsChild>
            <w:div w:id="1021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138">
      <w:bodyDiv w:val="1"/>
      <w:marLeft w:val="0"/>
      <w:marRight w:val="0"/>
      <w:marTop w:val="0"/>
      <w:marBottom w:val="0"/>
      <w:divBdr>
        <w:top w:val="none" w:sz="0" w:space="0" w:color="auto"/>
        <w:left w:val="none" w:sz="0" w:space="0" w:color="auto"/>
        <w:bottom w:val="none" w:sz="0" w:space="0" w:color="auto"/>
        <w:right w:val="none" w:sz="0" w:space="0" w:color="auto"/>
      </w:divBdr>
      <w:divsChild>
        <w:div w:id="1148012111">
          <w:marLeft w:val="0"/>
          <w:marRight w:val="0"/>
          <w:marTop w:val="0"/>
          <w:marBottom w:val="0"/>
          <w:divBdr>
            <w:top w:val="none" w:sz="0" w:space="0" w:color="auto"/>
            <w:left w:val="none" w:sz="0" w:space="0" w:color="auto"/>
            <w:bottom w:val="none" w:sz="0" w:space="0" w:color="auto"/>
            <w:right w:val="none" w:sz="0" w:space="0" w:color="auto"/>
          </w:divBdr>
          <w:divsChild>
            <w:div w:id="154339877">
              <w:marLeft w:val="0"/>
              <w:marRight w:val="0"/>
              <w:marTop w:val="0"/>
              <w:marBottom w:val="0"/>
              <w:divBdr>
                <w:top w:val="single" w:sz="6" w:space="27" w:color="DBDCE0"/>
                <w:left w:val="single" w:sz="6" w:space="27" w:color="DBDCE0"/>
                <w:bottom w:val="single" w:sz="6" w:space="27" w:color="DBDCE0"/>
                <w:right w:val="single" w:sz="6" w:space="27" w:color="DBDCE0"/>
              </w:divBdr>
              <w:divsChild>
                <w:div w:id="1819415524">
                  <w:marLeft w:val="0"/>
                  <w:marRight w:val="0"/>
                  <w:marTop w:val="0"/>
                  <w:marBottom w:val="0"/>
                  <w:divBdr>
                    <w:top w:val="none" w:sz="0" w:space="0" w:color="auto"/>
                    <w:left w:val="none" w:sz="0" w:space="0" w:color="auto"/>
                    <w:bottom w:val="none" w:sz="0" w:space="0" w:color="auto"/>
                    <w:right w:val="none" w:sz="0" w:space="0" w:color="auto"/>
                  </w:divBdr>
                  <w:divsChild>
                    <w:div w:id="904225678">
                      <w:marLeft w:val="0"/>
                      <w:marRight w:val="0"/>
                      <w:marTop w:val="0"/>
                      <w:marBottom w:val="0"/>
                      <w:divBdr>
                        <w:top w:val="none" w:sz="0" w:space="0" w:color="auto"/>
                        <w:left w:val="none" w:sz="0" w:space="0" w:color="auto"/>
                        <w:bottom w:val="none" w:sz="0" w:space="0" w:color="auto"/>
                        <w:right w:val="none" w:sz="0" w:space="0" w:color="auto"/>
                      </w:divBdr>
                      <w:divsChild>
                        <w:div w:id="1133862146">
                          <w:marLeft w:val="0"/>
                          <w:marRight w:val="0"/>
                          <w:marTop w:val="0"/>
                          <w:marBottom w:val="0"/>
                          <w:divBdr>
                            <w:top w:val="none" w:sz="0" w:space="0" w:color="auto"/>
                            <w:left w:val="none" w:sz="0" w:space="0" w:color="auto"/>
                            <w:bottom w:val="none" w:sz="0" w:space="0" w:color="auto"/>
                            <w:right w:val="none" w:sz="0" w:space="0" w:color="auto"/>
                          </w:divBdr>
                          <w:divsChild>
                            <w:div w:id="10868798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77879478">
                  <w:marLeft w:val="0"/>
                  <w:marRight w:val="0"/>
                  <w:marTop w:val="0"/>
                  <w:marBottom w:val="0"/>
                  <w:divBdr>
                    <w:top w:val="none" w:sz="0" w:space="0" w:color="auto"/>
                    <w:left w:val="none" w:sz="0" w:space="0" w:color="auto"/>
                    <w:bottom w:val="none" w:sz="0" w:space="0" w:color="auto"/>
                    <w:right w:val="none" w:sz="0" w:space="0" w:color="auto"/>
                  </w:divBdr>
                  <w:divsChild>
                    <w:div w:id="532503735">
                      <w:marLeft w:val="0"/>
                      <w:marRight w:val="0"/>
                      <w:marTop w:val="0"/>
                      <w:marBottom w:val="0"/>
                      <w:divBdr>
                        <w:top w:val="none" w:sz="0" w:space="0" w:color="auto"/>
                        <w:left w:val="none" w:sz="0" w:space="0" w:color="auto"/>
                        <w:bottom w:val="none" w:sz="0" w:space="0" w:color="auto"/>
                        <w:right w:val="none" w:sz="0" w:space="0" w:color="auto"/>
                      </w:divBdr>
                      <w:divsChild>
                        <w:div w:id="1851531294">
                          <w:marLeft w:val="0"/>
                          <w:marRight w:val="0"/>
                          <w:marTop w:val="0"/>
                          <w:marBottom w:val="0"/>
                          <w:divBdr>
                            <w:top w:val="none" w:sz="0" w:space="0" w:color="auto"/>
                            <w:left w:val="none" w:sz="0" w:space="0" w:color="auto"/>
                            <w:bottom w:val="none" w:sz="0" w:space="0" w:color="auto"/>
                            <w:right w:val="none" w:sz="0" w:space="0" w:color="auto"/>
                          </w:divBdr>
                          <w:divsChild>
                            <w:div w:id="300308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48784133">
                  <w:marLeft w:val="0"/>
                  <w:marRight w:val="0"/>
                  <w:marTop w:val="0"/>
                  <w:marBottom w:val="0"/>
                  <w:divBdr>
                    <w:top w:val="none" w:sz="0" w:space="0" w:color="auto"/>
                    <w:left w:val="none" w:sz="0" w:space="0" w:color="auto"/>
                    <w:bottom w:val="none" w:sz="0" w:space="0" w:color="auto"/>
                    <w:right w:val="none" w:sz="0" w:space="0" w:color="auto"/>
                  </w:divBdr>
                  <w:divsChild>
                    <w:div w:id="1970014745">
                      <w:marLeft w:val="0"/>
                      <w:marRight w:val="0"/>
                      <w:marTop w:val="0"/>
                      <w:marBottom w:val="0"/>
                      <w:divBdr>
                        <w:top w:val="none" w:sz="0" w:space="0" w:color="auto"/>
                        <w:left w:val="none" w:sz="0" w:space="0" w:color="auto"/>
                        <w:bottom w:val="none" w:sz="0" w:space="0" w:color="auto"/>
                        <w:right w:val="none" w:sz="0" w:space="0" w:color="auto"/>
                      </w:divBdr>
                      <w:divsChild>
                        <w:div w:id="888567399">
                          <w:marLeft w:val="0"/>
                          <w:marRight w:val="0"/>
                          <w:marTop w:val="0"/>
                          <w:marBottom w:val="0"/>
                          <w:divBdr>
                            <w:top w:val="none" w:sz="0" w:space="0" w:color="auto"/>
                            <w:left w:val="none" w:sz="0" w:space="0" w:color="auto"/>
                            <w:bottom w:val="none" w:sz="0" w:space="0" w:color="auto"/>
                            <w:right w:val="none" w:sz="0" w:space="0" w:color="auto"/>
                          </w:divBdr>
                          <w:divsChild>
                            <w:div w:id="14620426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499379">
      <w:bodyDiv w:val="1"/>
      <w:marLeft w:val="0"/>
      <w:marRight w:val="0"/>
      <w:marTop w:val="0"/>
      <w:marBottom w:val="0"/>
      <w:divBdr>
        <w:top w:val="none" w:sz="0" w:space="0" w:color="auto"/>
        <w:left w:val="none" w:sz="0" w:space="0" w:color="auto"/>
        <w:bottom w:val="none" w:sz="0" w:space="0" w:color="auto"/>
        <w:right w:val="none" w:sz="0" w:space="0" w:color="auto"/>
      </w:divBdr>
      <w:divsChild>
        <w:div w:id="957226799">
          <w:marLeft w:val="0"/>
          <w:marRight w:val="0"/>
          <w:marTop w:val="0"/>
          <w:marBottom w:val="0"/>
          <w:divBdr>
            <w:top w:val="none" w:sz="0" w:space="0" w:color="auto"/>
            <w:left w:val="none" w:sz="0" w:space="0" w:color="auto"/>
            <w:bottom w:val="none" w:sz="0" w:space="0" w:color="auto"/>
            <w:right w:val="none" w:sz="0" w:space="0" w:color="auto"/>
          </w:divBdr>
          <w:divsChild>
            <w:div w:id="910041025">
              <w:marLeft w:val="0"/>
              <w:marRight w:val="0"/>
              <w:marTop w:val="0"/>
              <w:marBottom w:val="0"/>
              <w:divBdr>
                <w:top w:val="none" w:sz="0" w:space="0" w:color="auto"/>
                <w:left w:val="none" w:sz="0" w:space="0" w:color="auto"/>
                <w:bottom w:val="none" w:sz="0" w:space="0" w:color="auto"/>
                <w:right w:val="none" w:sz="0" w:space="0" w:color="auto"/>
              </w:divBdr>
              <w:divsChild>
                <w:div w:id="1772160202">
                  <w:marLeft w:val="0"/>
                  <w:marRight w:val="0"/>
                  <w:marTop w:val="0"/>
                  <w:marBottom w:val="540"/>
                  <w:divBdr>
                    <w:top w:val="none" w:sz="0" w:space="0" w:color="auto"/>
                    <w:left w:val="none" w:sz="0" w:space="0" w:color="auto"/>
                    <w:bottom w:val="none" w:sz="0" w:space="0" w:color="auto"/>
                    <w:right w:val="none" w:sz="0" w:space="0" w:color="auto"/>
                  </w:divBdr>
                  <w:divsChild>
                    <w:div w:id="1312518191">
                      <w:marLeft w:val="0"/>
                      <w:marRight w:val="0"/>
                      <w:marTop w:val="0"/>
                      <w:marBottom w:val="0"/>
                      <w:divBdr>
                        <w:top w:val="none" w:sz="0" w:space="0" w:color="auto"/>
                        <w:left w:val="none" w:sz="0" w:space="0" w:color="auto"/>
                        <w:bottom w:val="none" w:sz="0" w:space="0" w:color="auto"/>
                        <w:right w:val="none" w:sz="0" w:space="0" w:color="auto"/>
                      </w:divBdr>
                      <w:divsChild>
                        <w:div w:id="161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9474">
              <w:marLeft w:val="0"/>
              <w:marRight w:val="0"/>
              <w:marTop w:val="0"/>
              <w:marBottom w:val="0"/>
              <w:divBdr>
                <w:top w:val="none" w:sz="0" w:space="0" w:color="auto"/>
                <w:left w:val="none" w:sz="0" w:space="0" w:color="auto"/>
                <w:bottom w:val="none" w:sz="0" w:space="0" w:color="auto"/>
                <w:right w:val="none" w:sz="0" w:space="0" w:color="auto"/>
              </w:divBdr>
              <w:divsChild>
                <w:div w:id="1549030899">
                  <w:marLeft w:val="0"/>
                  <w:marRight w:val="0"/>
                  <w:marTop w:val="0"/>
                  <w:marBottom w:val="0"/>
                  <w:divBdr>
                    <w:top w:val="none" w:sz="0" w:space="0" w:color="auto"/>
                    <w:left w:val="none" w:sz="0" w:space="0" w:color="auto"/>
                    <w:bottom w:val="none" w:sz="0" w:space="0" w:color="auto"/>
                    <w:right w:val="none" w:sz="0" w:space="0" w:color="auto"/>
                  </w:divBdr>
                  <w:divsChild>
                    <w:div w:id="1955868471">
                      <w:marLeft w:val="0"/>
                      <w:marRight w:val="0"/>
                      <w:marTop w:val="0"/>
                      <w:marBottom w:val="540"/>
                      <w:divBdr>
                        <w:top w:val="none" w:sz="0" w:space="0" w:color="auto"/>
                        <w:left w:val="none" w:sz="0" w:space="0" w:color="auto"/>
                        <w:bottom w:val="none" w:sz="0" w:space="0" w:color="auto"/>
                        <w:right w:val="none" w:sz="0" w:space="0" w:color="auto"/>
                      </w:divBdr>
                      <w:divsChild>
                        <w:div w:id="544678887">
                          <w:marLeft w:val="0"/>
                          <w:marRight w:val="0"/>
                          <w:marTop w:val="0"/>
                          <w:marBottom w:val="0"/>
                          <w:divBdr>
                            <w:top w:val="none" w:sz="0" w:space="0" w:color="auto"/>
                            <w:left w:val="none" w:sz="0" w:space="0" w:color="auto"/>
                            <w:bottom w:val="none" w:sz="0" w:space="0" w:color="auto"/>
                            <w:right w:val="none" w:sz="0" w:space="0" w:color="auto"/>
                          </w:divBdr>
                          <w:divsChild>
                            <w:div w:id="1517041956">
                              <w:marLeft w:val="0"/>
                              <w:marRight w:val="0"/>
                              <w:marTop w:val="0"/>
                              <w:marBottom w:val="0"/>
                              <w:divBdr>
                                <w:top w:val="none" w:sz="0" w:space="0" w:color="auto"/>
                                <w:left w:val="none" w:sz="0" w:space="0" w:color="auto"/>
                                <w:bottom w:val="none" w:sz="0" w:space="0" w:color="auto"/>
                                <w:right w:val="none" w:sz="0" w:space="0" w:color="auto"/>
                              </w:divBdr>
                              <w:divsChild>
                                <w:div w:id="13651295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67364106">
                      <w:marLeft w:val="0"/>
                      <w:marRight w:val="0"/>
                      <w:marTop w:val="0"/>
                      <w:marBottom w:val="540"/>
                      <w:divBdr>
                        <w:top w:val="none" w:sz="0" w:space="0" w:color="auto"/>
                        <w:left w:val="none" w:sz="0" w:space="0" w:color="auto"/>
                        <w:bottom w:val="none" w:sz="0" w:space="0" w:color="auto"/>
                        <w:right w:val="none" w:sz="0" w:space="0" w:color="auto"/>
                      </w:divBdr>
                      <w:divsChild>
                        <w:div w:id="697698889">
                          <w:marLeft w:val="0"/>
                          <w:marRight w:val="0"/>
                          <w:marTop w:val="0"/>
                          <w:marBottom w:val="0"/>
                          <w:divBdr>
                            <w:top w:val="none" w:sz="0" w:space="0" w:color="auto"/>
                            <w:left w:val="none" w:sz="0" w:space="0" w:color="auto"/>
                            <w:bottom w:val="none" w:sz="0" w:space="0" w:color="auto"/>
                            <w:right w:val="none" w:sz="0" w:space="0" w:color="auto"/>
                          </w:divBdr>
                          <w:divsChild>
                            <w:div w:id="601302446">
                              <w:marLeft w:val="0"/>
                              <w:marRight w:val="0"/>
                              <w:marTop w:val="0"/>
                              <w:marBottom w:val="0"/>
                              <w:divBdr>
                                <w:top w:val="none" w:sz="0" w:space="0" w:color="auto"/>
                                <w:left w:val="none" w:sz="0" w:space="0" w:color="auto"/>
                                <w:bottom w:val="none" w:sz="0" w:space="0" w:color="auto"/>
                                <w:right w:val="none" w:sz="0" w:space="0" w:color="auto"/>
                              </w:divBdr>
                              <w:divsChild>
                                <w:div w:id="15395900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99889202">
                      <w:marLeft w:val="0"/>
                      <w:marRight w:val="0"/>
                      <w:marTop w:val="0"/>
                      <w:marBottom w:val="540"/>
                      <w:divBdr>
                        <w:top w:val="none" w:sz="0" w:space="0" w:color="auto"/>
                        <w:left w:val="none" w:sz="0" w:space="0" w:color="auto"/>
                        <w:bottom w:val="none" w:sz="0" w:space="0" w:color="auto"/>
                        <w:right w:val="none" w:sz="0" w:space="0" w:color="auto"/>
                      </w:divBdr>
                      <w:divsChild>
                        <w:div w:id="1471286749">
                          <w:marLeft w:val="0"/>
                          <w:marRight w:val="0"/>
                          <w:marTop w:val="0"/>
                          <w:marBottom w:val="0"/>
                          <w:divBdr>
                            <w:top w:val="none" w:sz="0" w:space="0" w:color="auto"/>
                            <w:left w:val="none" w:sz="0" w:space="0" w:color="auto"/>
                            <w:bottom w:val="none" w:sz="0" w:space="0" w:color="auto"/>
                            <w:right w:val="none" w:sz="0" w:space="0" w:color="auto"/>
                          </w:divBdr>
                          <w:divsChild>
                            <w:div w:id="1528980953">
                              <w:marLeft w:val="0"/>
                              <w:marRight w:val="0"/>
                              <w:marTop w:val="0"/>
                              <w:marBottom w:val="0"/>
                              <w:divBdr>
                                <w:top w:val="none" w:sz="0" w:space="0" w:color="auto"/>
                                <w:left w:val="none" w:sz="0" w:space="0" w:color="auto"/>
                                <w:bottom w:val="none" w:sz="0" w:space="0" w:color="auto"/>
                                <w:right w:val="none" w:sz="0" w:space="0" w:color="auto"/>
                              </w:divBdr>
                              <w:divsChild>
                                <w:div w:id="9180600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64257653">
                      <w:marLeft w:val="0"/>
                      <w:marRight w:val="0"/>
                      <w:marTop w:val="0"/>
                      <w:marBottom w:val="540"/>
                      <w:divBdr>
                        <w:top w:val="none" w:sz="0" w:space="0" w:color="auto"/>
                        <w:left w:val="none" w:sz="0" w:space="0" w:color="auto"/>
                        <w:bottom w:val="none" w:sz="0" w:space="0" w:color="auto"/>
                        <w:right w:val="none" w:sz="0" w:space="0" w:color="auto"/>
                      </w:divBdr>
                      <w:divsChild>
                        <w:div w:id="997148913">
                          <w:marLeft w:val="0"/>
                          <w:marRight w:val="0"/>
                          <w:marTop w:val="0"/>
                          <w:marBottom w:val="0"/>
                          <w:divBdr>
                            <w:top w:val="none" w:sz="0" w:space="0" w:color="auto"/>
                            <w:left w:val="none" w:sz="0" w:space="0" w:color="auto"/>
                            <w:bottom w:val="none" w:sz="0" w:space="0" w:color="auto"/>
                            <w:right w:val="none" w:sz="0" w:space="0" w:color="auto"/>
                          </w:divBdr>
                          <w:divsChild>
                            <w:div w:id="668797117">
                              <w:marLeft w:val="0"/>
                              <w:marRight w:val="0"/>
                              <w:marTop w:val="0"/>
                              <w:marBottom w:val="0"/>
                              <w:divBdr>
                                <w:top w:val="none" w:sz="0" w:space="0" w:color="auto"/>
                                <w:left w:val="none" w:sz="0" w:space="0" w:color="auto"/>
                                <w:bottom w:val="none" w:sz="0" w:space="0" w:color="auto"/>
                                <w:right w:val="none" w:sz="0" w:space="0" w:color="auto"/>
                              </w:divBdr>
                              <w:divsChild>
                                <w:div w:id="12384433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06148178">
                      <w:marLeft w:val="0"/>
                      <w:marRight w:val="0"/>
                      <w:marTop w:val="0"/>
                      <w:marBottom w:val="540"/>
                      <w:divBdr>
                        <w:top w:val="none" w:sz="0" w:space="0" w:color="auto"/>
                        <w:left w:val="none" w:sz="0" w:space="0" w:color="auto"/>
                        <w:bottom w:val="none" w:sz="0" w:space="0" w:color="auto"/>
                        <w:right w:val="none" w:sz="0" w:space="0" w:color="auto"/>
                      </w:divBdr>
                      <w:divsChild>
                        <w:div w:id="433135465">
                          <w:marLeft w:val="0"/>
                          <w:marRight w:val="0"/>
                          <w:marTop w:val="0"/>
                          <w:marBottom w:val="0"/>
                          <w:divBdr>
                            <w:top w:val="none" w:sz="0" w:space="0" w:color="auto"/>
                            <w:left w:val="none" w:sz="0" w:space="0" w:color="auto"/>
                            <w:bottom w:val="none" w:sz="0" w:space="0" w:color="auto"/>
                            <w:right w:val="none" w:sz="0" w:space="0" w:color="auto"/>
                          </w:divBdr>
                          <w:divsChild>
                            <w:div w:id="1285423939">
                              <w:marLeft w:val="0"/>
                              <w:marRight w:val="0"/>
                              <w:marTop w:val="0"/>
                              <w:marBottom w:val="0"/>
                              <w:divBdr>
                                <w:top w:val="none" w:sz="0" w:space="0" w:color="auto"/>
                                <w:left w:val="none" w:sz="0" w:space="0" w:color="auto"/>
                                <w:bottom w:val="none" w:sz="0" w:space="0" w:color="auto"/>
                                <w:right w:val="none" w:sz="0" w:space="0" w:color="auto"/>
                              </w:divBdr>
                              <w:divsChild>
                                <w:div w:id="727021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bout/location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hromeenterprise.google/browser/securit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2022-10-04T20:33:00Z</dcterms:created>
  <dcterms:modified xsi:type="dcterms:W3CDTF">2022-10-04T20:37:00Z</dcterms:modified>
</cp:coreProperties>
</file>