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7FA62" w14:textId="77777777" w:rsidR="004E5594" w:rsidRPr="004E5594" w:rsidRDefault="004E5594" w:rsidP="004E5594">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proofErr w:type="spellStart"/>
      <w:r w:rsidRPr="004E5594">
        <w:rPr>
          <w:rFonts w:ascii="Roboto" w:eastAsia="Times New Roman" w:hAnsi="Roboto" w:cs="Times New Roman"/>
          <w:b/>
          <w:bCs/>
          <w:color w:val="202124"/>
          <w:spacing w:val="-4"/>
          <w:kern w:val="36"/>
          <w:sz w:val="54"/>
          <w:szCs w:val="54"/>
          <w:lang w:val="en-IN"/>
        </w:rPr>
        <w:t>BigQuery</w:t>
      </w:r>
      <w:proofErr w:type="spellEnd"/>
    </w:p>
    <w:p w14:paraId="60AD2A5C" w14:textId="77777777" w:rsidR="004E5594" w:rsidRPr="004E5594" w:rsidRDefault="004E5594" w:rsidP="004E5594">
      <w:pPr>
        <w:shd w:val="clear" w:color="auto" w:fill="FFFFFF"/>
        <w:spacing w:line="420" w:lineRule="atLeast"/>
        <w:rPr>
          <w:rFonts w:ascii="Roboto" w:eastAsia="Times New Roman" w:hAnsi="Roboto" w:cs="Times New Roman"/>
          <w:color w:val="5F6368"/>
          <w:sz w:val="27"/>
          <w:szCs w:val="27"/>
          <w:lang w:val="en-IN"/>
        </w:rPr>
      </w:pPr>
      <w:r w:rsidRPr="004E5594">
        <w:rPr>
          <w:rFonts w:ascii="Roboto" w:eastAsia="Times New Roman" w:hAnsi="Roboto" w:cs="Times New Roman"/>
          <w:color w:val="5F6368"/>
          <w:sz w:val="27"/>
          <w:szCs w:val="27"/>
          <w:lang w:val="en-IN"/>
        </w:rPr>
        <w:t xml:space="preserve">Cost-effective, serverless, </w:t>
      </w:r>
      <w:proofErr w:type="spellStart"/>
      <w:r w:rsidRPr="004E5594">
        <w:rPr>
          <w:rFonts w:ascii="Roboto" w:eastAsia="Times New Roman" w:hAnsi="Roboto" w:cs="Times New Roman"/>
          <w:color w:val="5F6368"/>
          <w:sz w:val="27"/>
          <w:szCs w:val="27"/>
          <w:lang w:val="en-IN"/>
        </w:rPr>
        <w:t>multicloud</w:t>
      </w:r>
      <w:proofErr w:type="spellEnd"/>
      <w:r w:rsidRPr="004E5594">
        <w:rPr>
          <w:rFonts w:ascii="Roboto" w:eastAsia="Times New Roman" w:hAnsi="Roboto" w:cs="Times New Roman"/>
          <w:color w:val="5F6368"/>
          <w:sz w:val="27"/>
          <w:szCs w:val="27"/>
          <w:lang w:val="en-IN"/>
        </w:rPr>
        <w:t> data warehouse to power your data-driven innovation.</w:t>
      </w:r>
    </w:p>
    <w:p w14:paraId="6E3F046E" w14:textId="77777777" w:rsidR="004E5594" w:rsidRPr="004E5594" w:rsidRDefault="004E5594" w:rsidP="004E5594">
      <w:pPr>
        <w:shd w:val="clear" w:color="auto" w:fill="FFFFFF"/>
        <w:spacing w:before="240" w:line="420" w:lineRule="atLeast"/>
        <w:rPr>
          <w:rFonts w:ascii="Roboto" w:eastAsia="Times New Roman" w:hAnsi="Roboto" w:cs="Times New Roman"/>
          <w:color w:val="5F6368"/>
          <w:sz w:val="27"/>
          <w:szCs w:val="27"/>
          <w:lang w:val="en-IN"/>
        </w:rPr>
      </w:pPr>
      <w:r w:rsidRPr="004E5594">
        <w:rPr>
          <w:rFonts w:ascii="Roboto" w:eastAsia="Times New Roman" w:hAnsi="Roboto" w:cs="Times New Roman"/>
          <w:color w:val="5F6368"/>
          <w:sz w:val="27"/>
          <w:szCs w:val="27"/>
          <w:lang w:val="en-IN"/>
        </w:rPr>
        <w:t xml:space="preserve">New customers get $300 in free credits to spend on </w:t>
      </w:r>
      <w:proofErr w:type="spellStart"/>
      <w:r w:rsidRPr="004E5594">
        <w:rPr>
          <w:rFonts w:ascii="Roboto" w:eastAsia="Times New Roman" w:hAnsi="Roboto" w:cs="Times New Roman"/>
          <w:color w:val="5F6368"/>
          <w:sz w:val="27"/>
          <w:szCs w:val="27"/>
          <w:lang w:val="en-IN"/>
        </w:rPr>
        <w:t>BigQuery</w:t>
      </w:r>
      <w:proofErr w:type="spellEnd"/>
      <w:r w:rsidRPr="004E5594">
        <w:rPr>
          <w:rFonts w:ascii="Roboto" w:eastAsia="Times New Roman" w:hAnsi="Roboto" w:cs="Times New Roman"/>
          <w:color w:val="5F6368"/>
          <w:sz w:val="27"/>
          <w:szCs w:val="27"/>
          <w:lang w:val="en-IN"/>
        </w:rPr>
        <w:t>. All customers get 10 GB storage and up to 1 TB queries free per month, not charged against their credits.</w:t>
      </w:r>
    </w:p>
    <w:p w14:paraId="4D9A2515" w14:textId="0299D737" w:rsidR="00AE49E6" w:rsidRDefault="00AE49E6"/>
    <w:p w14:paraId="10425E59" w14:textId="77777777" w:rsidR="004E5594" w:rsidRPr="004E5594" w:rsidRDefault="004E5594" w:rsidP="004E5594">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4E5594">
        <w:rPr>
          <w:rFonts w:ascii="Roboto" w:eastAsia="Times New Roman" w:hAnsi="Roboto" w:cs="Times New Roman"/>
          <w:color w:val="5F6368"/>
          <w:sz w:val="27"/>
          <w:szCs w:val="27"/>
          <w:lang w:val="en-IN"/>
        </w:rPr>
        <w:t>Run analytics at scale with 27% lower three-year TCO than </w:t>
      </w:r>
      <w:hyperlink r:id="rId7" w:tgtFrame="_blank" w:history="1">
        <w:r w:rsidRPr="004E5594">
          <w:rPr>
            <w:rFonts w:ascii="Roboto" w:eastAsia="Times New Roman" w:hAnsi="Roboto" w:cs="Times New Roman"/>
            <w:color w:val="1A73E8"/>
            <w:sz w:val="27"/>
            <w:szCs w:val="27"/>
            <w:u w:val="single"/>
            <w:lang w:val="en-IN"/>
          </w:rPr>
          <w:t>cloud data warehouse alternatives</w:t>
        </w:r>
      </w:hyperlink>
    </w:p>
    <w:p w14:paraId="5D2A259E" w14:textId="77777777" w:rsidR="004E5594" w:rsidRPr="004E5594" w:rsidRDefault="004E5594" w:rsidP="004E5594">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4E5594">
        <w:rPr>
          <w:rFonts w:ascii="Roboto" w:eastAsia="Times New Roman" w:hAnsi="Roboto" w:cs="Times New Roman"/>
          <w:color w:val="5F6368"/>
          <w:sz w:val="27"/>
          <w:szCs w:val="27"/>
          <w:lang w:val="en-IN"/>
        </w:rPr>
        <w:t>Democratize insights with built-in business intelligence and machine learning</w:t>
      </w:r>
    </w:p>
    <w:p w14:paraId="34F1FB76" w14:textId="77777777" w:rsidR="004E5594" w:rsidRPr="004E5594" w:rsidRDefault="004E5594" w:rsidP="004E5594">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4E5594">
        <w:rPr>
          <w:rFonts w:ascii="Roboto" w:eastAsia="Times New Roman" w:hAnsi="Roboto" w:cs="Times New Roman"/>
          <w:color w:val="5F6368"/>
          <w:sz w:val="27"/>
          <w:szCs w:val="27"/>
          <w:lang w:val="en-IN"/>
        </w:rPr>
        <w:t xml:space="preserve">Power business decisions from data across clouds with a flexible, </w:t>
      </w:r>
      <w:proofErr w:type="spellStart"/>
      <w:r w:rsidRPr="004E5594">
        <w:rPr>
          <w:rFonts w:ascii="Roboto" w:eastAsia="Times New Roman" w:hAnsi="Roboto" w:cs="Times New Roman"/>
          <w:color w:val="5F6368"/>
          <w:sz w:val="27"/>
          <w:szCs w:val="27"/>
          <w:lang w:val="en-IN"/>
        </w:rPr>
        <w:t>multicloud</w:t>
      </w:r>
      <w:proofErr w:type="spellEnd"/>
      <w:r w:rsidRPr="004E5594">
        <w:rPr>
          <w:rFonts w:ascii="Roboto" w:eastAsia="Times New Roman" w:hAnsi="Roboto" w:cs="Times New Roman"/>
          <w:color w:val="5F6368"/>
          <w:sz w:val="27"/>
          <w:szCs w:val="27"/>
          <w:lang w:val="en-IN"/>
        </w:rPr>
        <w:t xml:space="preserve"> analytics solution</w:t>
      </w:r>
    </w:p>
    <w:p w14:paraId="4248A845" w14:textId="77777777" w:rsidR="004E5594" w:rsidRPr="004E5594" w:rsidRDefault="004E5594" w:rsidP="004E5594">
      <w:pPr>
        <w:numPr>
          <w:ilvl w:val="0"/>
          <w:numId w:val="1"/>
        </w:numPr>
        <w:shd w:val="clear" w:color="auto" w:fill="FFFFFF"/>
        <w:spacing w:line="420" w:lineRule="atLeast"/>
        <w:rPr>
          <w:rFonts w:ascii="Roboto" w:eastAsia="Times New Roman" w:hAnsi="Roboto" w:cs="Times New Roman"/>
          <w:color w:val="5F6368"/>
          <w:sz w:val="27"/>
          <w:szCs w:val="27"/>
          <w:lang w:val="en-IN"/>
        </w:rPr>
      </w:pPr>
      <w:proofErr w:type="spellStart"/>
      <w:r w:rsidRPr="004E5594">
        <w:rPr>
          <w:rFonts w:ascii="Roboto" w:eastAsia="Times New Roman" w:hAnsi="Roboto" w:cs="Times New Roman"/>
          <w:color w:val="5F6368"/>
          <w:sz w:val="27"/>
          <w:szCs w:val="27"/>
          <w:lang w:val="en-IN"/>
        </w:rPr>
        <w:t>BigQuery</w:t>
      </w:r>
      <w:proofErr w:type="spellEnd"/>
      <w:r w:rsidRPr="004E5594">
        <w:rPr>
          <w:rFonts w:ascii="Roboto" w:eastAsia="Times New Roman" w:hAnsi="Roboto" w:cs="Times New Roman"/>
          <w:color w:val="5F6368"/>
          <w:sz w:val="27"/>
          <w:szCs w:val="27"/>
          <w:lang w:val="en-IN"/>
        </w:rPr>
        <w:t xml:space="preserve"> is at the core of Google's unified data cloud. </w:t>
      </w:r>
      <w:hyperlink r:id="rId8" w:tgtFrame="_blank" w:history="1">
        <w:r w:rsidRPr="004E5594">
          <w:rPr>
            <w:rFonts w:ascii="Roboto" w:eastAsia="Times New Roman" w:hAnsi="Roboto" w:cs="Times New Roman"/>
            <w:color w:val="1A73E8"/>
            <w:sz w:val="27"/>
            <w:szCs w:val="27"/>
            <w:u w:val="single"/>
            <w:lang w:val="en-IN"/>
          </w:rPr>
          <w:t>Watch the demo</w:t>
        </w:r>
      </w:hyperlink>
      <w:r w:rsidRPr="004E5594">
        <w:rPr>
          <w:rFonts w:ascii="Roboto" w:eastAsia="Times New Roman" w:hAnsi="Roboto" w:cs="Times New Roman"/>
          <w:color w:val="5F6368"/>
          <w:sz w:val="27"/>
          <w:szCs w:val="27"/>
          <w:lang w:val="en-IN"/>
        </w:rPr>
        <w:t> to see how it works</w:t>
      </w:r>
    </w:p>
    <w:p w14:paraId="62E21825" w14:textId="2FE4B071" w:rsidR="004E5594" w:rsidRDefault="004E5594"/>
    <w:p w14:paraId="2374567D" w14:textId="77777777" w:rsidR="004E5594" w:rsidRDefault="004E5594" w:rsidP="004E5594">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4126AD1C" w14:textId="77777777" w:rsidR="004E5594" w:rsidRDefault="004E5594" w:rsidP="004E5594">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Gain insights with real-time and predictive analytics</w:t>
      </w:r>
    </w:p>
    <w:p w14:paraId="03CBF1C1" w14:textId="77777777" w:rsidR="004E5594" w:rsidRDefault="004E5594" w:rsidP="004E5594">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Query streaming data in real time and get up-to-date information on all your business processes. Predict business outcomes easily with built-in machine learning–without the need to move data.</w:t>
      </w:r>
    </w:p>
    <w:p w14:paraId="42061FC7" w14:textId="77777777" w:rsidR="004E5594" w:rsidRDefault="004E5594" w:rsidP="004E5594">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Access data and share insights with ease</w:t>
      </w:r>
    </w:p>
    <w:p w14:paraId="7FFDE4A3" w14:textId="77777777" w:rsidR="004E5594" w:rsidRDefault="004E5594" w:rsidP="004E5594">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Securely access and share analytical insights in your organization with a few clicks. Easily create stunning reports and dashboards using popular business intelligence tools, out of the box.</w:t>
      </w:r>
    </w:p>
    <w:p w14:paraId="4A394F21" w14:textId="77777777" w:rsidR="004E5594" w:rsidRDefault="004E5594" w:rsidP="004E5594">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Protect your data and operate with trust</w:t>
      </w:r>
    </w:p>
    <w:p w14:paraId="139D8007" w14:textId="77777777" w:rsidR="004E5594" w:rsidRDefault="004E5594" w:rsidP="004E5594">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Rely on </w:t>
      </w:r>
      <w:proofErr w:type="spellStart"/>
      <w:r>
        <w:rPr>
          <w:rFonts w:ascii="Roboto" w:hAnsi="Roboto"/>
          <w:color w:val="5F6368"/>
          <w:spacing w:val="2"/>
        </w:rPr>
        <w:t>BigQuery’s</w:t>
      </w:r>
      <w:proofErr w:type="spellEnd"/>
      <w:r>
        <w:rPr>
          <w:rFonts w:ascii="Roboto" w:hAnsi="Roboto"/>
          <w:color w:val="5F6368"/>
          <w:spacing w:val="2"/>
        </w:rPr>
        <w:t xml:space="preserve"> robust security, governance, and reliability controls that offer high availability and a 99.99% uptime SLA. Protect your data with encryption by default and customer-managed encryption keys.</w:t>
      </w:r>
    </w:p>
    <w:p w14:paraId="7351AE66" w14:textId="0D403976" w:rsidR="004E5594" w:rsidRDefault="004E5594"/>
    <w:p w14:paraId="408EEA9B" w14:textId="77777777" w:rsidR="004E5594" w:rsidRDefault="004E5594" w:rsidP="004E5594">
      <w:pPr>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KEY FEATURES</w:t>
      </w:r>
    </w:p>
    <w:p w14:paraId="45CB02AB" w14:textId="77777777" w:rsidR="004E5594" w:rsidRDefault="004E5594" w:rsidP="004E5594">
      <w:pPr>
        <w:pStyle w:val="Heading2"/>
        <w:spacing w:before="0" w:line="540" w:lineRule="atLeast"/>
        <w:rPr>
          <w:rFonts w:ascii="Roboto" w:hAnsi="Roboto"/>
          <w:color w:val="202124"/>
          <w:sz w:val="42"/>
          <w:szCs w:val="42"/>
        </w:rPr>
      </w:pPr>
      <w:r>
        <w:rPr>
          <w:rFonts w:ascii="Roboto" w:hAnsi="Roboto"/>
          <w:b/>
          <w:bCs/>
          <w:color w:val="202124"/>
          <w:sz w:val="42"/>
          <w:szCs w:val="42"/>
        </w:rPr>
        <w:lastRenderedPageBreak/>
        <w:t>Key features</w:t>
      </w:r>
    </w:p>
    <w:p w14:paraId="1832231B" w14:textId="77777777" w:rsidR="004E5594" w:rsidRDefault="004E5594" w:rsidP="004E5594">
      <w:pPr>
        <w:pStyle w:val="Heading3"/>
        <w:shd w:val="clear" w:color="auto" w:fill="FFFFFF"/>
        <w:spacing w:before="0" w:line="360" w:lineRule="atLeast"/>
        <w:rPr>
          <w:rFonts w:ascii="Roboto" w:hAnsi="Roboto"/>
          <w:b/>
          <w:bCs/>
          <w:color w:val="202124"/>
        </w:rPr>
      </w:pPr>
      <w:r>
        <w:rPr>
          <w:rFonts w:ascii="Roboto" w:hAnsi="Roboto"/>
          <w:b/>
          <w:bCs/>
          <w:color w:val="202124"/>
        </w:rPr>
        <w:t xml:space="preserve">ML and predictive modeling with </w:t>
      </w:r>
      <w:proofErr w:type="spellStart"/>
      <w:r>
        <w:rPr>
          <w:rFonts w:ascii="Roboto" w:hAnsi="Roboto"/>
          <w:b/>
          <w:bCs/>
          <w:color w:val="202124"/>
        </w:rPr>
        <w:t>BigQuery</w:t>
      </w:r>
      <w:proofErr w:type="spellEnd"/>
      <w:r>
        <w:rPr>
          <w:rFonts w:ascii="Roboto" w:hAnsi="Roboto"/>
          <w:b/>
          <w:bCs/>
          <w:color w:val="202124"/>
        </w:rPr>
        <w:t xml:space="preserve"> ML</w:t>
      </w:r>
    </w:p>
    <w:p w14:paraId="56797323" w14:textId="77777777" w:rsidR="004E5594" w:rsidRDefault="004E5594" w:rsidP="004E5594">
      <w:pPr>
        <w:pStyle w:val="NormalWeb"/>
        <w:shd w:val="clear" w:color="auto" w:fill="FFFFFF"/>
        <w:spacing w:before="0" w:beforeAutospacing="0" w:after="0" w:afterAutospacing="0" w:line="360" w:lineRule="atLeast"/>
        <w:rPr>
          <w:rFonts w:ascii="Roboto" w:hAnsi="Roboto"/>
          <w:color w:val="5F6368"/>
          <w:spacing w:val="2"/>
        </w:rPr>
      </w:pPr>
      <w:hyperlink r:id="rId9" w:history="1">
        <w:proofErr w:type="spellStart"/>
        <w:r>
          <w:rPr>
            <w:rStyle w:val="Hyperlink"/>
            <w:rFonts w:ascii="Roboto" w:eastAsiaTheme="majorEastAsia" w:hAnsi="Roboto"/>
            <w:color w:val="1A73E8"/>
            <w:spacing w:val="2"/>
          </w:rPr>
          <w:t>BigQuery</w:t>
        </w:r>
        <w:proofErr w:type="spellEnd"/>
        <w:r>
          <w:rPr>
            <w:rStyle w:val="Hyperlink"/>
            <w:rFonts w:ascii="Roboto" w:eastAsiaTheme="majorEastAsia" w:hAnsi="Roboto"/>
            <w:color w:val="1A73E8"/>
            <w:spacing w:val="2"/>
          </w:rPr>
          <w:t xml:space="preserve"> ML</w:t>
        </w:r>
      </w:hyperlink>
      <w:r>
        <w:rPr>
          <w:rFonts w:ascii="Roboto" w:hAnsi="Roboto"/>
          <w:color w:val="5F6368"/>
          <w:spacing w:val="2"/>
        </w:rPr>
        <w:t xml:space="preserve"> enables data scientists and data analysts to build and operationalize ML models on planet-scale structured or semi-structured data, directly inside </w:t>
      </w:r>
      <w:proofErr w:type="spellStart"/>
      <w:r>
        <w:rPr>
          <w:rFonts w:ascii="Roboto" w:hAnsi="Roboto"/>
          <w:color w:val="5F6368"/>
          <w:spacing w:val="2"/>
        </w:rPr>
        <w:t>BigQuery</w:t>
      </w:r>
      <w:proofErr w:type="spellEnd"/>
      <w:r>
        <w:rPr>
          <w:rFonts w:ascii="Roboto" w:hAnsi="Roboto"/>
          <w:color w:val="5F6368"/>
          <w:spacing w:val="2"/>
        </w:rPr>
        <w:t xml:space="preserve">, using simple SQL—in a fraction of the time. Export </w:t>
      </w:r>
      <w:proofErr w:type="spellStart"/>
      <w:r>
        <w:rPr>
          <w:rFonts w:ascii="Roboto" w:hAnsi="Roboto"/>
          <w:color w:val="5F6368"/>
          <w:spacing w:val="2"/>
        </w:rPr>
        <w:t>BigQuery</w:t>
      </w:r>
      <w:proofErr w:type="spellEnd"/>
      <w:r>
        <w:rPr>
          <w:rFonts w:ascii="Roboto" w:hAnsi="Roboto"/>
          <w:color w:val="5F6368"/>
          <w:spacing w:val="2"/>
        </w:rPr>
        <w:t xml:space="preserve"> ML models for online prediction into Vertex AI or your own serving layer. Learn more about the </w:t>
      </w:r>
      <w:hyperlink r:id="rId10" w:anchor="supported_models_in" w:history="1">
        <w:r>
          <w:rPr>
            <w:rStyle w:val="Hyperlink"/>
            <w:rFonts w:ascii="Roboto" w:eastAsiaTheme="majorEastAsia" w:hAnsi="Roboto"/>
            <w:color w:val="1A73E8"/>
            <w:spacing w:val="2"/>
          </w:rPr>
          <w:t>models we currently support</w:t>
        </w:r>
      </w:hyperlink>
      <w:r>
        <w:rPr>
          <w:rFonts w:ascii="Roboto" w:hAnsi="Roboto"/>
          <w:color w:val="5F6368"/>
          <w:spacing w:val="2"/>
        </w:rPr>
        <w:t>.</w:t>
      </w:r>
    </w:p>
    <w:p w14:paraId="0C42E5A0" w14:textId="77777777" w:rsidR="004E5594" w:rsidRDefault="004E5594" w:rsidP="004E5594">
      <w:pPr>
        <w:pStyle w:val="Heading3"/>
        <w:shd w:val="clear" w:color="auto" w:fill="FFFFFF"/>
        <w:spacing w:before="0" w:line="360" w:lineRule="atLeast"/>
        <w:rPr>
          <w:rFonts w:ascii="Roboto" w:hAnsi="Roboto"/>
          <w:color w:val="202124"/>
        </w:rPr>
      </w:pPr>
      <w:proofErr w:type="spellStart"/>
      <w:r>
        <w:rPr>
          <w:rFonts w:ascii="Roboto" w:hAnsi="Roboto"/>
          <w:b/>
          <w:bCs/>
          <w:color w:val="202124"/>
        </w:rPr>
        <w:t>Multicloud</w:t>
      </w:r>
      <w:proofErr w:type="spellEnd"/>
      <w:r>
        <w:rPr>
          <w:rFonts w:ascii="Roboto" w:hAnsi="Roboto"/>
          <w:b/>
          <w:bCs/>
          <w:color w:val="202124"/>
        </w:rPr>
        <w:t xml:space="preserve"> data analysis with </w:t>
      </w:r>
      <w:proofErr w:type="spellStart"/>
      <w:r>
        <w:rPr>
          <w:rFonts w:ascii="Roboto" w:hAnsi="Roboto"/>
          <w:b/>
          <w:bCs/>
          <w:color w:val="202124"/>
        </w:rPr>
        <w:t>BigQuery</w:t>
      </w:r>
      <w:proofErr w:type="spellEnd"/>
      <w:r>
        <w:rPr>
          <w:rFonts w:ascii="Roboto" w:hAnsi="Roboto"/>
          <w:b/>
          <w:bCs/>
          <w:color w:val="202124"/>
        </w:rPr>
        <w:t xml:space="preserve"> Omni</w:t>
      </w:r>
    </w:p>
    <w:p w14:paraId="7D6FF1C7" w14:textId="77777777" w:rsidR="004E5594" w:rsidRDefault="004E5594" w:rsidP="004E5594">
      <w:pPr>
        <w:pStyle w:val="NormalWeb"/>
        <w:shd w:val="clear" w:color="auto" w:fill="FFFFFF"/>
        <w:spacing w:before="0" w:beforeAutospacing="0" w:after="0" w:afterAutospacing="0" w:line="360" w:lineRule="atLeast"/>
        <w:rPr>
          <w:rFonts w:ascii="Roboto" w:hAnsi="Roboto"/>
          <w:color w:val="5F6368"/>
          <w:spacing w:val="2"/>
        </w:rPr>
      </w:pPr>
      <w:hyperlink r:id="rId11" w:history="1">
        <w:proofErr w:type="spellStart"/>
        <w:r>
          <w:rPr>
            <w:rStyle w:val="Hyperlink"/>
            <w:rFonts w:ascii="Roboto" w:eastAsiaTheme="majorEastAsia" w:hAnsi="Roboto"/>
            <w:color w:val="1A73E8"/>
            <w:spacing w:val="2"/>
          </w:rPr>
          <w:t>BigQuery</w:t>
        </w:r>
        <w:proofErr w:type="spellEnd"/>
        <w:r>
          <w:rPr>
            <w:rStyle w:val="Hyperlink"/>
            <w:rFonts w:ascii="Roboto" w:eastAsiaTheme="majorEastAsia" w:hAnsi="Roboto"/>
            <w:color w:val="1A73E8"/>
            <w:spacing w:val="2"/>
          </w:rPr>
          <w:t xml:space="preserve"> Omni</w:t>
        </w:r>
      </w:hyperlink>
      <w:r>
        <w:rPr>
          <w:rFonts w:ascii="Roboto" w:hAnsi="Roboto"/>
          <w:color w:val="5F6368"/>
          <w:spacing w:val="2"/>
        </w:rPr>
        <w:t xml:space="preserve"> is a flexible, fully managed, </w:t>
      </w:r>
      <w:proofErr w:type="spellStart"/>
      <w:r>
        <w:rPr>
          <w:rFonts w:ascii="Roboto" w:hAnsi="Roboto"/>
          <w:color w:val="5F6368"/>
          <w:spacing w:val="2"/>
        </w:rPr>
        <w:t>multicloud</w:t>
      </w:r>
      <w:proofErr w:type="spellEnd"/>
      <w:r>
        <w:rPr>
          <w:rFonts w:ascii="Roboto" w:hAnsi="Roboto"/>
          <w:color w:val="5F6368"/>
          <w:spacing w:val="2"/>
        </w:rPr>
        <w:t xml:space="preserve"> analytics solution that allows you to cost-effectively and securely </w:t>
      </w:r>
      <w:proofErr w:type="spellStart"/>
      <w:r>
        <w:rPr>
          <w:rFonts w:ascii="Roboto" w:hAnsi="Roboto"/>
          <w:color w:val="5F6368"/>
          <w:spacing w:val="2"/>
        </w:rPr>
        <w:t>analyze</w:t>
      </w:r>
      <w:proofErr w:type="spellEnd"/>
      <w:r>
        <w:rPr>
          <w:rFonts w:ascii="Roboto" w:hAnsi="Roboto"/>
          <w:color w:val="5F6368"/>
          <w:spacing w:val="2"/>
        </w:rPr>
        <w:t xml:space="preserve"> data across clouds such as AWS and Azure. Use standard SQL and </w:t>
      </w:r>
      <w:proofErr w:type="spellStart"/>
      <w:r>
        <w:rPr>
          <w:rFonts w:ascii="Roboto" w:hAnsi="Roboto"/>
          <w:color w:val="5F6368"/>
          <w:spacing w:val="2"/>
        </w:rPr>
        <w:t>BigQuery’s</w:t>
      </w:r>
      <w:proofErr w:type="spellEnd"/>
      <w:r>
        <w:rPr>
          <w:rFonts w:ascii="Roboto" w:hAnsi="Roboto"/>
          <w:color w:val="5F6368"/>
          <w:spacing w:val="2"/>
        </w:rPr>
        <w:t xml:space="preserve"> familiar interface to quickly answer questions and share results from a single pane of glass across your datasets. Try </w:t>
      </w:r>
      <w:proofErr w:type="spellStart"/>
      <w:r>
        <w:rPr>
          <w:rFonts w:ascii="Roboto" w:hAnsi="Roboto"/>
          <w:color w:val="5F6368"/>
          <w:spacing w:val="2"/>
        </w:rPr>
        <w:t>BigQuery</w:t>
      </w:r>
      <w:proofErr w:type="spellEnd"/>
      <w:r>
        <w:rPr>
          <w:rFonts w:ascii="Roboto" w:hAnsi="Roboto"/>
          <w:color w:val="5F6368"/>
          <w:spacing w:val="2"/>
        </w:rPr>
        <w:t xml:space="preserve"> Omni at no cost for a limited period or purchase flat rate slots for capacity reservations. </w:t>
      </w:r>
      <w:hyperlink r:id="rId12" w:anchor="bqomni" w:history="1">
        <w:r>
          <w:rPr>
            <w:rStyle w:val="Hyperlink"/>
            <w:rFonts w:ascii="Roboto" w:eastAsiaTheme="majorEastAsia" w:hAnsi="Roboto"/>
            <w:color w:val="1A73E8"/>
            <w:spacing w:val="2"/>
          </w:rPr>
          <w:t>Learn more</w:t>
        </w:r>
      </w:hyperlink>
      <w:r>
        <w:rPr>
          <w:rFonts w:ascii="Roboto" w:hAnsi="Roboto"/>
          <w:color w:val="5F6368"/>
          <w:spacing w:val="2"/>
        </w:rPr>
        <w:t>.</w:t>
      </w:r>
    </w:p>
    <w:p w14:paraId="4A9B6A82" w14:textId="77777777" w:rsidR="004E5594" w:rsidRDefault="004E5594" w:rsidP="004E5594">
      <w:pPr>
        <w:pStyle w:val="Heading3"/>
        <w:shd w:val="clear" w:color="auto" w:fill="FFFFFF"/>
        <w:spacing w:before="0" w:line="360" w:lineRule="atLeast"/>
        <w:rPr>
          <w:rFonts w:ascii="Roboto" w:hAnsi="Roboto"/>
          <w:color w:val="202124"/>
        </w:rPr>
      </w:pPr>
      <w:r>
        <w:rPr>
          <w:rFonts w:ascii="Roboto" w:hAnsi="Roboto"/>
          <w:b/>
          <w:bCs/>
          <w:color w:val="202124"/>
        </w:rPr>
        <w:t xml:space="preserve">Interactive data analysis with </w:t>
      </w:r>
      <w:proofErr w:type="spellStart"/>
      <w:r>
        <w:rPr>
          <w:rFonts w:ascii="Roboto" w:hAnsi="Roboto"/>
          <w:b/>
          <w:bCs/>
          <w:color w:val="202124"/>
        </w:rPr>
        <w:t>BigQuery</w:t>
      </w:r>
      <w:proofErr w:type="spellEnd"/>
      <w:r>
        <w:rPr>
          <w:rFonts w:ascii="Roboto" w:hAnsi="Roboto"/>
          <w:b/>
          <w:bCs/>
          <w:color w:val="202124"/>
        </w:rPr>
        <w:t xml:space="preserve"> BI Engine</w:t>
      </w:r>
    </w:p>
    <w:p w14:paraId="4751E9F3" w14:textId="77777777" w:rsidR="004E5594" w:rsidRDefault="004E5594" w:rsidP="004E5594">
      <w:pPr>
        <w:pStyle w:val="NormalWeb"/>
        <w:shd w:val="clear" w:color="auto" w:fill="FFFFFF"/>
        <w:spacing w:before="0" w:beforeAutospacing="0" w:after="0" w:afterAutospacing="0" w:line="360" w:lineRule="atLeast"/>
        <w:rPr>
          <w:rFonts w:ascii="Roboto" w:hAnsi="Roboto"/>
          <w:color w:val="5F6368"/>
          <w:spacing w:val="2"/>
        </w:rPr>
      </w:pPr>
      <w:hyperlink r:id="rId13" w:history="1">
        <w:proofErr w:type="spellStart"/>
        <w:r>
          <w:rPr>
            <w:rStyle w:val="Hyperlink"/>
            <w:rFonts w:ascii="Roboto" w:eastAsiaTheme="majorEastAsia" w:hAnsi="Roboto"/>
            <w:color w:val="1A73E8"/>
            <w:spacing w:val="2"/>
          </w:rPr>
          <w:t>BigQuery</w:t>
        </w:r>
        <w:proofErr w:type="spellEnd"/>
        <w:r>
          <w:rPr>
            <w:rStyle w:val="Hyperlink"/>
            <w:rFonts w:ascii="Roboto" w:eastAsiaTheme="majorEastAsia" w:hAnsi="Roboto"/>
            <w:color w:val="1A73E8"/>
            <w:spacing w:val="2"/>
          </w:rPr>
          <w:t xml:space="preserve"> BI Engine</w:t>
        </w:r>
      </w:hyperlink>
      <w:r>
        <w:rPr>
          <w:rFonts w:ascii="Roboto" w:hAnsi="Roboto"/>
          <w:color w:val="5F6368"/>
          <w:spacing w:val="2"/>
        </w:rPr>
        <w:t xml:space="preserve"> is an in-memory analysis service built into </w:t>
      </w:r>
      <w:proofErr w:type="spellStart"/>
      <w:r>
        <w:rPr>
          <w:rFonts w:ascii="Roboto" w:hAnsi="Roboto"/>
          <w:color w:val="5F6368"/>
          <w:spacing w:val="2"/>
        </w:rPr>
        <w:t>BigQuery</w:t>
      </w:r>
      <w:proofErr w:type="spellEnd"/>
      <w:r>
        <w:rPr>
          <w:rFonts w:ascii="Roboto" w:hAnsi="Roboto"/>
          <w:color w:val="5F6368"/>
          <w:spacing w:val="2"/>
        </w:rPr>
        <w:t xml:space="preserve"> that enables users to </w:t>
      </w:r>
      <w:proofErr w:type="spellStart"/>
      <w:r>
        <w:rPr>
          <w:rFonts w:ascii="Roboto" w:hAnsi="Roboto"/>
          <w:color w:val="5F6368"/>
          <w:spacing w:val="2"/>
        </w:rPr>
        <w:t>analyze</w:t>
      </w:r>
      <w:proofErr w:type="spellEnd"/>
      <w:r>
        <w:rPr>
          <w:rFonts w:ascii="Roboto" w:hAnsi="Roboto"/>
          <w:color w:val="5F6368"/>
          <w:spacing w:val="2"/>
        </w:rPr>
        <w:t xml:space="preserve"> large and complex datasets interactively with sub-second query response time and high concurrency. BI Engine natively integrates with Google’s </w:t>
      </w:r>
      <w:hyperlink r:id="rId14" w:tgtFrame="_blank" w:history="1">
        <w:r>
          <w:rPr>
            <w:rStyle w:val="Hyperlink"/>
            <w:rFonts w:ascii="Roboto" w:eastAsiaTheme="majorEastAsia" w:hAnsi="Roboto"/>
            <w:color w:val="1A73E8"/>
            <w:spacing w:val="2"/>
          </w:rPr>
          <w:t>Data Studio</w:t>
        </w:r>
      </w:hyperlink>
      <w:r>
        <w:rPr>
          <w:rFonts w:ascii="Roboto" w:hAnsi="Roboto"/>
          <w:color w:val="5F6368"/>
          <w:spacing w:val="2"/>
        </w:rPr>
        <w:t> using BI Engine single node and natively accelerates any other business intelligence tools using BI Engine SQL interface.</w:t>
      </w:r>
    </w:p>
    <w:p w14:paraId="2C88D842" w14:textId="77777777" w:rsidR="004E5594" w:rsidRDefault="004E5594" w:rsidP="004E5594">
      <w:pPr>
        <w:pStyle w:val="Heading3"/>
        <w:shd w:val="clear" w:color="auto" w:fill="FFFFFF"/>
        <w:spacing w:before="0" w:line="360" w:lineRule="atLeast"/>
        <w:rPr>
          <w:rFonts w:ascii="Roboto" w:hAnsi="Roboto"/>
          <w:color w:val="202124"/>
        </w:rPr>
      </w:pPr>
      <w:r>
        <w:rPr>
          <w:rFonts w:ascii="Roboto" w:hAnsi="Roboto"/>
          <w:b/>
          <w:bCs/>
          <w:color w:val="202124"/>
        </w:rPr>
        <w:t xml:space="preserve">Geospatial analysis with </w:t>
      </w:r>
      <w:proofErr w:type="spellStart"/>
      <w:r>
        <w:rPr>
          <w:rFonts w:ascii="Roboto" w:hAnsi="Roboto"/>
          <w:b/>
          <w:bCs/>
          <w:color w:val="202124"/>
        </w:rPr>
        <w:t>BigQuery</w:t>
      </w:r>
      <w:proofErr w:type="spellEnd"/>
      <w:r>
        <w:rPr>
          <w:rFonts w:ascii="Roboto" w:hAnsi="Roboto"/>
          <w:b/>
          <w:bCs/>
          <w:color w:val="202124"/>
        </w:rPr>
        <w:t xml:space="preserve"> GIS</w:t>
      </w:r>
    </w:p>
    <w:p w14:paraId="18DD32AC" w14:textId="77777777" w:rsidR="004E5594" w:rsidRDefault="004E5594" w:rsidP="004E5594">
      <w:pPr>
        <w:pStyle w:val="NormalWeb"/>
        <w:shd w:val="clear" w:color="auto" w:fill="FFFFFF"/>
        <w:spacing w:before="0" w:beforeAutospacing="0" w:after="0" w:afterAutospacing="0" w:line="360" w:lineRule="atLeast"/>
        <w:rPr>
          <w:rFonts w:ascii="Roboto" w:hAnsi="Roboto"/>
          <w:color w:val="5F6368"/>
          <w:spacing w:val="2"/>
        </w:rPr>
      </w:pPr>
      <w:hyperlink r:id="rId15" w:history="1">
        <w:proofErr w:type="spellStart"/>
        <w:r>
          <w:rPr>
            <w:rStyle w:val="Hyperlink"/>
            <w:rFonts w:ascii="Roboto" w:eastAsiaTheme="majorEastAsia" w:hAnsi="Roboto"/>
            <w:color w:val="1A73E8"/>
            <w:spacing w:val="2"/>
          </w:rPr>
          <w:t>BigQuery</w:t>
        </w:r>
        <w:proofErr w:type="spellEnd"/>
        <w:r>
          <w:rPr>
            <w:rStyle w:val="Hyperlink"/>
            <w:rFonts w:ascii="Roboto" w:eastAsiaTheme="majorEastAsia" w:hAnsi="Roboto"/>
            <w:color w:val="1A73E8"/>
            <w:spacing w:val="2"/>
          </w:rPr>
          <w:t xml:space="preserve"> GIS</w:t>
        </w:r>
      </w:hyperlink>
      <w:r>
        <w:rPr>
          <w:rFonts w:ascii="Roboto" w:hAnsi="Roboto"/>
          <w:color w:val="5F6368"/>
          <w:spacing w:val="2"/>
        </w:rPr>
        <w:t xml:space="preserve"> uniquely combines the serverless architecture of </w:t>
      </w:r>
      <w:proofErr w:type="spellStart"/>
      <w:r>
        <w:rPr>
          <w:rFonts w:ascii="Roboto" w:hAnsi="Roboto"/>
          <w:color w:val="5F6368"/>
          <w:spacing w:val="2"/>
        </w:rPr>
        <w:t>BigQuery</w:t>
      </w:r>
      <w:proofErr w:type="spellEnd"/>
      <w:r>
        <w:rPr>
          <w:rFonts w:ascii="Roboto" w:hAnsi="Roboto"/>
          <w:color w:val="5F6368"/>
          <w:spacing w:val="2"/>
        </w:rPr>
        <w:t xml:space="preserve"> with native support for geospatial analysis, so you can augment your analytics workflows with location intelligence. Simplify your analyses, see spatial data in fresh ways, and unlock entirely new lines of business with support for arbitrary points, lines, polygons, and multi-polygons in common geospatial data formats.</w:t>
      </w:r>
    </w:p>
    <w:p w14:paraId="78EDAA07" w14:textId="27C2C766" w:rsidR="004E5594" w:rsidRDefault="004E5594" w:rsidP="004E5594">
      <w:pPr>
        <w:rPr>
          <w:rFonts w:ascii="Times New Roman" w:hAnsi="Times New Roman"/>
        </w:rPr>
      </w:pPr>
    </w:p>
    <w:p w14:paraId="2B5A2903" w14:textId="77777777" w:rsidR="004E5594" w:rsidRDefault="004E5594" w:rsidP="004E5594">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ALL FEATURES</w:t>
      </w:r>
    </w:p>
    <w:p w14:paraId="3CE40F16" w14:textId="77777777" w:rsidR="004E5594" w:rsidRDefault="004E5594" w:rsidP="004E5594">
      <w:pPr>
        <w:pStyle w:val="Heading3"/>
        <w:shd w:val="clear" w:color="auto" w:fill="FFFFFF"/>
        <w:spacing w:before="0" w:line="540" w:lineRule="atLeast"/>
        <w:rPr>
          <w:rFonts w:ascii="Roboto" w:hAnsi="Roboto"/>
          <w:color w:val="202124"/>
          <w:sz w:val="42"/>
          <w:szCs w:val="42"/>
        </w:rPr>
      </w:pPr>
      <w:r>
        <w:rPr>
          <w:rFonts w:ascii="Roboto" w:hAnsi="Roboto"/>
          <w:b/>
          <w:bCs/>
          <w:color w:val="202124"/>
          <w:sz w:val="42"/>
          <w:szCs w:val="42"/>
        </w:rPr>
        <w:t>All features</w:t>
      </w:r>
    </w:p>
    <w:tbl>
      <w:tblPr>
        <w:tblStyle w:val="TableGrid"/>
        <w:tblW w:w="8926" w:type="dxa"/>
        <w:tblLook w:val="04A0" w:firstRow="1" w:lastRow="0" w:firstColumn="1" w:lastColumn="0" w:noHBand="0" w:noVBand="1"/>
      </w:tblPr>
      <w:tblGrid>
        <w:gridCol w:w="3289"/>
        <w:gridCol w:w="5637"/>
      </w:tblGrid>
      <w:tr w:rsidR="004E5594" w14:paraId="1F3076F7" w14:textId="77777777" w:rsidTr="004E5594">
        <w:tc>
          <w:tcPr>
            <w:tcW w:w="3289" w:type="dxa"/>
            <w:hideMark/>
          </w:tcPr>
          <w:p w14:paraId="1423A546" w14:textId="77777777" w:rsidR="004E5594" w:rsidRDefault="004E5594">
            <w:pPr>
              <w:spacing w:line="300" w:lineRule="atLeast"/>
              <w:rPr>
                <w:rFonts w:ascii="Times New Roman" w:hAnsi="Times New Roman"/>
                <w:color w:val="5F6368"/>
                <w:sz w:val="21"/>
                <w:szCs w:val="21"/>
              </w:rPr>
            </w:pPr>
            <w:r>
              <w:rPr>
                <w:rStyle w:val="cws-headline--headline-6"/>
                <w:rFonts w:ascii="Roboto" w:hAnsi="Roboto"/>
                <w:color w:val="202124"/>
              </w:rPr>
              <w:t>Serverless</w:t>
            </w:r>
          </w:p>
        </w:tc>
        <w:tc>
          <w:tcPr>
            <w:tcW w:w="5637" w:type="dxa"/>
            <w:hideMark/>
          </w:tcPr>
          <w:p w14:paraId="36881F95" w14:textId="77777777" w:rsidR="004E5594" w:rsidRDefault="004E5594">
            <w:pPr>
              <w:spacing w:line="450" w:lineRule="atLeast"/>
              <w:rPr>
                <w:color w:val="5F6368"/>
                <w:sz w:val="21"/>
                <w:szCs w:val="21"/>
              </w:rPr>
            </w:pPr>
            <w:r>
              <w:rPr>
                <w:rStyle w:val="cws-body"/>
                <w:rFonts w:ascii="Roboto" w:hAnsi="Roboto"/>
                <w:color w:val="5F6368"/>
                <w:spacing w:val="2"/>
              </w:rPr>
              <w:t>With serverless data warehousing, Google does all resource provisioning behind the scenes, so you can focus on data and analysis rather than worrying about upgrading, securing, or managing the infrastructure.</w:t>
            </w:r>
          </w:p>
        </w:tc>
      </w:tr>
      <w:tr w:rsidR="004E5594" w14:paraId="0EA240AB" w14:textId="77777777" w:rsidTr="004E5594">
        <w:tc>
          <w:tcPr>
            <w:tcW w:w="3289" w:type="dxa"/>
            <w:hideMark/>
          </w:tcPr>
          <w:p w14:paraId="2150A16C" w14:textId="77777777" w:rsidR="004E5594" w:rsidRDefault="004E5594">
            <w:pPr>
              <w:spacing w:line="300" w:lineRule="atLeast"/>
              <w:rPr>
                <w:color w:val="5F6368"/>
                <w:sz w:val="21"/>
                <w:szCs w:val="21"/>
              </w:rPr>
            </w:pPr>
            <w:proofErr w:type="spellStart"/>
            <w:r>
              <w:rPr>
                <w:rStyle w:val="cws-headline--headline-6"/>
                <w:rFonts w:ascii="Roboto" w:hAnsi="Roboto"/>
                <w:color w:val="202124"/>
              </w:rPr>
              <w:t>Multicloud</w:t>
            </w:r>
            <w:proofErr w:type="spellEnd"/>
            <w:r>
              <w:rPr>
                <w:rStyle w:val="cws-headline--headline-6"/>
                <w:rFonts w:ascii="Roboto" w:hAnsi="Roboto"/>
                <w:color w:val="202124"/>
              </w:rPr>
              <w:t xml:space="preserve"> capabilities</w:t>
            </w:r>
          </w:p>
        </w:tc>
        <w:tc>
          <w:tcPr>
            <w:tcW w:w="5637" w:type="dxa"/>
            <w:hideMark/>
          </w:tcPr>
          <w:p w14:paraId="2D4D6ED9" w14:textId="77777777" w:rsidR="004E5594" w:rsidRDefault="004E5594">
            <w:pPr>
              <w:spacing w:line="450" w:lineRule="atLeast"/>
              <w:rPr>
                <w:color w:val="5F6368"/>
                <w:sz w:val="21"/>
                <w:szCs w:val="21"/>
              </w:rPr>
            </w:pPr>
            <w:hyperlink r:id="rId16" w:history="1">
              <w:proofErr w:type="spellStart"/>
              <w:r>
                <w:rPr>
                  <w:rStyle w:val="Hyperlink"/>
                  <w:rFonts w:ascii="Roboto" w:hAnsi="Roboto"/>
                  <w:color w:val="1967D2"/>
                  <w:spacing w:val="2"/>
                </w:rPr>
                <w:t>BigQuery</w:t>
              </w:r>
              <w:proofErr w:type="spellEnd"/>
              <w:r>
                <w:rPr>
                  <w:rStyle w:val="Hyperlink"/>
                  <w:rFonts w:ascii="Roboto" w:hAnsi="Roboto"/>
                  <w:color w:val="1967D2"/>
                  <w:spacing w:val="2"/>
                </w:rPr>
                <w:t xml:space="preserve"> Omni</w:t>
              </w:r>
            </w:hyperlink>
            <w:r>
              <w:rPr>
                <w:rStyle w:val="cws-body"/>
                <w:rFonts w:ascii="Roboto" w:hAnsi="Roboto"/>
                <w:color w:val="5F6368"/>
                <w:spacing w:val="2"/>
              </w:rPr>
              <w:t xml:space="preserve"> allows you to analyze data across clouds using standard SQL and without leaving </w:t>
            </w:r>
            <w:proofErr w:type="spellStart"/>
            <w:r>
              <w:rPr>
                <w:rStyle w:val="cws-body"/>
                <w:rFonts w:ascii="Roboto" w:hAnsi="Roboto"/>
                <w:color w:val="5F6368"/>
                <w:spacing w:val="2"/>
              </w:rPr>
              <w:lastRenderedPageBreak/>
              <w:t>BigQuery’s</w:t>
            </w:r>
            <w:proofErr w:type="spellEnd"/>
            <w:r>
              <w:rPr>
                <w:rStyle w:val="cws-body"/>
                <w:rFonts w:ascii="Roboto" w:hAnsi="Roboto"/>
                <w:color w:val="5F6368"/>
                <w:spacing w:val="2"/>
              </w:rPr>
              <w:t xml:space="preserve"> familiar interface. Its flexible, fully managed infrastructure allows your data analysts or data scientists to have a completely seamless data analysis experience. From a single pane-of-glass, you can also combine data or train models cross-clouds using cross-cloud transfer.</w:t>
            </w:r>
          </w:p>
        </w:tc>
      </w:tr>
      <w:tr w:rsidR="004E5594" w14:paraId="5AAB9CD2" w14:textId="77777777" w:rsidTr="004E5594">
        <w:tc>
          <w:tcPr>
            <w:tcW w:w="3289" w:type="dxa"/>
            <w:hideMark/>
          </w:tcPr>
          <w:p w14:paraId="01979EB1" w14:textId="77777777" w:rsidR="004E5594" w:rsidRDefault="004E5594">
            <w:pPr>
              <w:spacing w:line="300" w:lineRule="atLeast"/>
              <w:rPr>
                <w:color w:val="5F6368"/>
                <w:sz w:val="21"/>
                <w:szCs w:val="21"/>
              </w:rPr>
            </w:pPr>
            <w:r>
              <w:rPr>
                <w:rStyle w:val="cws-headline--headline-6"/>
                <w:rFonts w:ascii="Roboto" w:hAnsi="Roboto"/>
                <w:color w:val="202124"/>
              </w:rPr>
              <w:lastRenderedPageBreak/>
              <w:t>Built-in ML and AI integrations</w:t>
            </w:r>
          </w:p>
        </w:tc>
        <w:tc>
          <w:tcPr>
            <w:tcW w:w="5637" w:type="dxa"/>
            <w:hideMark/>
          </w:tcPr>
          <w:p w14:paraId="30AF931D" w14:textId="77777777" w:rsidR="004E5594" w:rsidRDefault="004E5594">
            <w:pPr>
              <w:spacing w:line="450" w:lineRule="atLeast"/>
              <w:rPr>
                <w:color w:val="5F6368"/>
                <w:sz w:val="21"/>
                <w:szCs w:val="21"/>
              </w:rPr>
            </w:pPr>
            <w:r>
              <w:rPr>
                <w:rStyle w:val="cws-body"/>
                <w:rFonts w:ascii="Roboto" w:hAnsi="Roboto"/>
                <w:color w:val="5F6368"/>
                <w:spacing w:val="2"/>
              </w:rPr>
              <w:t>Besides bringing ML to your data with </w:t>
            </w:r>
            <w:proofErr w:type="spellStart"/>
            <w:r>
              <w:rPr>
                <w:rStyle w:val="cws-body"/>
                <w:rFonts w:ascii="Roboto" w:hAnsi="Roboto"/>
                <w:color w:val="5F6368"/>
                <w:spacing w:val="2"/>
              </w:rPr>
              <w:fldChar w:fldCharType="begin"/>
            </w:r>
            <w:r>
              <w:rPr>
                <w:rStyle w:val="cws-body"/>
                <w:rFonts w:ascii="Roboto" w:hAnsi="Roboto"/>
                <w:color w:val="5F6368"/>
                <w:spacing w:val="2"/>
              </w:rPr>
              <w:instrText xml:space="preserve"> HYPERLINK "https://cloud.google.com/bigquery-ml/docs" </w:instrText>
            </w:r>
            <w:r>
              <w:rPr>
                <w:rStyle w:val="cws-body"/>
                <w:rFonts w:ascii="Roboto" w:hAnsi="Roboto"/>
                <w:color w:val="5F6368"/>
                <w:spacing w:val="2"/>
              </w:rPr>
              <w:fldChar w:fldCharType="separate"/>
            </w:r>
            <w:r>
              <w:rPr>
                <w:rStyle w:val="Hyperlink"/>
                <w:rFonts w:ascii="Roboto" w:hAnsi="Roboto"/>
                <w:color w:val="1967D2"/>
                <w:spacing w:val="2"/>
              </w:rPr>
              <w:t>BigQuery</w:t>
            </w:r>
            <w:proofErr w:type="spellEnd"/>
            <w:r>
              <w:rPr>
                <w:rStyle w:val="Hyperlink"/>
                <w:rFonts w:ascii="Roboto" w:hAnsi="Roboto"/>
                <w:color w:val="1967D2"/>
                <w:spacing w:val="2"/>
              </w:rPr>
              <w:t xml:space="preserve"> ML</w:t>
            </w:r>
            <w:r>
              <w:rPr>
                <w:rStyle w:val="cws-body"/>
                <w:rFonts w:ascii="Roboto" w:hAnsi="Roboto"/>
                <w:color w:val="5F6368"/>
                <w:spacing w:val="2"/>
              </w:rPr>
              <w:fldChar w:fldCharType="end"/>
            </w:r>
            <w:r>
              <w:rPr>
                <w:rStyle w:val="cws-body"/>
                <w:rFonts w:ascii="Roboto" w:hAnsi="Roboto"/>
                <w:color w:val="5F6368"/>
                <w:spacing w:val="2"/>
              </w:rPr>
              <w:t>, integrations with </w:t>
            </w:r>
            <w:hyperlink r:id="rId17" w:history="1">
              <w:r>
                <w:rPr>
                  <w:rStyle w:val="Hyperlink"/>
                  <w:rFonts w:ascii="Roboto" w:hAnsi="Roboto"/>
                  <w:color w:val="1967D2"/>
                  <w:spacing w:val="2"/>
                </w:rPr>
                <w:t>Vertex AI</w:t>
              </w:r>
            </w:hyperlink>
            <w:r>
              <w:rPr>
                <w:rStyle w:val="cws-body"/>
                <w:rFonts w:ascii="Roboto" w:hAnsi="Roboto"/>
                <w:color w:val="5F6368"/>
                <w:spacing w:val="2"/>
              </w:rPr>
              <w:t> and </w:t>
            </w:r>
            <w:hyperlink r:id="rId18" w:history="1">
              <w:r>
                <w:rPr>
                  <w:rStyle w:val="Hyperlink"/>
                  <w:rFonts w:ascii="Roboto" w:hAnsi="Roboto"/>
                  <w:color w:val="1967D2"/>
                  <w:spacing w:val="2"/>
                </w:rPr>
                <w:t>TensorFlow</w:t>
              </w:r>
            </w:hyperlink>
            <w:r>
              <w:rPr>
                <w:rStyle w:val="cws-body"/>
                <w:rFonts w:ascii="Roboto" w:hAnsi="Roboto"/>
                <w:color w:val="5F6368"/>
                <w:spacing w:val="2"/>
              </w:rPr>
              <w:t> enable you to train and execute powerful models on structured data in minutes, with just SQL.</w:t>
            </w:r>
          </w:p>
        </w:tc>
      </w:tr>
      <w:tr w:rsidR="004E5594" w14:paraId="4C67B215" w14:textId="77777777" w:rsidTr="004E5594">
        <w:tc>
          <w:tcPr>
            <w:tcW w:w="3289" w:type="dxa"/>
            <w:hideMark/>
          </w:tcPr>
          <w:p w14:paraId="04AC0F1A" w14:textId="77777777" w:rsidR="004E5594" w:rsidRDefault="004E5594">
            <w:pPr>
              <w:spacing w:line="300" w:lineRule="atLeast"/>
              <w:rPr>
                <w:color w:val="5F6368"/>
                <w:sz w:val="21"/>
                <w:szCs w:val="21"/>
              </w:rPr>
            </w:pPr>
            <w:r>
              <w:rPr>
                <w:rStyle w:val="cws-headline--headline-6"/>
                <w:rFonts w:ascii="Roboto" w:hAnsi="Roboto"/>
                <w:color w:val="202124"/>
              </w:rPr>
              <w:t>Foundation for BI</w:t>
            </w:r>
          </w:p>
        </w:tc>
        <w:tc>
          <w:tcPr>
            <w:tcW w:w="5637" w:type="dxa"/>
            <w:hideMark/>
          </w:tcPr>
          <w:p w14:paraId="57CC1C54" w14:textId="77777777" w:rsidR="004E5594" w:rsidRDefault="004E5594">
            <w:pPr>
              <w:spacing w:line="450" w:lineRule="atLeast"/>
              <w:rPr>
                <w:color w:val="5F6368"/>
                <w:sz w:val="21"/>
                <w:szCs w:val="21"/>
              </w:rPr>
            </w:pP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forms the backbone for modern cloud BI solutions and enables seamless data integration, transformation, analysis, visualization, and reporting with tools from Google and our technology partners. To accelerate BI workloads you can turn on </w:t>
            </w:r>
            <w:hyperlink r:id="rId19" w:history="1">
              <w:r>
                <w:rPr>
                  <w:rStyle w:val="Hyperlink"/>
                  <w:rFonts w:ascii="Roboto" w:hAnsi="Roboto"/>
                  <w:color w:val="1967D2"/>
                  <w:spacing w:val="2"/>
                </w:rPr>
                <w:t>BI Engine</w:t>
              </w:r>
            </w:hyperlink>
            <w:r>
              <w:rPr>
                <w:rStyle w:val="cws-body"/>
                <w:rFonts w:ascii="Roboto" w:hAnsi="Roboto"/>
                <w:color w:val="5F6368"/>
                <w:spacing w:val="2"/>
              </w:rPr>
              <w:t>, an in-memory analysis service, to achieve sub-second query response time and high concurrency for popular BI tools via standard ODBC/JDBC.</w:t>
            </w:r>
          </w:p>
        </w:tc>
      </w:tr>
      <w:tr w:rsidR="004E5594" w14:paraId="25CE3C2F" w14:textId="77777777" w:rsidTr="004E5594">
        <w:tc>
          <w:tcPr>
            <w:tcW w:w="3289" w:type="dxa"/>
            <w:hideMark/>
          </w:tcPr>
          <w:p w14:paraId="4127BB3A" w14:textId="77777777" w:rsidR="004E5594" w:rsidRDefault="004E5594">
            <w:pPr>
              <w:spacing w:line="300" w:lineRule="atLeast"/>
              <w:rPr>
                <w:color w:val="5F6368"/>
                <w:sz w:val="21"/>
                <w:szCs w:val="21"/>
              </w:rPr>
            </w:pPr>
            <w:r>
              <w:rPr>
                <w:rStyle w:val="cws-headline--headline-6"/>
                <w:rFonts w:ascii="Roboto" w:hAnsi="Roboto"/>
                <w:color w:val="202124"/>
              </w:rPr>
              <w:t>Spreadsheet interface</w:t>
            </w:r>
          </w:p>
        </w:tc>
        <w:tc>
          <w:tcPr>
            <w:tcW w:w="5637" w:type="dxa"/>
            <w:hideMark/>
          </w:tcPr>
          <w:p w14:paraId="2C46739E" w14:textId="77777777" w:rsidR="004E5594" w:rsidRDefault="004E5594">
            <w:pPr>
              <w:spacing w:line="450" w:lineRule="atLeast"/>
              <w:rPr>
                <w:color w:val="5F6368"/>
                <w:sz w:val="21"/>
                <w:szCs w:val="21"/>
              </w:rPr>
            </w:pPr>
            <w:hyperlink r:id="rId20" w:history="1">
              <w:r>
                <w:rPr>
                  <w:rStyle w:val="Hyperlink"/>
                  <w:rFonts w:ascii="Roboto" w:hAnsi="Roboto"/>
                  <w:color w:val="1967D2"/>
                  <w:spacing w:val="2"/>
                </w:rPr>
                <w:t>Connected Sheets</w:t>
              </w:r>
            </w:hyperlink>
            <w:r>
              <w:rPr>
                <w:rStyle w:val="cws-body"/>
                <w:rFonts w:ascii="Roboto" w:hAnsi="Roboto"/>
                <w:color w:val="5F6368"/>
                <w:spacing w:val="2"/>
              </w:rPr>
              <w:t xml:space="preserve"> allows users to analyze billions of rows of live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data in Google Sheets without requiring SQL knowledge. Users can apply familiar tools—like pivot tables, charts, and formulas—to easily derive insights from big data. Learn more about Connected Sheets in the </w:t>
            </w:r>
            <w:hyperlink r:id="rId21" w:history="1">
              <w:r>
                <w:rPr>
                  <w:rStyle w:val="Hyperlink"/>
                  <w:rFonts w:ascii="Roboto" w:hAnsi="Roboto"/>
                  <w:color w:val="1967D2"/>
                  <w:spacing w:val="2"/>
                </w:rPr>
                <w:t>getting started guide</w:t>
              </w:r>
            </w:hyperlink>
            <w:r>
              <w:rPr>
                <w:rStyle w:val="cws-body"/>
                <w:rFonts w:ascii="Roboto" w:hAnsi="Roboto"/>
                <w:color w:val="5F6368"/>
                <w:spacing w:val="2"/>
              </w:rPr>
              <w:t>.</w:t>
            </w:r>
          </w:p>
        </w:tc>
      </w:tr>
      <w:tr w:rsidR="004E5594" w14:paraId="7DC3E9EC" w14:textId="77777777" w:rsidTr="004E5594">
        <w:tc>
          <w:tcPr>
            <w:tcW w:w="3289" w:type="dxa"/>
            <w:hideMark/>
          </w:tcPr>
          <w:p w14:paraId="73E78AFF" w14:textId="77777777" w:rsidR="004E5594" w:rsidRDefault="004E5594">
            <w:pPr>
              <w:spacing w:line="300" w:lineRule="atLeast"/>
              <w:rPr>
                <w:color w:val="5F6368"/>
                <w:sz w:val="21"/>
                <w:szCs w:val="21"/>
              </w:rPr>
            </w:pPr>
            <w:r>
              <w:rPr>
                <w:rStyle w:val="cws-headline--headline-6"/>
                <w:rFonts w:ascii="Roboto" w:hAnsi="Roboto"/>
                <w:color w:val="202124"/>
              </w:rPr>
              <w:t>Real-time analytics</w:t>
            </w:r>
          </w:p>
        </w:tc>
        <w:tc>
          <w:tcPr>
            <w:tcW w:w="5637" w:type="dxa"/>
            <w:hideMark/>
          </w:tcPr>
          <w:p w14:paraId="14CC541F" w14:textId="77777777" w:rsidR="004E5594" w:rsidRDefault="004E5594">
            <w:pPr>
              <w:spacing w:line="450" w:lineRule="atLeast"/>
              <w:rPr>
                <w:color w:val="5F6368"/>
                <w:sz w:val="21"/>
                <w:szCs w:val="21"/>
              </w:rPr>
            </w:pPr>
            <w:proofErr w:type="spellStart"/>
            <w:r>
              <w:rPr>
                <w:rStyle w:val="cws-body"/>
                <w:rFonts w:ascii="Roboto" w:hAnsi="Roboto"/>
                <w:color w:val="5F6368"/>
                <w:spacing w:val="2"/>
              </w:rPr>
              <w:t>BigQuery’s</w:t>
            </w:r>
            <w:proofErr w:type="spellEnd"/>
            <w:r>
              <w:rPr>
                <w:rStyle w:val="cws-body"/>
                <w:rFonts w:ascii="Roboto" w:hAnsi="Roboto"/>
                <w:color w:val="5F6368"/>
                <w:spacing w:val="2"/>
              </w:rPr>
              <w:t xml:space="preserve"> high-speed streaming insertion API provides a powerful foundation for real-time analytics, making your latest business data immediately available for analysis. You can also leverage </w:t>
            </w:r>
            <w:proofErr w:type="spellStart"/>
            <w:r>
              <w:rPr>
                <w:rStyle w:val="cws-body"/>
                <w:rFonts w:ascii="Roboto" w:hAnsi="Roboto"/>
                <w:color w:val="5F6368"/>
                <w:spacing w:val="2"/>
              </w:rPr>
              <w:t>Datastream</w:t>
            </w:r>
            <w:proofErr w:type="spellEnd"/>
            <w:r>
              <w:rPr>
                <w:rStyle w:val="cws-body"/>
                <w:rFonts w:ascii="Roboto" w:hAnsi="Roboto"/>
                <w:color w:val="5F6368"/>
                <w:spacing w:val="2"/>
              </w:rPr>
              <w:t xml:space="preserve">, Pub/Sub and Dataflow to stream data into </w:t>
            </w:r>
            <w:proofErr w:type="spellStart"/>
            <w:r>
              <w:rPr>
                <w:rStyle w:val="cws-body"/>
                <w:rFonts w:ascii="Roboto" w:hAnsi="Roboto"/>
                <w:color w:val="5F6368"/>
                <w:spacing w:val="2"/>
              </w:rPr>
              <w:t>BigQuery</w:t>
            </w:r>
            <w:proofErr w:type="spellEnd"/>
            <w:r>
              <w:rPr>
                <w:rStyle w:val="cws-body"/>
                <w:rFonts w:ascii="Roboto" w:hAnsi="Roboto"/>
                <w:color w:val="5F6368"/>
                <w:spacing w:val="2"/>
              </w:rPr>
              <w:t>.</w:t>
            </w:r>
          </w:p>
        </w:tc>
      </w:tr>
      <w:tr w:rsidR="004E5594" w14:paraId="5FB816B8" w14:textId="77777777" w:rsidTr="004E5594">
        <w:tc>
          <w:tcPr>
            <w:tcW w:w="3289" w:type="dxa"/>
            <w:hideMark/>
          </w:tcPr>
          <w:p w14:paraId="5FF1F992" w14:textId="77777777" w:rsidR="004E5594" w:rsidRDefault="004E5594">
            <w:pPr>
              <w:spacing w:line="300" w:lineRule="atLeast"/>
              <w:rPr>
                <w:color w:val="5F6368"/>
                <w:sz w:val="21"/>
                <w:szCs w:val="21"/>
              </w:rPr>
            </w:pPr>
            <w:r>
              <w:rPr>
                <w:rStyle w:val="cws-headline--headline-6"/>
                <w:rFonts w:ascii="Roboto" w:hAnsi="Roboto"/>
                <w:color w:val="202124"/>
              </w:rPr>
              <w:lastRenderedPageBreak/>
              <w:t>Real-time change data capture and replication</w:t>
            </w:r>
          </w:p>
        </w:tc>
        <w:tc>
          <w:tcPr>
            <w:tcW w:w="5637" w:type="dxa"/>
            <w:hideMark/>
          </w:tcPr>
          <w:p w14:paraId="6100332C" w14:textId="77777777" w:rsidR="004E5594" w:rsidRDefault="004E5594">
            <w:pPr>
              <w:spacing w:line="450" w:lineRule="atLeast"/>
              <w:rPr>
                <w:color w:val="5F6368"/>
                <w:sz w:val="21"/>
                <w:szCs w:val="21"/>
              </w:rPr>
            </w:pPr>
            <w:r>
              <w:rPr>
                <w:rStyle w:val="cws-body"/>
                <w:rFonts w:ascii="Roboto" w:hAnsi="Roboto"/>
                <w:color w:val="5F6368"/>
                <w:spacing w:val="2"/>
              </w:rPr>
              <w:t>Synchronize data across heterogeneous databases, storage systems, and applications reliably and with minimal latency with </w:t>
            </w:r>
            <w:proofErr w:type="spellStart"/>
            <w:r>
              <w:rPr>
                <w:rStyle w:val="cws-body"/>
                <w:rFonts w:ascii="Roboto" w:hAnsi="Roboto"/>
                <w:color w:val="5F6368"/>
                <w:spacing w:val="2"/>
              </w:rPr>
              <w:fldChar w:fldCharType="begin"/>
            </w:r>
            <w:r>
              <w:rPr>
                <w:rStyle w:val="cws-body"/>
                <w:rFonts w:ascii="Roboto" w:hAnsi="Roboto"/>
                <w:color w:val="5F6368"/>
                <w:spacing w:val="2"/>
              </w:rPr>
              <w:instrText xml:space="preserve"> HYPERLINK "https://cloud.google.com/datastream" </w:instrText>
            </w:r>
            <w:r>
              <w:rPr>
                <w:rStyle w:val="cws-body"/>
                <w:rFonts w:ascii="Roboto" w:hAnsi="Roboto"/>
                <w:color w:val="5F6368"/>
                <w:spacing w:val="2"/>
              </w:rPr>
              <w:fldChar w:fldCharType="separate"/>
            </w:r>
            <w:r>
              <w:rPr>
                <w:rStyle w:val="Hyperlink"/>
                <w:rFonts w:ascii="Roboto" w:hAnsi="Roboto"/>
                <w:color w:val="1967D2"/>
                <w:spacing w:val="2"/>
              </w:rPr>
              <w:t>Datastream</w:t>
            </w:r>
            <w:proofErr w:type="spellEnd"/>
            <w:r>
              <w:rPr>
                <w:rStyle w:val="cws-body"/>
                <w:rFonts w:ascii="Roboto" w:hAnsi="Roboto"/>
                <w:color w:val="5F6368"/>
                <w:spacing w:val="2"/>
              </w:rPr>
              <w:fldChar w:fldCharType="end"/>
            </w:r>
            <w:r>
              <w:rPr>
                <w:rStyle w:val="cws-body"/>
                <w:rFonts w:ascii="Roboto" w:hAnsi="Roboto"/>
                <w:color w:val="5F6368"/>
                <w:spacing w:val="2"/>
              </w:rPr>
              <w:t xml:space="preserve">. </w:t>
            </w:r>
            <w:proofErr w:type="spellStart"/>
            <w:r>
              <w:rPr>
                <w:rStyle w:val="cws-body"/>
                <w:rFonts w:ascii="Roboto" w:hAnsi="Roboto"/>
                <w:color w:val="5F6368"/>
                <w:spacing w:val="2"/>
              </w:rPr>
              <w:t>Datastream</w:t>
            </w:r>
            <w:proofErr w:type="spellEnd"/>
            <w:r>
              <w:rPr>
                <w:rStyle w:val="cws-body"/>
                <w:rFonts w:ascii="Roboto" w:hAnsi="Roboto"/>
                <w:color w:val="5F6368"/>
                <w:spacing w:val="2"/>
              </w:rPr>
              <w:t xml:space="preserve"> integrates with purpose-built and extensible </w:t>
            </w:r>
            <w:hyperlink r:id="rId22" w:anchor="datastream-to-bigquery" w:history="1">
              <w:r>
                <w:rPr>
                  <w:rStyle w:val="Hyperlink"/>
                  <w:rFonts w:ascii="Roboto" w:hAnsi="Roboto"/>
                  <w:color w:val="1967D2"/>
                  <w:spacing w:val="2"/>
                </w:rPr>
                <w:t>Dataflow templates</w:t>
              </w:r>
            </w:hyperlink>
            <w:r>
              <w:rPr>
                <w:rStyle w:val="cws-body"/>
                <w:rFonts w:ascii="Roboto" w:hAnsi="Roboto"/>
                <w:color w:val="5F6368"/>
                <w:spacing w:val="2"/>
              </w:rPr>
              <w:t xml:space="preserve"> to pull change streams written to Cloud Storage, and create up-to-date replicated tables in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for real-time analytics.</w:t>
            </w:r>
          </w:p>
        </w:tc>
      </w:tr>
      <w:tr w:rsidR="004E5594" w14:paraId="0D03F0A1" w14:textId="77777777" w:rsidTr="004E5594">
        <w:tc>
          <w:tcPr>
            <w:tcW w:w="3289" w:type="dxa"/>
            <w:hideMark/>
          </w:tcPr>
          <w:p w14:paraId="344C74B9" w14:textId="77777777" w:rsidR="004E5594" w:rsidRDefault="004E5594">
            <w:pPr>
              <w:spacing w:line="300" w:lineRule="atLeast"/>
              <w:rPr>
                <w:color w:val="5F6368"/>
                <w:sz w:val="21"/>
                <w:szCs w:val="21"/>
              </w:rPr>
            </w:pPr>
            <w:r>
              <w:rPr>
                <w:rStyle w:val="cws-headline--headline-6"/>
                <w:rFonts w:ascii="Roboto" w:hAnsi="Roboto"/>
                <w:color w:val="202124"/>
              </w:rPr>
              <w:t>Automatic high availability</w:t>
            </w:r>
          </w:p>
        </w:tc>
        <w:tc>
          <w:tcPr>
            <w:tcW w:w="5637" w:type="dxa"/>
            <w:hideMark/>
          </w:tcPr>
          <w:p w14:paraId="7426BBEA" w14:textId="77777777" w:rsidR="004E5594" w:rsidRDefault="004E5594">
            <w:pPr>
              <w:spacing w:line="450" w:lineRule="atLeast"/>
              <w:rPr>
                <w:color w:val="5F6368"/>
                <w:sz w:val="21"/>
                <w:szCs w:val="21"/>
              </w:rPr>
            </w:pP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transparently and automatically provides highly durable, replicated storage in multiple locations and high availability with no extra charge and no additional setup.</w:t>
            </w:r>
          </w:p>
        </w:tc>
      </w:tr>
      <w:tr w:rsidR="004E5594" w14:paraId="2C32AC85" w14:textId="77777777" w:rsidTr="004E5594">
        <w:tc>
          <w:tcPr>
            <w:tcW w:w="3289" w:type="dxa"/>
            <w:hideMark/>
          </w:tcPr>
          <w:p w14:paraId="6B330443" w14:textId="77777777" w:rsidR="004E5594" w:rsidRDefault="004E5594">
            <w:pPr>
              <w:spacing w:line="300" w:lineRule="atLeast"/>
              <w:rPr>
                <w:color w:val="5F6368"/>
                <w:sz w:val="21"/>
                <w:szCs w:val="21"/>
              </w:rPr>
            </w:pPr>
            <w:r>
              <w:rPr>
                <w:rStyle w:val="cws-headline--headline-6"/>
                <w:rFonts w:ascii="Roboto" w:hAnsi="Roboto"/>
                <w:color w:val="202124"/>
              </w:rPr>
              <w:t>Standard SQL</w:t>
            </w:r>
          </w:p>
        </w:tc>
        <w:tc>
          <w:tcPr>
            <w:tcW w:w="5637" w:type="dxa"/>
            <w:hideMark/>
          </w:tcPr>
          <w:p w14:paraId="1F376BE3" w14:textId="77777777" w:rsidR="004E5594" w:rsidRDefault="004E5594">
            <w:pPr>
              <w:spacing w:line="450" w:lineRule="atLeast"/>
              <w:rPr>
                <w:color w:val="5F6368"/>
                <w:sz w:val="21"/>
                <w:szCs w:val="21"/>
              </w:rPr>
            </w:pP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supports a standard SQL dialect that is ANSI:2011 compliant, which reduces the need for code rewrites.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also provides ODBC and JDBC drivers at no cost to ensure your current applications can interact with its powerful engine.</w:t>
            </w:r>
          </w:p>
        </w:tc>
      </w:tr>
      <w:tr w:rsidR="004E5594" w14:paraId="2393B0B5" w14:textId="77777777" w:rsidTr="004E5594">
        <w:tc>
          <w:tcPr>
            <w:tcW w:w="3289" w:type="dxa"/>
            <w:hideMark/>
          </w:tcPr>
          <w:p w14:paraId="2F1147FA" w14:textId="77777777" w:rsidR="004E5594" w:rsidRDefault="004E5594">
            <w:pPr>
              <w:spacing w:line="300" w:lineRule="atLeast"/>
              <w:rPr>
                <w:color w:val="5F6368"/>
                <w:sz w:val="21"/>
                <w:szCs w:val="21"/>
              </w:rPr>
            </w:pPr>
            <w:r>
              <w:rPr>
                <w:rStyle w:val="cws-headline--headline-6"/>
                <w:rFonts w:ascii="Roboto" w:hAnsi="Roboto"/>
                <w:color w:val="202124"/>
              </w:rPr>
              <w:t>Federated query and logical data warehousing</w:t>
            </w:r>
          </w:p>
        </w:tc>
        <w:tc>
          <w:tcPr>
            <w:tcW w:w="5637" w:type="dxa"/>
            <w:hideMark/>
          </w:tcPr>
          <w:p w14:paraId="45031D9C" w14:textId="77777777" w:rsidR="004E5594" w:rsidRDefault="004E5594">
            <w:pPr>
              <w:spacing w:line="450" w:lineRule="atLeast"/>
              <w:rPr>
                <w:color w:val="5F6368"/>
                <w:sz w:val="21"/>
                <w:szCs w:val="21"/>
              </w:rPr>
            </w:pPr>
            <w:r>
              <w:rPr>
                <w:rStyle w:val="cws-body"/>
                <w:rFonts w:ascii="Roboto" w:hAnsi="Roboto"/>
                <w:color w:val="5F6368"/>
                <w:spacing w:val="2"/>
              </w:rPr>
              <w:t xml:space="preserve">Through powerful federated queries,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can process external data sources in object storage (Cloud Storage) for Parquet and ORC open source file formats, transactional databases (Bigtable, Cloud SQL), or spreadsheets in Drive. All this can be done without moving the data.</w:t>
            </w:r>
          </w:p>
        </w:tc>
      </w:tr>
      <w:tr w:rsidR="004E5594" w14:paraId="05F4C26B" w14:textId="77777777" w:rsidTr="004E5594">
        <w:tc>
          <w:tcPr>
            <w:tcW w:w="3289" w:type="dxa"/>
            <w:hideMark/>
          </w:tcPr>
          <w:p w14:paraId="73EECAB8" w14:textId="77777777" w:rsidR="004E5594" w:rsidRDefault="004E5594">
            <w:pPr>
              <w:spacing w:line="300" w:lineRule="atLeast"/>
              <w:rPr>
                <w:color w:val="5F6368"/>
                <w:sz w:val="21"/>
                <w:szCs w:val="21"/>
              </w:rPr>
            </w:pPr>
            <w:r>
              <w:rPr>
                <w:rStyle w:val="cws-headline--headline-6"/>
                <w:rFonts w:ascii="Roboto" w:hAnsi="Roboto"/>
                <w:color w:val="202124"/>
              </w:rPr>
              <w:t>Convergence of data warehouse and data lake</w:t>
            </w:r>
          </w:p>
        </w:tc>
        <w:tc>
          <w:tcPr>
            <w:tcW w:w="5637" w:type="dxa"/>
            <w:hideMark/>
          </w:tcPr>
          <w:p w14:paraId="2AE3F32D" w14:textId="77777777" w:rsidR="004E5594" w:rsidRDefault="004E5594">
            <w:pPr>
              <w:spacing w:line="450" w:lineRule="atLeast"/>
              <w:rPr>
                <w:color w:val="5F6368"/>
                <w:sz w:val="21"/>
                <w:szCs w:val="21"/>
              </w:rPr>
            </w:pPr>
            <w:r>
              <w:rPr>
                <w:rStyle w:val="cws-body"/>
                <w:rFonts w:ascii="Roboto" w:hAnsi="Roboto"/>
                <w:color w:val="5F6368"/>
                <w:spacing w:val="2"/>
              </w:rPr>
              <w:t xml:space="preserve">Run open source data science workloads (Spark, TensorFlow, Dataflow and Apache Beam, MapReduce, Pandas, and scikit-learn) directly on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using the Storage API. The Storage API provides a much simpler architecture and less data movement and doesn't need to have multiple copies of the same data.</w:t>
            </w:r>
          </w:p>
        </w:tc>
      </w:tr>
      <w:tr w:rsidR="004E5594" w14:paraId="046AC9AE" w14:textId="77777777" w:rsidTr="004E5594">
        <w:tc>
          <w:tcPr>
            <w:tcW w:w="3289" w:type="dxa"/>
            <w:hideMark/>
          </w:tcPr>
          <w:p w14:paraId="19D337C6" w14:textId="77777777" w:rsidR="004E5594" w:rsidRDefault="004E5594">
            <w:pPr>
              <w:spacing w:line="300" w:lineRule="atLeast"/>
              <w:rPr>
                <w:color w:val="5F6368"/>
                <w:sz w:val="21"/>
                <w:szCs w:val="21"/>
              </w:rPr>
            </w:pPr>
            <w:r>
              <w:rPr>
                <w:rStyle w:val="cws-headline--headline-6"/>
                <w:rFonts w:ascii="Roboto" w:hAnsi="Roboto"/>
                <w:color w:val="202124"/>
              </w:rPr>
              <w:lastRenderedPageBreak/>
              <w:t>Materialized Views</w:t>
            </w:r>
          </w:p>
        </w:tc>
        <w:tc>
          <w:tcPr>
            <w:tcW w:w="5637" w:type="dxa"/>
            <w:hideMark/>
          </w:tcPr>
          <w:p w14:paraId="570F638C" w14:textId="77777777" w:rsidR="004E5594" w:rsidRDefault="004E5594">
            <w:pPr>
              <w:spacing w:line="450" w:lineRule="atLeast"/>
              <w:rPr>
                <w:color w:val="5F6368"/>
                <w:sz w:val="21"/>
                <w:szCs w:val="21"/>
              </w:rPr>
            </w:pPr>
            <w:r>
              <w:rPr>
                <w:rStyle w:val="cws-body"/>
                <w:rFonts w:ascii="Roboto" w:hAnsi="Roboto"/>
                <w:color w:val="5F6368"/>
                <w:spacing w:val="2"/>
              </w:rPr>
              <w:t>Accelerate query performance and reduce costs within your environment with </w:t>
            </w:r>
            <w:proofErr w:type="spellStart"/>
            <w:r>
              <w:rPr>
                <w:rStyle w:val="cws-body"/>
                <w:rFonts w:ascii="Roboto" w:hAnsi="Roboto"/>
                <w:color w:val="5F6368"/>
                <w:spacing w:val="2"/>
              </w:rPr>
              <w:fldChar w:fldCharType="begin"/>
            </w:r>
            <w:r>
              <w:rPr>
                <w:rStyle w:val="cws-body"/>
                <w:rFonts w:ascii="Roboto" w:hAnsi="Roboto"/>
                <w:color w:val="5F6368"/>
                <w:spacing w:val="2"/>
              </w:rPr>
              <w:instrText xml:space="preserve"> HYPERLINK "https://cloud.google.com/bigquery/docs/materialized-views" </w:instrText>
            </w:r>
            <w:r>
              <w:rPr>
                <w:rStyle w:val="cws-body"/>
                <w:rFonts w:ascii="Roboto" w:hAnsi="Roboto"/>
                <w:color w:val="5F6368"/>
                <w:spacing w:val="2"/>
              </w:rPr>
              <w:fldChar w:fldCharType="separate"/>
            </w:r>
            <w:r>
              <w:rPr>
                <w:rStyle w:val="Hyperlink"/>
                <w:rFonts w:ascii="Roboto" w:hAnsi="Roboto"/>
                <w:color w:val="1967D2"/>
                <w:spacing w:val="2"/>
              </w:rPr>
              <w:t>BigQuery</w:t>
            </w:r>
            <w:proofErr w:type="spellEnd"/>
            <w:r>
              <w:rPr>
                <w:rStyle w:val="Hyperlink"/>
                <w:rFonts w:ascii="Roboto" w:hAnsi="Roboto"/>
                <w:color w:val="1967D2"/>
                <w:spacing w:val="2"/>
              </w:rPr>
              <w:t xml:space="preserve"> materialized views</w:t>
            </w:r>
            <w:r>
              <w:rPr>
                <w:rStyle w:val="cws-body"/>
                <w:rFonts w:ascii="Roboto" w:hAnsi="Roboto"/>
                <w:color w:val="5F6368"/>
                <w:spacing w:val="2"/>
              </w:rPr>
              <w:fldChar w:fldCharType="end"/>
            </w:r>
            <w:r>
              <w:rPr>
                <w:rStyle w:val="cws-body"/>
                <w:rFonts w:ascii="Roboto" w:hAnsi="Roboto"/>
                <w:color w:val="5F6368"/>
                <w:spacing w:val="2"/>
              </w:rPr>
              <w:t>. It is easy to set up, effortless to use, and best of all it's real time, allowing you to quickly get answers to your questions.</w:t>
            </w:r>
          </w:p>
        </w:tc>
      </w:tr>
      <w:tr w:rsidR="004E5594" w14:paraId="4AE3989F" w14:textId="77777777" w:rsidTr="004E5594">
        <w:tc>
          <w:tcPr>
            <w:tcW w:w="3289" w:type="dxa"/>
            <w:hideMark/>
          </w:tcPr>
          <w:p w14:paraId="0FC7C732" w14:textId="77777777" w:rsidR="004E5594" w:rsidRDefault="004E5594">
            <w:pPr>
              <w:spacing w:line="300" w:lineRule="atLeast"/>
              <w:rPr>
                <w:color w:val="5F6368"/>
                <w:sz w:val="21"/>
                <w:szCs w:val="21"/>
              </w:rPr>
            </w:pPr>
            <w:r>
              <w:rPr>
                <w:rStyle w:val="cws-headline--headline-6"/>
                <w:rFonts w:ascii="Roboto" w:hAnsi="Roboto"/>
                <w:color w:val="202124"/>
              </w:rPr>
              <w:t>Storage and compute separation</w:t>
            </w:r>
          </w:p>
        </w:tc>
        <w:tc>
          <w:tcPr>
            <w:tcW w:w="5637" w:type="dxa"/>
            <w:hideMark/>
          </w:tcPr>
          <w:p w14:paraId="7E31785E" w14:textId="77777777" w:rsidR="004E5594" w:rsidRDefault="004E5594">
            <w:pPr>
              <w:spacing w:line="450" w:lineRule="atLeast"/>
              <w:rPr>
                <w:color w:val="5F6368"/>
                <w:sz w:val="21"/>
                <w:szCs w:val="21"/>
              </w:rPr>
            </w:pPr>
            <w:r>
              <w:rPr>
                <w:rStyle w:val="cws-body"/>
                <w:rFonts w:ascii="Roboto" w:hAnsi="Roboto"/>
                <w:color w:val="5F6368"/>
                <w:spacing w:val="2"/>
              </w:rPr>
              <w:t xml:space="preserve">With </w:t>
            </w:r>
            <w:proofErr w:type="spellStart"/>
            <w:r>
              <w:rPr>
                <w:rStyle w:val="cws-body"/>
                <w:rFonts w:ascii="Roboto" w:hAnsi="Roboto"/>
                <w:color w:val="5F6368"/>
                <w:spacing w:val="2"/>
              </w:rPr>
              <w:t>BigQuery’s</w:t>
            </w:r>
            <w:proofErr w:type="spellEnd"/>
            <w:r>
              <w:rPr>
                <w:rStyle w:val="cws-body"/>
                <w:rFonts w:ascii="Roboto" w:hAnsi="Roboto"/>
                <w:color w:val="5F6368"/>
                <w:spacing w:val="2"/>
              </w:rPr>
              <w:t xml:space="preserve"> separated storage and compute, you have the option to choose the storage and processing solutions that make sense for your business and control access and costs for each.</w:t>
            </w:r>
          </w:p>
        </w:tc>
      </w:tr>
      <w:tr w:rsidR="004E5594" w14:paraId="4AD78272" w14:textId="77777777" w:rsidTr="004E5594">
        <w:tc>
          <w:tcPr>
            <w:tcW w:w="3289" w:type="dxa"/>
            <w:hideMark/>
          </w:tcPr>
          <w:p w14:paraId="1862E9F3" w14:textId="77777777" w:rsidR="004E5594" w:rsidRDefault="004E5594">
            <w:pPr>
              <w:spacing w:line="300" w:lineRule="atLeast"/>
              <w:rPr>
                <w:color w:val="5F6368"/>
                <w:sz w:val="21"/>
                <w:szCs w:val="21"/>
              </w:rPr>
            </w:pPr>
            <w:r>
              <w:rPr>
                <w:rStyle w:val="cws-headline--headline-6"/>
                <w:rFonts w:ascii="Roboto" w:hAnsi="Roboto"/>
                <w:color w:val="202124"/>
              </w:rPr>
              <w:t>Automatic backup and easy restore</w:t>
            </w:r>
          </w:p>
        </w:tc>
        <w:tc>
          <w:tcPr>
            <w:tcW w:w="5637" w:type="dxa"/>
            <w:hideMark/>
          </w:tcPr>
          <w:p w14:paraId="25B5CF1E" w14:textId="77777777" w:rsidR="004E5594" w:rsidRDefault="004E5594">
            <w:pPr>
              <w:spacing w:line="450" w:lineRule="atLeast"/>
              <w:rPr>
                <w:color w:val="5F6368"/>
                <w:sz w:val="21"/>
                <w:szCs w:val="21"/>
              </w:rPr>
            </w:pP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automatically replicates data and keeps a seven-day history of changes, allowing you to easily restore and compare data from different times.</w:t>
            </w:r>
          </w:p>
        </w:tc>
      </w:tr>
      <w:tr w:rsidR="004E5594" w14:paraId="215EC527" w14:textId="77777777" w:rsidTr="004E5594">
        <w:tc>
          <w:tcPr>
            <w:tcW w:w="3289" w:type="dxa"/>
            <w:hideMark/>
          </w:tcPr>
          <w:p w14:paraId="48B4335E" w14:textId="77777777" w:rsidR="004E5594" w:rsidRDefault="004E5594">
            <w:pPr>
              <w:spacing w:line="300" w:lineRule="atLeast"/>
              <w:rPr>
                <w:color w:val="5F6368"/>
                <w:sz w:val="21"/>
                <w:szCs w:val="21"/>
              </w:rPr>
            </w:pPr>
            <w:r>
              <w:rPr>
                <w:rStyle w:val="cws-headline--headline-6"/>
                <w:rFonts w:ascii="Roboto" w:hAnsi="Roboto"/>
                <w:color w:val="202124"/>
              </w:rPr>
              <w:t>Geospatial data types and functions</w:t>
            </w:r>
          </w:p>
        </w:tc>
        <w:tc>
          <w:tcPr>
            <w:tcW w:w="5637" w:type="dxa"/>
            <w:hideMark/>
          </w:tcPr>
          <w:p w14:paraId="442382D4" w14:textId="77777777" w:rsidR="004E5594" w:rsidRDefault="004E5594">
            <w:pPr>
              <w:spacing w:line="450" w:lineRule="atLeast"/>
              <w:rPr>
                <w:color w:val="5F6368"/>
                <w:sz w:val="21"/>
                <w:szCs w:val="21"/>
              </w:rPr>
            </w:pPr>
            <w:hyperlink r:id="rId23" w:history="1">
              <w:proofErr w:type="spellStart"/>
              <w:r>
                <w:rPr>
                  <w:rStyle w:val="Hyperlink"/>
                  <w:rFonts w:ascii="Roboto" w:hAnsi="Roboto"/>
                  <w:color w:val="1967D2"/>
                  <w:spacing w:val="2"/>
                </w:rPr>
                <w:t>BigQuery</w:t>
              </w:r>
              <w:proofErr w:type="spellEnd"/>
              <w:r>
                <w:rPr>
                  <w:rStyle w:val="Hyperlink"/>
                  <w:rFonts w:ascii="Roboto" w:hAnsi="Roboto"/>
                  <w:color w:val="1967D2"/>
                  <w:spacing w:val="2"/>
                </w:rPr>
                <w:t xml:space="preserve"> GIS</w:t>
              </w:r>
            </w:hyperlink>
            <w:r>
              <w:rPr>
                <w:rStyle w:val="cws-body"/>
                <w:rFonts w:ascii="Roboto" w:hAnsi="Roboto"/>
                <w:color w:val="5F6368"/>
                <w:spacing w:val="2"/>
              </w:rPr>
              <w:t xml:space="preserve"> combines the serverless architecture of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with native support for geospatial analysis, so you can augment your analytics workflows with location intelligence. Simplify your analyses, see spatial data in fresh ways, and unlock entirely new lines of business with support for arbitrary points, lines, polygons, and multi-polygons in common geospatial data formats.</w:t>
            </w:r>
          </w:p>
        </w:tc>
      </w:tr>
      <w:tr w:rsidR="004E5594" w14:paraId="338D2A8D" w14:textId="77777777" w:rsidTr="004E5594">
        <w:tc>
          <w:tcPr>
            <w:tcW w:w="3289" w:type="dxa"/>
            <w:hideMark/>
          </w:tcPr>
          <w:p w14:paraId="4BBE1D3E" w14:textId="77777777" w:rsidR="004E5594" w:rsidRDefault="004E5594">
            <w:pPr>
              <w:spacing w:line="300" w:lineRule="atLeast"/>
              <w:rPr>
                <w:color w:val="5F6368"/>
                <w:sz w:val="21"/>
                <w:szCs w:val="21"/>
              </w:rPr>
            </w:pPr>
            <w:proofErr w:type="spellStart"/>
            <w:r>
              <w:rPr>
                <w:rStyle w:val="cws-headline--headline-6"/>
                <w:rFonts w:ascii="Roboto" w:hAnsi="Roboto"/>
                <w:color w:val="202124"/>
              </w:rPr>
              <w:t>BigQuery</w:t>
            </w:r>
            <w:proofErr w:type="spellEnd"/>
            <w:r>
              <w:rPr>
                <w:rStyle w:val="cws-headline--headline-6"/>
                <w:rFonts w:ascii="Roboto" w:hAnsi="Roboto"/>
                <w:color w:val="202124"/>
              </w:rPr>
              <w:t xml:space="preserve"> data transfer service</w:t>
            </w:r>
          </w:p>
        </w:tc>
        <w:tc>
          <w:tcPr>
            <w:tcW w:w="5637" w:type="dxa"/>
            <w:hideMark/>
          </w:tcPr>
          <w:p w14:paraId="5774B694" w14:textId="77777777" w:rsidR="004E5594" w:rsidRDefault="004E5594">
            <w:pPr>
              <w:spacing w:line="450" w:lineRule="atLeast"/>
              <w:rPr>
                <w:color w:val="5F6368"/>
                <w:sz w:val="21"/>
                <w:szCs w:val="21"/>
              </w:rPr>
            </w:pPr>
            <w:r>
              <w:rPr>
                <w:rStyle w:val="cws-body"/>
                <w:rFonts w:ascii="Roboto" w:hAnsi="Roboto"/>
                <w:color w:val="5F6368"/>
                <w:spacing w:val="2"/>
              </w:rPr>
              <w:t>The </w:t>
            </w:r>
            <w:proofErr w:type="spellStart"/>
            <w:r>
              <w:rPr>
                <w:rStyle w:val="cws-body"/>
                <w:rFonts w:ascii="Roboto" w:hAnsi="Roboto"/>
                <w:color w:val="5F6368"/>
                <w:spacing w:val="2"/>
              </w:rPr>
              <w:fldChar w:fldCharType="begin"/>
            </w:r>
            <w:r>
              <w:rPr>
                <w:rStyle w:val="cws-body"/>
                <w:rFonts w:ascii="Roboto" w:hAnsi="Roboto"/>
                <w:color w:val="5F6368"/>
                <w:spacing w:val="2"/>
              </w:rPr>
              <w:instrText xml:space="preserve"> HYPERLINK "https://cloud.google.com/bigquery/transfer" </w:instrText>
            </w:r>
            <w:r>
              <w:rPr>
                <w:rStyle w:val="cws-body"/>
                <w:rFonts w:ascii="Roboto" w:hAnsi="Roboto"/>
                <w:color w:val="5F6368"/>
                <w:spacing w:val="2"/>
              </w:rPr>
              <w:fldChar w:fldCharType="separate"/>
            </w:r>
            <w:r>
              <w:rPr>
                <w:rStyle w:val="Hyperlink"/>
                <w:rFonts w:ascii="Roboto" w:hAnsi="Roboto"/>
                <w:color w:val="1967D2"/>
                <w:spacing w:val="2"/>
              </w:rPr>
              <w:t>BigQuery</w:t>
            </w:r>
            <w:proofErr w:type="spellEnd"/>
            <w:r>
              <w:rPr>
                <w:rStyle w:val="Hyperlink"/>
                <w:rFonts w:ascii="Roboto" w:hAnsi="Roboto"/>
                <w:color w:val="1967D2"/>
                <w:spacing w:val="2"/>
              </w:rPr>
              <w:t xml:space="preserve"> Data Transfer Service</w:t>
            </w:r>
            <w:r>
              <w:rPr>
                <w:rStyle w:val="cws-body"/>
                <w:rFonts w:ascii="Roboto" w:hAnsi="Roboto"/>
                <w:color w:val="5F6368"/>
                <w:spacing w:val="2"/>
              </w:rPr>
              <w:fldChar w:fldCharType="end"/>
            </w:r>
            <w:r>
              <w:rPr>
                <w:rStyle w:val="cws-body"/>
                <w:rFonts w:ascii="Roboto" w:hAnsi="Roboto"/>
                <w:color w:val="5F6368"/>
                <w:spacing w:val="2"/>
              </w:rPr>
              <w:t xml:space="preserve"> automatically transfers data from external data sources, like Google Marketing Platform, Google Ads, YouTube, and partner SaaS applications to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on a scheduled and fully managed basis. Users can also easily transfer data from Teradata and Amazon S3 to </w:t>
            </w:r>
            <w:proofErr w:type="spellStart"/>
            <w:r>
              <w:rPr>
                <w:rStyle w:val="cws-body"/>
                <w:rFonts w:ascii="Roboto" w:hAnsi="Roboto"/>
                <w:color w:val="5F6368"/>
                <w:spacing w:val="2"/>
              </w:rPr>
              <w:t>BigQuery</w:t>
            </w:r>
            <w:proofErr w:type="spellEnd"/>
            <w:r>
              <w:rPr>
                <w:rStyle w:val="cws-body"/>
                <w:rFonts w:ascii="Roboto" w:hAnsi="Roboto"/>
                <w:color w:val="5F6368"/>
                <w:spacing w:val="2"/>
              </w:rPr>
              <w:t>.</w:t>
            </w:r>
          </w:p>
        </w:tc>
      </w:tr>
      <w:tr w:rsidR="004E5594" w14:paraId="39BDBD03" w14:textId="77777777" w:rsidTr="004E5594">
        <w:tc>
          <w:tcPr>
            <w:tcW w:w="3289" w:type="dxa"/>
            <w:hideMark/>
          </w:tcPr>
          <w:p w14:paraId="49A63472" w14:textId="77777777" w:rsidR="004E5594" w:rsidRDefault="004E5594">
            <w:pPr>
              <w:spacing w:line="300" w:lineRule="atLeast"/>
              <w:rPr>
                <w:color w:val="5F6368"/>
                <w:sz w:val="21"/>
                <w:szCs w:val="21"/>
              </w:rPr>
            </w:pPr>
            <w:r>
              <w:rPr>
                <w:rStyle w:val="cws-headline--headline-6"/>
                <w:rFonts w:ascii="Roboto" w:hAnsi="Roboto"/>
                <w:color w:val="202124"/>
              </w:rPr>
              <w:t>Big data ecosystem integration</w:t>
            </w:r>
          </w:p>
        </w:tc>
        <w:tc>
          <w:tcPr>
            <w:tcW w:w="5637" w:type="dxa"/>
            <w:hideMark/>
          </w:tcPr>
          <w:p w14:paraId="0836CF5C" w14:textId="77777777" w:rsidR="004E5594" w:rsidRDefault="004E5594">
            <w:pPr>
              <w:spacing w:line="450" w:lineRule="atLeast"/>
              <w:rPr>
                <w:color w:val="5F6368"/>
                <w:sz w:val="21"/>
                <w:szCs w:val="21"/>
              </w:rPr>
            </w:pPr>
            <w:r>
              <w:rPr>
                <w:rStyle w:val="cws-body"/>
                <w:rFonts w:ascii="Roboto" w:hAnsi="Roboto"/>
                <w:color w:val="5F6368"/>
                <w:spacing w:val="2"/>
              </w:rPr>
              <w:t xml:space="preserve">With </w:t>
            </w:r>
            <w:proofErr w:type="spellStart"/>
            <w:r>
              <w:rPr>
                <w:rStyle w:val="cws-body"/>
                <w:rFonts w:ascii="Roboto" w:hAnsi="Roboto"/>
                <w:color w:val="5F6368"/>
                <w:spacing w:val="2"/>
              </w:rPr>
              <w:t>Dataproc</w:t>
            </w:r>
            <w:proofErr w:type="spellEnd"/>
            <w:r>
              <w:rPr>
                <w:rStyle w:val="cws-body"/>
                <w:rFonts w:ascii="Roboto" w:hAnsi="Roboto"/>
                <w:color w:val="5F6368"/>
                <w:spacing w:val="2"/>
              </w:rPr>
              <w:t xml:space="preserve"> and Dataflow,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provides integration with the Apache big data ecosystem, allowing existing Hadoop/Spark and Beam workloads </w:t>
            </w:r>
            <w:r>
              <w:rPr>
                <w:rStyle w:val="cws-body"/>
                <w:rFonts w:ascii="Roboto" w:hAnsi="Roboto"/>
                <w:color w:val="5F6368"/>
                <w:spacing w:val="2"/>
              </w:rPr>
              <w:lastRenderedPageBreak/>
              <w:t xml:space="preserve">to read or write data directly from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using the Storage API.</w:t>
            </w:r>
          </w:p>
        </w:tc>
      </w:tr>
      <w:tr w:rsidR="004E5594" w14:paraId="2C0A2E94" w14:textId="77777777" w:rsidTr="004E5594">
        <w:tc>
          <w:tcPr>
            <w:tcW w:w="3289" w:type="dxa"/>
            <w:hideMark/>
          </w:tcPr>
          <w:p w14:paraId="3F08E598" w14:textId="77777777" w:rsidR="004E5594" w:rsidRDefault="004E5594">
            <w:pPr>
              <w:spacing w:line="300" w:lineRule="atLeast"/>
              <w:rPr>
                <w:color w:val="5F6368"/>
                <w:sz w:val="21"/>
                <w:szCs w:val="21"/>
              </w:rPr>
            </w:pPr>
            <w:r>
              <w:rPr>
                <w:rStyle w:val="cws-headline--headline-6"/>
                <w:rFonts w:ascii="Roboto" w:hAnsi="Roboto"/>
                <w:color w:val="202124"/>
              </w:rPr>
              <w:lastRenderedPageBreak/>
              <w:t>Petabyte scale</w:t>
            </w:r>
          </w:p>
        </w:tc>
        <w:tc>
          <w:tcPr>
            <w:tcW w:w="5637" w:type="dxa"/>
            <w:hideMark/>
          </w:tcPr>
          <w:p w14:paraId="535CD953" w14:textId="77777777" w:rsidR="004E5594" w:rsidRDefault="004E5594">
            <w:pPr>
              <w:spacing w:line="450" w:lineRule="atLeast"/>
              <w:rPr>
                <w:color w:val="5F6368"/>
                <w:sz w:val="21"/>
                <w:szCs w:val="21"/>
              </w:rPr>
            </w:pPr>
            <w:r>
              <w:rPr>
                <w:rStyle w:val="cws-body"/>
                <w:rFonts w:ascii="Roboto" w:hAnsi="Roboto"/>
                <w:color w:val="5F6368"/>
                <w:spacing w:val="2"/>
              </w:rPr>
              <w:t>Get great performance on your data, while knowing you can scale seamlessly to store and analyze petabytes to exabytes of data with ease.</w:t>
            </w:r>
          </w:p>
        </w:tc>
      </w:tr>
      <w:tr w:rsidR="004E5594" w14:paraId="3BF170BD" w14:textId="77777777" w:rsidTr="004E5594">
        <w:tc>
          <w:tcPr>
            <w:tcW w:w="3289" w:type="dxa"/>
            <w:hideMark/>
          </w:tcPr>
          <w:p w14:paraId="1DA9AD0C" w14:textId="77777777" w:rsidR="004E5594" w:rsidRDefault="004E5594">
            <w:pPr>
              <w:spacing w:line="300" w:lineRule="atLeast"/>
              <w:rPr>
                <w:color w:val="5F6368"/>
                <w:sz w:val="21"/>
                <w:szCs w:val="21"/>
              </w:rPr>
            </w:pPr>
            <w:r>
              <w:rPr>
                <w:rStyle w:val="cws-headline--headline-6"/>
                <w:rFonts w:ascii="Roboto" w:hAnsi="Roboto"/>
                <w:color w:val="202124"/>
              </w:rPr>
              <w:t>Flexible pricing models</w:t>
            </w:r>
          </w:p>
        </w:tc>
        <w:tc>
          <w:tcPr>
            <w:tcW w:w="5637" w:type="dxa"/>
            <w:hideMark/>
          </w:tcPr>
          <w:p w14:paraId="11607191" w14:textId="77777777" w:rsidR="004E5594" w:rsidRDefault="004E5594">
            <w:pPr>
              <w:spacing w:line="450" w:lineRule="atLeast"/>
              <w:rPr>
                <w:color w:val="5F6368"/>
                <w:sz w:val="21"/>
                <w:szCs w:val="21"/>
              </w:rPr>
            </w:pPr>
            <w:r>
              <w:rPr>
                <w:rStyle w:val="cws-body"/>
                <w:rFonts w:ascii="Roboto" w:hAnsi="Roboto"/>
                <w:color w:val="5F6368"/>
                <w:spacing w:val="2"/>
              </w:rPr>
              <w:t>On-demand pricing lets you pay only for the storage and compute that you use. Flat-rate pricing with Reservations enables high-volume users or enterprises to choose price predictability and workload management seamlessly. For more information, see </w:t>
            </w:r>
            <w:proofErr w:type="spellStart"/>
            <w:r>
              <w:rPr>
                <w:rStyle w:val="cws-body"/>
                <w:rFonts w:ascii="Roboto" w:hAnsi="Roboto"/>
                <w:color w:val="5F6368"/>
                <w:spacing w:val="2"/>
              </w:rPr>
              <w:fldChar w:fldCharType="begin"/>
            </w:r>
            <w:r>
              <w:rPr>
                <w:rStyle w:val="cws-body"/>
                <w:rFonts w:ascii="Roboto" w:hAnsi="Roboto"/>
                <w:color w:val="5F6368"/>
                <w:spacing w:val="2"/>
              </w:rPr>
              <w:instrText xml:space="preserve"> HYPERLINK "https://cloud.google.com/bigquery/pricing" </w:instrText>
            </w:r>
            <w:r>
              <w:rPr>
                <w:rStyle w:val="cws-body"/>
                <w:rFonts w:ascii="Roboto" w:hAnsi="Roboto"/>
                <w:color w:val="5F6368"/>
                <w:spacing w:val="2"/>
              </w:rPr>
              <w:fldChar w:fldCharType="separate"/>
            </w:r>
            <w:r>
              <w:rPr>
                <w:rStyle w:val="Hyperlink"/>
                <w:rFonts w:ascii="Roboto" w:hAnsi="Roboto"/>
                <w:color w:val="1967D2"/>
                <w:spacing w:val="2"/>
              </w:rPr>
              <w:t>BigQuery</w:t>
            </w:r>
            <w:proofErr w:type="spellEnd"/>
            <w:r>
              <w:rPr>
                <w:rStyle w:val="Hyperlink"/>
                <w:rFonts w:ascii="Roboto" w:hAnsi="Roboto"/>
                <w:color w:val="1967D2"/>
                <w:spacing w:val="2"/>
              </w:rPr>
              <w:t xml:space="preserve"> pricing</w:t>
            </w:r>
            <w:r>
              <w:rPr>
                <w:rStyle w:val="cws-body"/>
                <w:rFonts w:ascii="Roboto" w:hAnsi="Roboto"/>
                <w:color w:val="5F6368"/>
                <w:spacing w:val="2"/>
              </w:rPr>
              <w:fldChar w:fldCharType="end"/>
            </w:r>
            <w:r>
              <w:rPr>
                <w:rStyle w:val="cws-body"/>
                <w:rFonts w:ascii="Roboto" w:hAnsi="Roboto"/>
                <w:color w:val="5F6368"/>
                <w:spacing w:val="2"/>
              </w:rPr>
              <w:t> or </w:t>
            </w:r>
            <w:hyperlink r:id="rId24" w:history="1">
              <w:r>
                <w:rPr>
                  <w:rStyle w:val="Hyperlink"/>
                  <w:rFonts w:ascii="Roboto" w:hAnsi="Roboto"/>
                  <w:color w:val="1967D2"/>
                  <w:spacing w:val="2"/>
                </w:rPr>
                <w:t>cost controls</w:t>
              </w:r>
            </w:hyperlink>
            <w:r>
              <w:rPr>
                <w:rStyle w:val="cws-body"/>
                <w:rFonts w:ascii="Roboto" w:hAnsi="Roboto"/>
                <w:color w:val="5F6368"/>
                <w:spacing w:val="2"/>
              </w:rPr>
              <w:t>.</w:t>
            </w:r>
          </w:p>
        </w:tc>
      </w:tr>
      <w:tr w:rsidR="004E5594" w14:paraId="34D08F2E" w14:textId="77777777" w:rsidTr="004E5594">
        <w:tc>
          <w:tcPr>
            <w:tcW w:w="3289" w:type="dxa"/>
            <w:hideMark/>
          </w:tcPr>
          <w:p w14:paraId="387ECAD1" w14:textId="77777777" w:rsidR="004E5594" w:rsidRDefault="004E5594">
            <w:pPr>
              <w:spacing w:line="300" w:lineRule="atLeast"/>
              <w:rPr>
                <w:color w:val="5F6368"/>
                <w:sz w:val="21"/>
                <w:szCs w:val="21"/>
              </w:rPr>
            </w:pPr>
            <w:r>
              <w:rPr>
                <w:rStyle w:val="cws-headline--headline-6"/>
                <w:rFonts w:ascii="Roboto" w:hAnsi="Roboto"/>
                <w:color w:val="202124"/>
              </w:rPr>
              <w:t>Data governance and security</w:t>
            </w:r>
          </w:p>
        </w:tc>
        <w:tc>
          <w:tcPr>
            <w:tcW w:w="5637" w:type="dxa"/>
            <w:hideMark/>
          </w:tcPr>
          <w:p w14:paraId="73378AB1" w14:textId="77777777" w:rsidR="004E5594" w:rsidRDefault="004E5594">
            <w:pPr>
              <w:spacing w:line="450" w:lineRule="atLeast"/>
              <w:rPr>
                <w:color w:val="5F6368"/>
                <w:sz w:val="21"/>
                <w:szCs w:val="21"/>
              </w:rPr>
            </w:pPr>
            <w:proofErr w:type="spellStart"/>
            <w:r>
              <w:rPr>
                <w:rStyle w:val="cws-body"/>
                <w:rFonts w:ascii="Roboto" w:hAnsi="Roboto"/>
                <w:color w:val="5F6368"/>
                <w:spacing w:val="2"/>
              </w:rPr>
              <w:t>BigQuery's</w:t>
            </w:r>
            <w:proofErr w:type="spellEnd"/>
            <w:r>
              <w:rPr>
                <w:rStyle w:val="cws-body"/>
                <w:rFonts w:ascii="Roboto" w:hAnsi="Roboto"/>
                <w:color w:val="5F6368"/>
                <w:spacing w:val="2"/>
              </w:rPr>
              <w:t> </w:t>
            </w:r>
            <w:hyperlink r:id="rId25" w:history="1">
              <w:r>
                <w:rPr>
                  <w:rStyle w:val="Hyperlink"/>
                  <w:rFonts w:ascii="Roboto" w:hAnsi="Roboto"/>
                  <w:color w:val="1967D2"/>
                  <w:spacing w:val="2"/>
                </w:rPr>
                <w:t>integration with security and privacy services</w:t>
              </w:r>
            </w:hyperlink>
            <w:r>
              <w:rPr>
                <w:rStyle w:val="cws-body"/>
                <w:rFonts w:ascii="Roboto" w:hAnsi="Roboto"/>
                <w:color w:val="5F6368"/>
                <w:spacing w:val="2"/>
              </w:rPr>
              <w:t> from Google Cloud provides strong security and fine-grained governance controls, down to the </w:t>
            </w:r>
            <w:hyperlink r:id="rId26" w:history="1">
              <w:r>
                <w:rPr>
                  <w:rStyle w:val="Hyperlink"/>
                  <w:rFonts w:ascii="Roboto" w:hAnsi="Roboto"/>
                  <w:color w:val="1967D2"/>
                  <w:spacing w:val="2"/>
                </w:rPr>
                <w:t>column-level</w:t>
              </w:r>
            </w:hyperlink>
            <w:r>
              <w:rPr>
                <w:rStyle w:val="cws-body"/>
                <w:rFonts w:ascii="Roboto" w:hAnsi="Roboto"/>
                <w:color w:val="5F6368"/>
                <w:spacing w:val="2"/>
              </w:rPr>
              <w:t> and </w:t>
            </w:r>
            <w:hyperlink r:id="rId27" w:history="1">
              <w:r>
                <w:rPr>
                  <w:rStyle w:val="Hyperlink"/>
                  <w:rFonts w:ascii="Roboto" w:hAnsi="Roboto"/>
                  <w:color w:val="1967D2"/>
                  <w:spacing w:val="2"/>
                </w:rPr>
                <w:t>row-level</w:t>
              </w:r>
            </w:hyperlink>
            <w:r>
              <w:rPr>
                <w:rStyle w:val="cws-body"/>
                <w:rFonts w:ascii="Roboto" w:hAnsi="Roboto"/>
                <w:color w:val="5F6368"/>
                <w:spacing w:val="2"/>
              </w:rPr>
              <w:t>. Rest assured knowing your data is </w:t>
            </w:r>
            <w:hyperlink r:id="rId28" w:history="1">
              <w:r>
                <w:rPr>
                  <w:rStyle w:val="Hyperlink"/>
                  <w:rFonts w:ascii="Roboto" w:hAnsi="Roboto"/>
                  <w:color w:val="1967D2"/>
                  <w:spacing w:val="2"/>
                </w:rPr>
                <w:t>encrypted</w:t>
              </w:r>
            </w:hyperlink>
            <w:r>
              <w:rPr>
                <w:rStyle w:val="cws-body"/>
                <w:rFonts w:ascii="Roboto" w:hAnsi="Roboto"/>
                <w:color w:val="5F6368"/>
                <w:spacing w:val="2"/>
              </w:rPr>
              <w:t> at rest and in transit by default.</w:t>
            </w:r>
          </w:p>
        </w:tc>
      </w:tr>
      <w:tr w:rsidR="004E5594" w14:paraId="63BCD379" w14:textId="77777777" w:rsidTr="004E5594">
        <w:tc>
          <w:tcPr>
            <w:tcW w:w="3289" w:type="dxa"/>
            <w:hideMark/>
          </w:tcPr>
          <w:p w14:paraId="40119A53" w14:textId="77777777" w:rsidR="004E5594" w:rsidRDefault="004E5594">
            <w:pPr>
              <w:spacing w:line="300" w:lineRule="atLeast"/>
              <w:rPr>
                <w:color w:val="5F6368"/>
                <w:sz w:val="21"/>
                <w:szCs w:val="21"/>
              </w:rPr>
            </w:pPr>
            <w:r>
              <w:rPr>
                <w:rStyle w:val="cws-headline--headline-6"/>
                <w:rFonts w:ascii="Roboto" w:hAnsi="Roboto"/>
                <w:color w:val="202124"/>
              </w:rPr>
              <w:t>Geo-expansion</w:t>
            </w:r>
          </w:p>
        </w:tc>
        <w:tc>
          <w:tcPr>
            <w:tcW w:w="5637" w:type="dxa"/>
            <w:hideMark/>
          </w:tcPr>
          <w:p w14:paraId="7E5A27FB" w14:textId="77777777" w:rsidR="004E5594" w:rsidRDefault="004E5594">
            <w:pPr>
              <w:spacing w:line="450" w:lineRule="atLeast"/>
              <w:rPr>
                <w:color w:val="5F6368"/>
                <w:sz w:val="21"/>
                <w:szCs w:val="21"/>
              </w:rPr>
            </w:pP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gives you the option of geographic data control (in US, Asia, and European locations), without the headaches of setting up and managing clusters and other computing resources in-region.</w:t>
            </w:r>
          </w:p>
        </w:tc>
      </w:tr>
      <w:tr w:rsidR="004E5594" w14:paraId="6968456E" w14:textId="77777777" w:rsidTr="004E5594">
        <w:tc>
          <w:tcPr>
            <w:tcW w:w="3289" w:type="dxa"/>
            <w:hideMark/>
          </w:tcPr>
          <w:p w14:paraId="5E09BC92" w14:textId="77777777" w:rsidR="004E5594" w:rsidRDefault="004E5594">
            <w:pPr>
              <w:spacing w:line="300" w:lineRule="atLeast"/>
              <w:rPr>
                <w:color w:val="5F6368"/>
                <w:sz w:val="21"/>
                <w:szCs w:val="21"/>
              </w:rPr>
            </w:pPr>
            <w:r>
              <w:rPr>
                <w:rStyle w:val="cws-headline--headline-6"/>
                <w:rFonts w:ascii="Roboto" w:hAnsi="Roboto"/>
                <w:color w:val="202124"/>
              </w:rPr>
              <w:t>Flexible data ingestion</w:t>
            </w:r>
          </w:p>
        </w:tc>
        <w:tc>
          <w:tcPr>
            <w:tcW w:w="5637" w:type="dxa"/>
            <w:hideMark/>
          </w:tcPr>
          <w:p w14:paraId="3694114B" w14:textId="77777777" w:rsidR="004E5594" w:rsidRDefault="004E5594">
            <w:pPr>
              <w:spacing w:line="450" w:lineRule="atLeast"/>
              <w:rPr>
                <w:color w:val="5F6368"/>
                <w:sz w:val="21"/>
                <w:szCs w:val="21"/>
              </w:rPr>
            </w:pPr>
            <w:r>
              <w:rPr>
                <w:rStyle w:val="cws-body"/>
                <w:rFonts w:ascii="Roboto" w:hAnsi="Roboto"/>
                <w:color w:val="5F6368"/>
                <w:spacing w:val="2"/>
              </w:rPr>
              <w:t xml:space="preserve">Automatically move data from hundreds of popular business SaaS applications into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for free with Data Transfer Service (DTS) or leverage data integration tools like </w:t>
            </w:r>
            <w:hyperlink r:id="rId29" w:history="1">
              <w:r>
                <w:rPr>
                  <w:rStyle w:val="Hyperlink"/>
                  <w:rFonts w:ascii="Roboto" w:hAnsi="Roboto"/>
                  <w:color w:val="1967D2"/>
                  <w:spacing w:val="2"/>
                </w:rPr>
                <w:t>Cloud Data Fusion</w:t>
              </w:r>
            </w:hyperlink>
            <w:r>
              <w:rPr>
                <w:rStyle w:val="cws-body"/>
                <w:rFonts w:ascii="Roboto" w:hAnsi="Roboto"/>
                <w:color w:val="5F6368"/>
                <w:spacing w:val="2"/>
              </w:rPr>
              <w:t>, </w:t>
            </w:r>
            <w:proofErr w:type="spellStart"/>
            <w:r>
              <w:rPr>
                <w:rStyle w:val="cws-body"/>
                <w:rFonts w:ascii="Roboto" w:hAnsi="Roboto"/>
                <w:color w:val="5F6368"/>
                <w:spacing w:val="2"/>
              </w:rPr>
              <w:fldChar w:fldCharType="begin"/>
            </w:r>
            <w:r>
              <w:rPr>
                <w:rStyle w:val="cws-body"/>
                <w:rFonts w:ascii="Roboto" w:hAnsi="Roboto"/>
                <w:color w:val="5F6368"/>
                <w:spacing w:val="2"/>
              </w:rPr>
              <w:instrText xml:space="preserve"> HYPERLINK "https://cloud.google.com/datastream" </w:instrText>
            </w:r>
            <w:r>
              <w:rPr>
                <w:rStyle w:val="cws-body"/>
                <w:rFonts w:ascii="Roboto" w:hAnsi="Roboto"/>
                <w:color w:val="5F6368"/>
                <w:spacing w:val="2"/>
              </w:rPr>
              <w:fldChar w:fldCharType="separate"/>
            </w:r>
            <w:r>
              <w:rPr>
                <w:rStyle w:val="Hyperlink"/>
                <w:rFonts w:ascii="Roboto" w:hAnsi="Roboto"/>
                <w:color w:val="1967D2"/>
                <w:spacing w:val="2"/>
              </w:rPr>
              <w:t>Datastream</w:t>
            </w:r>
            <w:proofErr w:type="spellEnd"/>
            <w:r>
              <w:rPr>
                <w:rStyle w:val="cws-body"/>
                <w:rFonts w:ascii="Roboto" w:hAnsi="Roboto"/>
                <w:color w:val="5F6368"/>
                <w:spacing w:val="2"/>
              </w:rPr>
              <w:fldChar w:fldCharType="end"/>
            </w:r>
            <w:r>
              <w:rPr>
                <w:rStyle w:val="cws-body"/>
                <w:rFonts w:ascii="Roboto" w:hAnsi="Roboto"/>
                <w:color w:val="5F6368"/>
                <w:spacing w:val="2"/>
              </w:rPr>
              <w:t xml:space="preserve">, Informatica, Talend, and more. Load and transform data at any scale from hybrid and </w:t>
            </w:r>
            <w:proofErr w:type="spellStart"/>
            <w:r>
              <w:rPr>
                <w:rStyle w:val="cws-body"/>
                <w:rFonts w:ascii="Roboto" w:hAnsi="Roboto"/>
                <w:color w:val="5F6368"/>
                <w:spacing w:val="2"/>
              </w:rPr>
              <w:t>multicloud</w:t>
            </w:r>
            <w:proofErr w:type="spellEnd"/>
            <w:r>
              <w:rPr>
                <w:rStyle w:val="cws-body"/>
                <w:rFonts w:ascii="Roboto" w:hAnsi="Roboto"/>
                <w:color w:val="5F6368"/>
                <w:spacing w:val="2"/>
              </w:rPr>
              <w:t xml:space="preserve"> applications.</w:t>
            </w:r>
          </w:p>
        </w:tc>
      </w:tr>
      <w:tr w:rsidR="004E5594" w14:paraId="3BE763AE" w14:textId="77777777" w:rsidTr="004E5594">
        <w:tc>
          <w:tcPr>
            <w:tcW w:w="3289" w:type="dxa"/>
            <w:hideMark/>
          </w:tcPr>
          <w:p w14:paraId="603C8F56" w14:textId="77777777" w:rsidR="004E5594" w:rsidRDefault="004E5594">
            <w:pPr>
              <w:spacing w:line="300" w:lineRule="atLeast"/>
              <w:rPr>
                <w:color w:val="5F6368"/>
                <w:sz w:val="21"/>
                <w:szCs w:val="21"/>
              </w:rPr>
            </w:pPr>
            <w:r>
              <w:rPr>
                <w:rStyle w:val="cws-headline--headline-6"/>
                <w:rFonts w:ascii="Roboto" w:hAnsi="Roboto"/>
                <w:color w:val="202124"/>
              </w:rPr>
              <w:t>Programmatic interaction</w:t>
            </w:r>
          </w:p>
        </w:tc>
        <w:tc>
          <w:tcPr>
            <w:tcW w:w="5637" w:type="dxa"/>
            <w:hideMark/>
          </w:tcPr>
          <w:p w14:paraId="0E53B22F" w14:textId="77777777" w:rsidR="004E5594" w:rsidRDefault="004E5594">
            <w:pPr>
              <w:spacing w:line="450" w:lineRule="atLeast"/>
              <w:rPr>
                <w:color w:val="5F6368"/>
                <w:sz w:val="21"/>
                <w:szCs w:val="21"/>
              </w:rPr>
            </w:pP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provides a REST API for easy programmatic access and application integration. Client libraries are available in Java, Python, Node.js, C#, Go, Ruby, and </w:t>
            </w:r>
            <w:r>
              <w:rPr>
                <w:rStyle w:val="cws-body"/>
                <w:rFonts w:ascii="Roboto" w:hAnsi="Roboto"/>
                <w:color w:val="5F6368"/>
                <w:spacing w:val="2"/>
              </w:rPr>
              <w:lastRenderedPageBreak/>
              <w:t xml:space="preserve">PHP. Business users can use Google Apps Script to access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from Sheets.</w:t>
            </w:r>
          </w:p>
        </w:tc>
      </w:tr>
      <w:tr w:rsidR="004E5594" w14:paraId="3D37112D" w14:textId="77777777" w:rsidTr="004E5594">
        <w:tc>
          <w:tcPr>
            <w:tcW w:w="3289" w:type="dxa"/>
            <w:hideMark/>
          </w:tcPr>
          <w:p w14:paraId="36E7E34D" w14:textId="77777777" w:rsidR="004E5594" w:rsidRDefault="004E5594">
            <w:pPr>
              <w:spacing w:line="300" w:lineRule="atLeast"/>
              <w:rPr>
                <w:color w:val="5F6368"/>
                <w:sz w:val="21"/>
                <w:szCs w:val="21"/>
              </w:rPr>
            </w:pPr>
            <w:r>
              <w:rPr>
                <w:rStyle w:val="cws-headline--headline-6"/>
                <w:rFonts w:ascii="Roboto" w:hAnsi="Roboto"/>
                <w:color w:val="202124"/>
              </w:rPr>
              <w:lastRenderedPageBreak/>
              <w:t>Rich monitoring and logging</w:t>
            </w:r>
          </w:p>
        </w:tc>
        <w:tc>
          <w:tcPr>
            <w:tcW w:w="5637" w:type="dxa"/>
            <w:hideMark/>
          </w:tcPr>
          <w:p w14:paraId="7907D9AF" w14:textId="77777777" w:rsidR="004E5594" w:rsidRDefault="004E5594">
            <w:pPr>
              <w:spacing w:line="450" w:lineRule="atLeast"/>
              <w:rPr>
                <w:color w:val="5F6368"/>
                <w:sz w:val="21"/>
                <w:szCs w:val="21"/>
              </w:rPr>
            </w:pP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provides rich monitoring, logging, and alerting through </w:t>
            </w:r>
            <w:hyperlink r:id="rId30" w:history="1">
              <w:r>
                <w:rPr>
                  <w:rStyle w:val="Hyperlink"/>
                  <w:rFonts w:ascii="Roboto" w:hAnsi="Roboto"/>
                  <w:color w:val="1967D2"/>
                  <w:spacing w:val="2"/>
                </w:rPr>
                <w:t>Cloud Audit Logs</w:t>
              </w:r>
            </w:hyperlink>
            <w:r>
              <w:rPr>
                <w:rStyle w:val="cws-body"/>
                <w:rFonts w:ascii="Roboto" w:hAnsi="Roboto"/>
                <w:color w:val="5F6368"/>
                <w:spacing w:val="2"/>
              </w:rPr>
              <w:t> and it can serve as a repository for logs from any application or service using Cloud Logging.</w:t>
            </w:r>
          </w:p>
        </w:tc>
      </w:tr>
      <w:tr w:rsidR="004E5594" w14:paraId="65A16DDD" w14:textId="77777777" w:rsidTr="004E5594">
        <w:tc>
          <w:tcPr>
            <w:tcW w:w="3289" w:type="dxa"/>
            <w:hideMark/>
          </w:tcPr>
          <w:p w14:paraId="049AB5E8" w14:textId="77777777" w:rsidR="004E5594" w:rsidRDefault="004E5594">
            <w:pPr>
              <w:spacing w:line="300" w:lineRule="atLeast"/>
              <w:rPr>
                <w:color w:val="5F6368"/>
                <w:sz w:val="21"/>
                <w:szCs w:val="21"/>
              </w:rPr>
            </w:pPr>
            <w:r>
              <w:rPr>
                <w:rStyle w:val="cws-headline--headline-6"/>
                <w:rFonts w:ascii="Roboto" w:hAnsi="Roboto"/>
                <w:color w:val="202124"/>
              </w:rPr>
              <w:t>Public datasets</w:t>
            </w:r>
          </w:p>
        </w:tc>
        <w:tc>
          <w:tcPr>
            <w:tcW w:w="5637" w:type="dxa"/>
            <w:hideMark/>
          </w:tcPr>
          <w:p w14:paraId="3E412E7E" w14:textId="77777777" w:rsidR="004E5594" w:rsidRDefault="004E5594">
            <w:pPr>
              <w:spacing w:line="450" w:lineRule="atLeast"/>
              <w:rPr>
                <w:color w:val="5F6368"/>
                <w:sz w:val="21"/>
                <w:szCs w:val="21"/>
              </w:rPr>
            </w:pPr>
            <w:r>
              <w:rPr>
                <w:rStyle w:val="cws-body"/>
                <w:rFonts w:ascii="Roboto" w:hAnsi="Roboto"/>
                <w:color w:val="5F6368"/>
                <w:spacing w:val="2"/>
              </w:rPr>
              <w:t>Google Cloud </w:t>
            </w:r>
            <w:hyperlink r:id="rId31" w:history="1">
              <w:r>
                <w:rPr>
                  <w:rStyle w:val="Hyperlink"/>
                  <w:rFonts w:ascii="Roboto" w:hAnsi="Roboto"/>
                  <w:color w:val="1967D2"/>
                  <w:spacing w:val="2"/>
                </w:rPr>
                <w:t>Public Datasets</w:t>
              </w:r>
            </w:hyperlink>
            <w:r>
              <w:rPr>
                <w:rStyle w:val="cws-body"/>
                <w:rFonts w:ascii="Roboto" w:hAnsi="Roboto"/>
                <w:color w:val="5F6368"/>
                <w:spacing w:val="2"/>
              </w:rPr>
              <w:t> offer a powerful data repository of more than 200 high-demand public datasets from different industries. Google provides free storage for all public datasets, and customers can query up to 1 TB of data per month at no cost.</w:t>
            </w:r>
          </w:p>
        </w:tc>
      </w:tr>
      <w:tr w:rsidR="004E5594" w14:paraId="4E96719A" w14:textId="77777777" w:rsidTr="004E5594">
        <w:tc>
          <w:tcPr>
            <w:tcW w:w="3289" w:type="dxa"/>
            <w:hideMark/>
          </w:tcPr>
          <w:p w14:paraId="7D00AC2B" w14:textId="77777777" w:rsidR="004E5594" w:rsidRDefault="004E5594">
            <w:pPr>
              <w:spacing w:line="300" w:lineRule="atLeast"/>
              <w:rPr>
                <w:color w:val="5F6368"/>
                <w:sz w:val="21"/>
                <w:szCs w:val="21"/>
              </w:rPr>
            </w:pPr>
            <w:r>
              <w:rPr>
                <w:rStyle w:val="cws-headline--headline-6"/>
                <w:rFonts w:ascii="Roboto" w:hAnsi="Roboto"/>
                <w:color w:val="202124"/>
              </w:rPr>
              <w:t>Always-free access</w:t>
            </w:r>
          </w:p>
        </w:tc>
        <w:tc>
          <w:tcPr>
            <w:tcW w:w="5637" w:type="dxa"/>
            <w:hideMark/>
          </w:tcPr>
          <w:p w14:paraId="1DD9FB9D" w14:textId="77777777" w:rsidR="004E5594" w:rsidRDefault="004E5594">
            <w:pPr>
              <w:spacing w:line="450" w:lineRule="atLeast"/>
              <w:rPr>
                <w:color w:val="5F6368"/>
                <w:sz w:val="21"/>
                <w:szCs w:val="21"/>
              </w:rPr>
            </w:pPr>
            <w:r>
              <w:rPr>
                <w:rStyle w:val="cws-body"/>
                <w:rFonts w:ascii="Roboto" w:hAnsi="Roboto"/>
                <w:color w:val="5F6368"/>
                <w:spacing w:val="2"/>
              </w:rPr>
              <w:t>The </w:t>
            </w:r>
            <w:proofErr w:type="spellStart"/>
            <w:r>
              <w:rPr>
                <w:rStyle w:val="cws-body"/>
                <w:rFonts w:ascii="Roboto" w:hAnsi="Roboto"/>
                <w:color w:val="5F6368"/>
                <w:spacing w:val="2"/>
              </w:rPr>
              <w:fldChar w:fldCharType="begin"/>
            </w:r>
            <w:r>
              <w:rPr>
                <w:rStyle w:val="cws-body"/>
                <w:rFonts w:ascii="Roboto" w:hAnsi="Roboto"/>
                <w:color w:val="5F6368"/>
                <w:spacing w:val="2"/>
              </w:rPr>
              <w:instrText xml:space="preserve"> HYPERLINK "https://cloud.google.com/bigquery/docs/sandbox" </w:instrText>
            </w:r>
            <w:r>
              <w:rPr>
                <w:rStyle w:val="cws-body"/>
                <w:rFonts w:ascii="Roboto" w:hAnsi="Roboto"/>
                <w:color w:val="5F6368"/>
                <w:spacing w:val="2"/>
              </w:rPr>
              <w:fldChar w:fldCharType="separate"/>
            </w:r>
            <w:r>
              <w:rPr>
                <w:rStyle w:val="Hyperlink"/>
                <w:rFonts w:ascii="Roboto" w:hAnsi="Roboto"/>
                <w:color w:val="1967D2"/>
                <w:spacing w:val="2"/>
              </w:rPr>
              <w:t>BigQuery</w:t>
            </w:r>
            <w:proofErr w:type="spellEnd"/>
            <w:r>
              <w:rPr>
                <w:rStyle w:val="Hyperlink"/>
                <w:rFonts w:ascii="Roboto" w:hAnsi="Roboto"/>
                <w:color w:val="1967D2"/>
                <w:spacing w:val="2"/>
              </w:rPr>
              <w:t xml:space="preserve"> sandbox</w:t>
            </w:r>
            <w:r>
              <w:rPr>
                <w:rStyle w:val="cws-body"/>
                <w:rFonts w:ascii="Roboto" w:hAnsi="Roboto"/>
                <w:color w:val="5F6368"/>
                <w:spacing w:val="2"/>
              </w:rPr>
              <w:fldChar w:fldCharType="end"/>
            </w:r>
            <w:r>
              <w:rPr>
                <w:rStyle w:val="cws-body"/>
                <w:rFonts w:ascii="Roboto" w:hAnsi="Roboto"/>
                <w:color w:val="5F6368"/>
                <w:spacing w:val="2"/>
              </w:rPr>
              <w:t xml:space="preserve"> gives you always-free access to the full power of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subject to certain limits. You can get started without a credit card, or without creating or enabling a billing account for your project. </w:t>
            </w:r>
          </w:p>
        </w:tc>
      </w:tr>
    </w:tbl>
    <w:p w14:paraId="73E914B8" w14:textId="77777777" w:rsidR="004E5594" w:rsidRDefault="004E5594"/>
    <w:sectPr w:rsidR="004E5594">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1E12D" w14:textId="77777777" w:rsidR="00E2137F" w:rsidRDefault="00E2137F" w:rsidP="004E5594">
      <w:r>
        <w:separator/>
      </w:r>
    </w:p>
  </w:endnote>
  <w:endnote w:type="continuationSeparator" w:id="0">
    <w:p w14:paraId="66FDE554" w14:textId="77777777" w:rsidR="00E2137F" w:rsidRDefault="00E2137F" w:rsidP="004E5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1292" w14:textId="77777777" w:rsidR="004E5594" w:rsidRDefault="004E55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F129" w14:textId="77777777" w:rsidR="004E5594" w:rsidRDefault="004E5594" w:rsidP="004E5594">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E0DFE30" w14:textId="77777777" w:rsidR="004E5594" w:rsidRDefault="004E55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63F1" w14:textId="77777777" w:rsidR="004E5594" w:rsidRDefault="004E5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FA9A" w14:textId="77777777" w:rsidR="00E2137F" w:rsidRDefault="00E2137F" w:rsidP="004E5594">
      <w:r>
        <w:separator/>
      </w:r>
    </w:p>
  </w:footnote>
  <w:footnote w:type="continuationSeparator" w:id="0">
    <w:p w14:paraId="5A077BFC" w14:textId="77777777" w:rsidR="00E2137F" w:rsidRDefault="00E2137F" w:rsidP="004E5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1307" w14:textId="77777777" w:rsidR="004E5594" w:rsidRDefault="004E55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208D" w14:textId="77777777" w:rsidR="004E5594" w:rsidRDefault="004E55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7AC6" w14:textId="77777777" w:rsidR="004E5594" w:rsidRDefault="004E55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45777"/>
    <w:multiLevelType w:val="multilevel"/>
    <w:tmpl w:val="524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30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94"/>
    <w:rsid w:val="004E5594"/>
    <w:rsid w:val="00AE49E6"/>
    <w:rsid w:val="00E21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36F9B4"/>
  <w15:chartTrackingRefBased/>
  <w15:docId w15:val="{99E1F214-BE86-144C-A95D-27BD8843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4E5594"/>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4E55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559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5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5594"/>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E5594"/>
    <w:rPr>
      <w:color w:val="0000FF"/>
      <w:u w:val="single"/>
    </w:rPr>
  </w:style>
  <w:style w:type="character" w:customStyle="1" w:styleId="Heading3Char">
    <w:name w:val="Heading 3 Char"/>
    <w:basedOn w:val="DefaultParagraphFont"/>
    <w:link w:val="Heading3"/>
    <w:uiPriority w:val="9"/>
    <w:semiHidden/>
    <w:rsid w:val="004E5594"/>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4E5594"/>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4E5594"/>
  </w:style>
  <w:style w:type="character" w:customStyle="1" w:styleId="cws-body">
    <w:name w:val="cws-body"/>
    <w:basedOn w:val="DefaultParagraphFont"/>
    <w:rsid w:val="004E5594"/>
  </w:style>
  <w:style w:type="table" w:styleId="TableGrid">
    <w:name w:val="Table Grid"/>
    <w:basedOn w:val="TableNormal"/>
    <w:uiPriority w:val="39"/>
    <w:rsid w:val="004E55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5594"/>
    <w:pPr>
      <w:tabs>
        <w:tab w:val="center" w:pos="4680"/>
        <w:tab w:val="right" w:pos="9360"/>
      </w:tabs>
    </w:pPr>
  </w:style>
  <w:style w:type="character" w:customStyle="1" w:styleId="HeaderChar">
    <w:name w:val="Header Char"/>
    <w:basedOn w:val="DefaultParagraphFont"/>
    <w:link w:val="Header"/>
    <w:uiPriority w:val="99"/>
    <w:rsid w:val="004E5594"/>
    <w:rPr>
      <w:lang w:val="en-US"/>
    </w:rPr>
  </w:style>
  <w:style w:type="paragraph" w:styleId="Footer">
    <w:name w:val="footer"/>
    <w:basedOn w:val="Normal"/>
    <w:link w:val="FooterChar"/>
    <w:uiPriority w:val="99"/>
    <w:unhideWhenUsed/>
    <w:rsid w:val="004E5594"/>
    <w:pPr>
      <w:tabs>
        <w:tab w:val="center" w:pos="4680"/>
        <w:tab w:val="right" w:pos="9360"/>
      </w:tabs>
    </w:pPr>
  </w:style>
  <w:style w:type="character" w:customStyle="1" w:styleId="FooterChar">
    <w:name w:val="Footer Char"/>
    <w:basedOn w:val="DefaultParagraphFont"/>
    <w:link w:val="Footer"/>
    <w:uiPriority w:val="99"/>
    <w:rsid w:val="004E559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425369">
      <w:bodyDiv w:val="1"/>
      <w:marLeft w:val="0"/>
      <w:marRight w:val="0"/>
      <w:marTop w:val="0"/>
      <w:marBottom w:val="0"/>
      <w:divBdr>
        <w:top w:val="none" w:sz="0" w:space="0" w:color="auto"/>
        <w:left w:val="none" w:sz="0" w:space="0" w:color="auto"/>
        <w:bottom w:val="none" w:sz="0" w:space="0" w:color="auto"/>
        <w:right w:val="none" w:sz="0" w:space="0" w:color="auto"/>
      </w:divBdr>
      <w:divsChild>
        <w:div w:id="234779501">
          <w:marLeft w:val="0"/>
          <w:marRight w:val="0"/>
          <w:marTop w:val="0"/>
          <w:marBottom w:val="0"/>
          <w:divBdr>
            <w:top w:val="none" w:sz="0" w:space="0" w:color="auto"/>
            <w:left w:val="none" w:sz="0" w:space="0" w:color="auto"/>
            <w:bottom w:val="none" w:sz="0" w:space="0" w:color="auto"/>
            <w:right w:val="none" w:sz="0" w:space="0" w:color="auto"/>
          </w:divBdr>
          <w:divsChild>
            <w:div w:id="301426385">
              <w:marLeft w:val="0"/>
              <w:marRight w:val="0"/>
              <w:marTop w:val="0"/>
              <w:marBottom w:val="0"/>
              <w:divBdr>
                <w:top w:val="none" w:sz="0" w:space="0" w:color="auto"/>
                <w:left w:val="none" w:sz="0" w:space="0" w:color="auto"/>
                <w:bottom w:val="none" w:sz="0" w:space="0" w:color="auto"/>
                <w:right w:val="none" w:sz="0" w:space="0" w:color="auto"/>
              </w:divBdr>
              <w:divsChild>
                <w:div w:id="1195190086">
                  <w:marLeft w:val="0"/>
                  <w:marRight w:val="0"/>
                  <w:marTop w:val="0"/>
                  <w:marBottom w:val="540"/>
                  <w:divBdr>
                    <w:top w:val="none" w:sz="0" w:space="0" w:color="auto"/>
                    <w:left w:val="none" w:sz="0" w:space="0" w:color="auto"/>
                    <w:bottom w:val="none" w:sz="0" w:space="0" w:color="auto"/>
                    <w:right w:val="none" w:sz="0" w:space="0" w:color="auto"/>
                  </w:divBdr>
                </w:div>
                <w:div w:id="505291589">
                  <w:marLeft w:val="0"/>
                  <w:marRight w:val="0"/>
                  <w:marTop w:val="0"/>
                  <w:marBottom w:val="0"/>
                  <w:divBdr>
                    <w:top w:val="none" w:sz="0" w:space="0" w:color="auto"/>
                    <w:left w:val="none" w:sz="0" w:space="0" w:color="auto"/>
                    <w:bottom w:val="none" w:sz="0" w:space="0" w:color="auto"/>
                    <w:right w:val="none" w:sz="0" w:space="0" w:color="auto"/>
                  </w:divBdr>
                  <w:divsChild>
                    <w:div w:id="2277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2854">
      <w:bodyDiv w:val="1"/>
      <w:marLeft w:val="0"/>
      <w:marRight w:val="0"/>
      <w:marTop w:val="0"/>
      <w:marBottom w:val="0"/>
      <w:divBdr>
        <w:top w:val="none" w:sz="0" w:space="0" w:color="auto"/>
        <w:left w:val="none" w:sz="0" w:space="0" w:color="auto"/>
        <w:bottom w:val="none" w:sz="0" w:space="0" w:color="auto"/>
        <w:right w:val="none" w:sz="0" w:space="0" w:color="auto"/>
      </w:divBdr>
      <w:divsChild>
        <w:div w:id="1239175894">
          <w:marLeft w:val="0"/>
          <w:marRight w:val="0"/>
          <w:marTop w:val="0"/>
          <w:marBottom w:val="0"/>
          <w:divBdr>
            <w:top w:val="none" w:sz="0" w:space="0" w:color="auto"/>
            <w:left w:val="none" w:sz="0" w:space="0" w:color="auto"/>
            <w:bottom w:val="none" w:sz="0" w:space="0" w:color="auto"/>
            <w:right w:val="none" w:sz="0" w:space="0" w:color="auto"/>
          </w:divBdr>
          <w:divsChild>
            <w:div w:id="1012997928">
              <w:marLeft w:val="0"/>
              <w:marRight w:val="0"/>
              <w:marTop w:val="0"/>
              <w:marBottom w:val="0"/>
              <w:divBdr>
                <w:top w:val="none" w:sz="0" w:space="0" w:color="auto"/>
                <w:left w:val="none" w:sz="0" w:space="0" w:color="auto"/>
                <w:bottom w:val="none" w:sz="0" w:space="0" w:color="auto"/>
                <w:right w:val="none" w:sz="0" w:space="0" w:color="auto"/>
              </w:divBdr>
              <w:divsChild>
                <w:div w:id="438139023">
                  <w:marLeft w:val="0"/>
                  <w:marRight w:val="0"/>
                  <w:marTop w:val="0"/>
                  <w:marBottom w:val="540"/>
                  <w:divBdr>
                    <w:top w:val="none" w:sz="0" w:space="0" w:color="auto"/>
                    <w:left w:val="none" w:sz="0" w:space="0" w:color="auto"/>
                    <w:bottom w:val="none" w:sz="0" w:space="0" w:color="auto"/>
                    <w:right w:val="none" w:sz="0" w:space="0" w:color="auto"/>
                  </w:divBdr>
                  <w:divsChild>
                    <w:div w:id="745615517">
                      <w:marLeft w:val="0"/>
                      <w:marRight w:val="0"/>
                      <w:marTop w:val="0"/>
                      <w:marBottom w:val="0"/>
                      <w:divBdr>
                        <w:top w:val="none" w:sz="0" w:space="0" w:color="auto"/>
                        <w:left w:val="none" w:sz="0" w:space="0" w:color="auto"/>
                        <w:bottom w:val="none" w:sz="0" w:space="0" w:color="auto"/>
                        <w:right w:val="none" w:sz="0" w:space="0" w:color="auto"/>
                      </w:divBdr>
                      <w:divsChild>
                        <w:div w:id="5045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19980">
              <w:marLeft w:val="0"/>
              <w:marRight w:val="0"/>
              <w:marTop w:val="0"/>
              <w:marBottom w:val="0"/>
              <w:divBdr>
                <w:top w:val="none" w:sz="0" w:space="0" w:color="auto"/>
                <w:left w:val="none" w:sz="0" w:space="0" w:color="auto"/>
                <w:bottom w:val="none" w:sz="0" w:space="0" w:color="auto"/>
                <w:right w:val="none" w:sz="0" w:space="0" w:color="auto"/>
              </w:divBdr>
              <w:divsChild>
                <w:div w:id="2077169642">
                  <w:marLeft w:val="0"/>
                  <w:marRight w:val="0"/>
                  <w:marTop w:val="0"/>
                  <w:marBottom w:val="0"/>
                  <w:divBdr>
                    <w:top w:val="none" w:sz="0" w:space="0" w:color="auto"/>
                    <w:left w:val="none" w:sz="0" w:space="0" w:color="auto"/>
                    <w:bottom w:val="none" w:sz="0" w:space="0" w:color="auto"/>
                    <w:right w:val="none" w:sz="0" w:space="0" w:color="auto"/>
                  </w:divBdr>
                  <w:divsChild>
                    <w:div w:id="865868643">
                      <w:marLeft w:val="0"/>
                      <w:marRight w:val="0"/>
                      <w:marTop w:val="0"/>
                      <w:marBottom w:val="540"/>
                      <w:divBdr>
                        <w:top w:val="none" w:sz="0" w:space="0" w:color="auto"/>
                        <w:left w:val="none" w:sz="0" w:space="0" w:color="auto"/>
                        <w:bottom w:val="none" w:sz="0" w:space="0" w:color="auto"/>
                        <w:right w:val="none" w:sz="0" w:space="0" w:color="auto"/>
                      </w:divBdr>
                      <w:divsChild>
                        <w:div w:id="1091197863">
                          <w:marLeft w:val="0"/>
                          <w:marRight w:val="0"/>
                          <w:marTop w:val="0"/>
                          <w:marBottom w:val="0"/>
                          <w:divBdr>
                            <w:top w:val="none" w:sz="0" w:space="0" w:color="auto"/>
                            <w:left w:val="none" w:sz="0" w:space="0" w:color="auto"/>
                            <w:bottom w:val="none" w:sz="0" w:space="0" w:color="auto"/>
                            <w:right w:val="none" w:sz="0" w:space="0" w:color="auto"/>
                          </w:divBdr>
                          <w:divsChild>
                            <w:div w:id="1815944359">
                              <w:marLeft w:val="0"/>
                              <w:marRight w:val="0"/>
                              <w:marTop w:val="0"/>
                              <w:marBottom w:val="0"/>
                              <w:divBdr>
                                <w:top w:val="none" w:sz="0" w:space="0" w:color="auto"/>
                                <w:left w:val="none" w:sz="0" w:space="0" w:color="auto"/>
                                <w:bottom w:val="none" w:sz="0" w:space="0" w:color="auto"/>
                                <w:right w:val="none" w:sz="0" w:space="0" w:color="auto"/>
                              </w:divBdr>
                              <w:divsChild>
                                <w:div w:id="13142601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04819809">
                      <w:marLeft w:val="0"/>
                      <w:marRight w:val="0"/>
                      <w:marTop w:val="0"/>
                      <w:marBottom w:val="540"/>
                      <w:divBdr>
                        <w:top w:val="none" w:sz="0" w:space="0" w:color="auto"/>
                        <w:left w:val="none" w:sz="0" w:space="0" w:color="auto"/>
                        <w:bottom w:val="none" w:sz="0" w:space="0" w:color="auto"/>
                        <w:right w:val="none" w:sz="0" w:space="0" w:color="auto"/>
                      </w:divBdr>
                      <w:divsChild>
                        <w:div w:id="1275677748">
                          <w:marLeft w:val="0"/>
                          <w:marRight w:val="0"/>
                          <w:marTop w:val="0"/>
                          <w:marBottom w:val="0"/>
                          <w:divBdr>
                            <w:top w:val="none" w:sz="0" w:space="0" w:color="auto"/>
                            <w:left w:val="none" w:sz="0" w:space="0" w:color="auto"/>
                            <w:bottom w:val="none" w:sz="0" w:space="0" w:color="auto"/>
                            <w:right w:val="none" w:sz="0" w:space="0" w:color="auto"/>
                          </w:divBdr>
                          <w:divsChild>
                            <w:div w:id="1807115243">
                              <w:marLeft w:val="0"/>
                              <w:marRight w:val="0"/>
                              <w:marTop w:val="0"/>
                              <w:marBottom w:val="0"/>
                              <w:divBdr>
                                <w:top w:val="none" w:sz="0" w:space="0" w:color="auto"/>
                                <w:left w:val="none" w:sz="0" w:space="0" w:color="auto"/>
                                <w:bottom w:val="none" w:sz="0" w:space="0" w:color="auto"/>
                                <w:right w:val="none" w:sz="0" w:space="0" w:color="auto"/>
                              </w:divBdr>
                              <w:divsChild>
                                <w:div w:id="7629893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62584201">
                      <w:marLeft w:val="0"/>
                      <w:marRight w:val="0"/>
                      <w:marTop w:val="0"/>
                      <w:marBottom w:val="540"/>
                      <w:divBdr>
                        <w:top w:val="none" w:sz="0" w:space="0" w:color="auto"/>
                        <w:left w:val="none" w:sz="0" w:space="0" w:color="auto"/>
                        <w:bottom w:val="none" w:sz="0" w:space="0" w:color="auto"/>
                        <w:right w:val="none" w:sz="0" w:space="0" w:color="auto"/>
                      </w:divBdr>
                      <w:divsChild>
                        <w:div w:id="607277478">
                          <w:marLeft w:val="0"/>
                          <w:marRight w:val="0"/>
                          <w:marTop w:val="0"/>
                          <w:marBottom w:val="0"/>
                          <w:divBdr>
                            <w:top w:val="none" w:sz="0" w:space="0" w:color="auto"/>
                            <w:left w:val="none" w:sz="0" w:space="0" w:color="auto"/>
                            <w:bottom w:val="none" w:sz="0" w:space="0" w:color="auto"/>
                            <w:right w:val="none" w:sz="0" w:space="0" w:color="auto"/>
                          </w:divBdr>
                          <w:divsChild>
                            <w:div w:id="1059591013">
                              <w:marLeft w:val="0"/>
                              <w:marRight w:val="0"/>
                              <w:marTop w:val="0"/>
                              <w:marBottom w:val="0"/>
                              <w:divBdr>
                                <w:top w:val="none" w:sz="0" w:space="0" w:color="auto"/>
                                <w:left w:val="none" w:sz="0" w:space="0" w:color="auto"/>
                                <w:bottom w:val="none" w:sz="0" w:space="0" w:color="auto"/>
                                <w:right w:val="none" w:sz="0" w:space="0" w:color="auto"/>
                              </w:divBdr>
                              <w:divsChild>
                                <w:div w:id="18881749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21592906">
                      <w:marLeft w:val="0"/>
                      <w:marRight w:val="0"/>
                      <w:marTop w:val="0"/>
                      <w:marBottom w:val="540"/>
                      <w:divBdr>
                        <w:top w:val="none" w:sz="0" w:space="0" w:color="auto"/>
                        <w:left w:val="none" w:sz="0" w:space="0" w:color="auto"/>
                        <w:bottom w:val="none" w:sz="0" w:space="0" w:color="auto"/>
                        <w:right w:val="none" w:sz="0" w:space="0" w:color="auto"/>
                      </w:divBdr>
                      <w:divsChild>
                        <w:div w:id="1498886698">
                          <w:marLeft w:val="0"/>
                          <w:marRight w:val="0"/>
                          <w:marTop w:val="0"/>
                          <w:marBottom w:val="0"/>
                          <w:divBdr>
                            <w:top w:val="none" w:sz="0" w:space="0" w:color="auto"/>
                            <w:left w:val="none" w:sz="0" w:space="0" w:color="auto"/>
                            <w:bottom w:val="none" w:sz="0" w:space="0" w:color="auto"/>
                            <w:right w:val="none" w:sz="0" w:space="0" w:color="auto"/>
                          </w:divBdr>
                          <w:divsChild>
                            <w:div w:id="852499764">
                              <w:marLeft w:val="0"/>
                              <w:marRight w:val="0"/>
                              <w:marTop w:val="0"/>
                              <w:marBottom w:val="0"/>
                              <w:divBdr>
                                <w:top w:val="none" w:sz="0" w:space="0" w:color="auto"/>
                                <w:left w:val="none" w:sz="0" w:space="0" w:color="auto"/>
                                <w:bottom w:val="none" w:sz="0" w:space="0" w:color="auto"/>
                                <w:right w:val="none" w:sz="0" w:space="0" w:color="auto"/>
                              </w:divBdr>
                              <w:divsChild>
                                <w:div w:id="15859141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866247">
      <w:bodyDiv w:val="1"/>
      <w:marLeft w:val="0"/>
      <w:marRight w:val="0"/>
      <w:marTop w:val="0"/>
      <w:marBottom w:val="0"/>
      <w:divBdr>
        <w:top w:val="none" w:sz="0" w:space="0" w:color="auto"/>
        <w:left w:val="none" w:sz="0" w:space="0" w:color="auto"/>
        <w:bottom w:val="none" w:sz="0" w:space="0" w:color="auto"/>
        <w:right w:val="none" w:sz="0" w:space="0" w:color="auto"/>
      </w:divBdr>
      <w:divsChild>
        <w:div w:id="1512643282">
          <w:marLeft w:val="0"/>
          <w:marRight w:val="0"/>
          <w:marTop w:val="0"/>
          <w:marBottom w:val="0"/>
          <w:divBdr>
            <w:top w:val="none" w:sz="0" w:space="0" w:color="auto"/>
            <w:left w:val="none" w:sz="0" w:space="0" w:color="auto"/>
            <w:bottom w:val="none" w:sz="0" w:space="0" w:color="auto"/>
            <w:right w:val="none" w:sz="0" w:space="0" w:color="auto"/>
          </w:divBdr>
          <w:divsChild>
            <w:div w:id="1840923164">
              <w:marLeft w:val="0"/>
              <w:marRight w:val="0"/>
              <w:marTop w:val="0"/>
              <w:marBottom w:val="0"/>
              <w:divBdr>
                <w:top w:val="single" w:sz="6" w:space="27" w:color="DBDCE0"/>
                <w:left w:val="single" w:sz="6" w:space="27" w:color="DBDCE0"/>
                <w:bottom w:val="single" w:sz="6" w:space="27" w:color="DBDCE0"/>
                <w:right w:val="single" w:sz="6" w:space="27" w:color="DBDCE0"/>
              </w:divBdr>
              <w:divsChild>
                <w:div w:id="1568882606">
                  <w:marLeft w:val="0"/>
                  <w:marRight w:val="0"/>
                  <w:marTop w:val="0"/>
                  <w:marBottom w:val="0"/>
                  <w:divBdr>
                    <w:top w:val="none" w:sz="0" w:space="0" w:color="auto"/>
                    <w:left w:val="none" w:sz="0" w:space="0" w:color="auto"/>
                    <w:bottom w:val="none" w:sz="0" w:space="0" w:color="auto"/>
                    <w:right w:val="none" w:sz="0" w:space="0" w:color="auto"/>
                  </w:divBdr>
                  <w:divsChild>
                    <w:div w:id="32272144">
                      <w:marLeft w:val="0"/>
                      <w:marRight w:val="0"/>
                      <w:marTop w:val="0"/>
                      <w:marBottom w:val="0"/>
                      <w:divBdr>
                        <w:top w:val="none" w:sz="0" w:space="0" w:color="auto"/>
                        <w:left w:val="none" w:sz="0" w:space="0" w:color="auto"/>
                        <w:bottom w:val="none" w:sz="0" w:space="0" w:color="auto"/>
                        <w:right w:val="none" w:sz="0" w:space="0" w:color="auto"/>
                      </w:divBdr>
                      <w:divsChild>
                        <w:div w:id="560943460">
                          <w:marLeft w:val="0"/>
                          <w:marRight w:val="0"/>
                          <w:marTop w:val="0"/>
                          <w:marBottom w:val="0"/>
                          <w:divBdr>
                            <w:top w:val="none" w:sz="0" w:space="0" w:color="auto"/>
                            <w:left w:val="none" w:sz="0" w:space="0" w:color="auto"/>
                            <w:bottom w:val="none" w:sz="0" w:space="0" w:color="auto"/>
                            <w:right w:val="none" w:sz="0" w:space="0" w:color="auto"/>
                          </w:divBdr>
                          <w:divsChild>
                            <w:div w:id="8963569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64211214">
                  <w:marLeft w:val="0"/>
                  <w:marRight w:val="0"/>
                  <w:marTop w:val="0"/>
                  <w:marBottom w:val="0"/>
                  <w:divBdr>
                    <w:top w:val="none" w:sz="0" w:space="0" w:color="auto"/>
                    <w:left w:val="none" w:sz="0" w:space="0" w:color="auto"/>
                    <w:bottom w:val="none" w:sz="0" w:space="0" w:color="auto"/>
                    <w:right w:val="none" w:sz="0" w:space="0" w:color="auto"/>
                  </w:divBdr>
                  <w:divsChild>
                    <w:div w:id="285234274">
                      <w:marLeft w:val="0"/>
                      <w:marRight w:val="0"/>
                      <w:marTop w:val="0"/>
                      <w:marBottom w:val="0"/>
                      <w:divBdr>
                        <w:top w:val="none" w:sz="0" w:space="0" w:color="auto"/>
                        <w:left w:val="none" w:sz="0" w:space="0" w:color="auto"/>
                        <w:bottom w:val="none" w:sz="0" w:space="0" w:color="auto"/>
                        <w:right w:val="none" w:sz="0" w:space="0" w:color="auto"/>
                      </w:divBdr>
                      <w:divsChild>
                        <w:div w:id="1016613964">
                          <w:marLeft w:val="0"/>
                          <w:marRight w:val="0"/>
                          <w:marTop w:val="0"/>
                          <w:marBottom w:val="0"/>
                          <w:divBdr>
                            <w:top w:val="none" w:sz="0" w:space="0" w:color="auto"/>
                            <w:left w:val="none" w:sz="0" w:space="0" w:color="auto"/>
                            <w:bottom w:val="none" w:sz="0" w:space="0" w:color="auto"/>
                            <w:right w:val="none" w:sz="0" w:space="0" w:color="auto"/>
                          </w:divBdr>
                          <w:divsChild>
                            <w:div w:id="1341073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47207278">
                  <w:marLeft w:val="0"/>
                  <w:marRight w:val="0"/>
                  <w:marTop w:val="0"/>
                  <w:marBottom w:val="0"/>
                  <w:divBdr>
                    <w:top w:val="none" w:sz="0" w:space="0" w:color="auto"/>
                    <w:left w:val="none" w:sz="0" w:space="0" w:color="auto"/>
                    <w:bottom w:val="none" w:sz="0" w:space="0" w:color="auto"/>
                    <w:right w:val="none" w:sz="0" w:space="0" w:color="auto"/>
                  </w:divBdr>
                  <w:divsChild>
                    <w:div w:id="557472777">
                      <w:marLeft w:val="0"/>
                      <w:marRight w:val="0"/>
                      <w:marTop w:val="0"/>
                      <w:marBottom w:val="0"/>
                      <w:divBdr>
                        <w:top w:val="none" w:sz="0" w:space="0" w:color="auto"/>
                        <w:left w:val="none" w:sz="0" w:space="0" w:color="auto"/>
                        <w:bottom w:val="none" w:sz="0" w:space="0" w:color="auto"/>
                        <w:right w:val="none" w:sz="0" w:space="0" w:color="auto"/>
                      </w:divBdr>
                      <w:divsChild>
                        <w:div w:id="1138649953">
                          <w:marLeft w:val="0"/>
                          <w:marRight w:val="0"/>
                          <w:marTop w:val="0"/>
                          <w:marBottom w:val="0"/>
                          <w:divBdr>
                            <w:top w:val="none" w:sz="0" w:space="0" w:color="auto"/>
                            <w:left w:val="none" w:sz="0" w:space="0" w:color="auto"/>
                            <w:bottom w:val="none" w:sz="0" w:space="0" w:color="auto"/>
                            <w:right w:val="none" w:sz="0" w:space="0" w:color="auto"/>
                          </w:divBdr>
                          <w:divsChild>
                            <w:div w:id="16245370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832561">
      <w:bodyDiv w:val="1"/>
      <w:marLeft w:val="0"/>
      <w:marRight w:val="0"/>
      <w:marTop w:val="0"/>
      <w:marBottom w:val="0"/>
      <w:divBdr>
        <w:top w:val="none" w:sz="0" w:space="0" w:color="auto"/>
        <w:left w:val="none" w:sz="0" w:space="0" w:color="auto"/>
        <w:bottom w:val="none" w:sz="0" w:space="0" w:color="auto"/>
        <w:right w:val="none" w:sz="0" w:space="0" w:color="auto"/>
      </w:divBdr>
      <w:divsChild>
        <w:div w:id="1658001231">
          <w:marLeft w:val="0"/>
          <w:marRight w:val="0"/>
          <w:marTop w:val="0"/>
          <w:marBottom w:val="0"/>
          <w:divBdr>
            <w:top w:val="none" w:sz="0" w:space="0" w:color="auto"/>
            <w:left w:val="none" w:sz="0" w:space="0" w:color="auto"/>
            <w:bottom w:val="none" w:sz="0" w:space="0" w:color="auto"/>
            <w:right w:val="none" w:sz="0" w:space="0" w:color="auto"/>
          </w:divBdr>
        </w:div>
        <w:div w:id="946230074">
          <w:marLeft w:val="0"/>
          <w:marRight w:val="0"/>
          <w:marTop w:val="240"/>
          <w:marBottom w:val="0"/>
          <w:divBdr>
            <w:top w:val="none" w:sz="0" w:space="0" w:color="auto"/>
            <w:left w:val="none" w:sz="0" w:space="0" w:color="auto"/>
            <w:bottom w:val="none" w:sz="0" w:space="0" w:color="auto"/>
            <w:right w:val="none" w:sz="0" w:space="0" w:color="auto"/>
          </w:divBdr>
          <w:divsChild>
            <w:div w:id="1336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bi-engine/docs" TargetMode="External"/><Relationship Id="rId18" Type="http://schemas.openxmlformats.org/officeDocument/2006/relationships/hyperlink" Target="https://cloud.google.com/tensorflow-enterprise" TargetMode="External"/><Relationship Id="rId26" Type="http://schemas.openxmlformats.org/officeDocument/2006/relationships/hyperlink" Target="https://cloud.google.com/bigquery/docs/column-level-security-intro" TargetMode="External"/><Relationship Id="rId39" Type="http://schemas.openxmlformats.org/officeDocument/2006/relationships/theme" Target="theme/theme1.xml"/><Relationship Id="rId21" Type="http://schemas.openxmlformats.org/officeDocument/2006/relationships/hyperlink" Target="https://cloud.google.com/bigquery/docs/connected-sheets" TargetMode="External"/><Relationship Id="rId34" Type="http://schemas.openxmlformats.org/officeDocument/2006/relationships/footer" Target="footer1.xml"/><Relationship Id="rId7" Type="http://schemas.openxmlformats.org/officeDocument/2006/relationships/hyperlink" Target="https://services.google.com/fh/files/misc/esg_economic_validation_google_bigquery_vs_cloud_based_edws_jun_2022.pdf" TargetMode="External"/><Relationship Id="rId12" Type="http://schemas.openxmlformats.org/officeDocument/2006/relationships/hyperlink" Target="https://cloud.google.com/bigquery/pricing" TargetMode="External"/><Relationship Id="rId17" Type="http://schemas.openxmlformats.org/officeDocument/2006/relationships/hyperlink" Target="https://cloud.google.com/vertex-ai" TargetMode="External"/><Relationship Id="rId25" Type="http://schemas.openxmlformats.org/officeDocument/2006/relationships/hyperlink" Target="https://cloud.google.com/bigquery/docs/access-contro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google.com/bigquery/docs/omni-introduction" TargetMode="External"/><Relationship Id="rId20" Type="http://schemas.openxmlformats.org/officeDocument/2006/relationships/hyperlink" Target="https://cloud.google.com/blog/products/g-suite/connected-sheets-is-generally-available" TargetMode="External"/><Relationship Id="rId29" Type="http://schemas.openxmlformats.org/officeDocument/2006/relationships/hyperlink" Target="https://cloud.google.com/data-fu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bigquery-omni/docs/introduction" TargetMode="External"/><Relationship Id="rId24" Type="http://schemas.openxmlformats.org/officeDocument/2006/relationships/hyperlink" Target="https://cloud.google.com/bigquery/docs/custom-quotas"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loud.google.com/bigquery/docs/gis-intro" TargetMode="External"/><Relationship Id="rId23" Type="http://schemas.openxmlformats.org/officeDocument/2006/relationships/hyperlink" Target="https://cloud.google.com/bigquery/docs/gis-intro" TargetMode="External"/><Relationship Id="rId28" Type="http://schemas.openxmlformats.org/officeDocument/2006/relationships/hyperlink" Target="https://cloud.google.com/bigquery/docs/encryption-at-rest" TargetMode="External"/><Relationship Id="rId36" Type="http://schemas.openxmlformats.org/officeDocument/2006/relationships/header" Target="header3.xml"/><Relationship Id="rId10" Type="http://schemas.openxmlformats.org/officeDocument/2006/relationships/hyperlink" Target="https://cloud.google.com/bigquery-ml/docs/bigqueryml-intro" TargetMode="External"/><Relationship Id="rId19" Type="http://schemas.openxmlformats.org/officeDocument/2006/relationships/hyperlink" Target="https://cloud.google.com/bi-engine/docs/sql-interface-overview" TargetMode="External"/><Relationship Id="rId31" Type="http://schemas.openxmlformats.org/officeDocument/2006/relationships/hyperlink" Target="https://cloud.google.com/solutions/datasets" TargetMode="External"/><Relationship Id="rId4" Type="http://schemas.openxmlformats.org/officeDocument/2006/relationships/webSettings" Target="webSettings.xml"/><Relationship Id="rId9" Type="http://schemas.openxmlformats.org/officeDocument/2006/relationships/hyperlink" Target="https://cloud.google.com/bigquery-ml/docs/" TargetMode="External"/><Relationship Id="rId14" Type="http://schemas.openxmlformats.org/officeDocument/2006/relationships/hyperlink" Target="https://datastudio.google.com/overview" TargetMode="External"/><Relationship Id="rId22" Type="http://schemas.openxmlformats.org/officeDocument/2006/relationships/hyperlink" Target="https://cloud.google.com/dataflow/docs/guides/templates/provided-streaming" TargetMode="External"/><Relationship Id="rId27" Type="http://schemas.openxmlformats.org/officeDocument/2006/relationships/hyperlink" Target="https://cloud.google.com/bigquery/docs/row-level-security-intro" TargetMode="External"/><Relationship Id="rId30" Type="http://schemas.openxmlformats.org/officeDocument/2006/relationships/hyperlink" Target="https://cloud.google.com/logging/docs/audit" TargetMode="External"/><Relationship Id="rId35" Type="http://schemas.openxmlformats.org/officeDocument/2006/relationships/footer" Target="footer2.xml"/><Relationship Id="rId8" Type="http://schemas.openxmlformats.org/officeDocument/2006/relationships/hyperlink" Target="https://www.youtube.com/watch?v=OTeWEi2UOb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1906</Words>
  <Characters>10865</Characters>
  <Application>Microsoft Office Word</Application>
  <DocSecurity>0</DocSecurity>
  <Lines>90</Lines>
  <Paragraphs>25</Paragraphs>
  <ScaleCrop>false</ScaleCrop>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2022-10-04T20:56:00Z</dcterms:created>
  <dcterms:modified xsi:type="dcterms:W3CDTF">2022-10-04T21:00:00Z</dcterms:modified>
</cp:coreProperties>
</file>