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BE433" w14:textId="77777777" w:rsidR="00A14C3F" w:rsidRPr="00A14C3F" w:rsidRDefault="00A14C3F" w:rsidP="00A14C3F">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r w:rsidRPr="00A14C3F">
        <w:rPr>
          <w:rFonts w:ascii="Roboto" w:eastAsia="Times New Roman" w:hAnsi="Roboto" w:cs="Times New Roman"/>
          <w:b/>
          <w:bCs/>
          <w:color w:val="202124"/>
          <w:spacing w:val="-4"/>
          <w:kern w:val="36"/>
          <w:sz w:val="54"/>
          <w:szCs w:val="54"/>
          <w:lang w:val="en-IN"/>
        </w:rPr>
        <w:t>Cloud SQL</w:t>
      </w:r>
    </w:p>
    <w:p w14:paraId="218E554A" w14:textId="77777777" w:rsidR="00A14C3F" w:rsidRPr="00A14C3F" w:rsidRDefault="00A14C3F" w:rsidP="00A14C3F">
      <w:pPr>
        <w:shd w:val="clear" w:color="auto" w:fill="FFFFFF"/>
        <w:spacing w:line="420" w:lineRule="atLeast"/>
        <w:rPr>
          <w:rFonts w:ascii="Roboto" w:eastAsia="Times New Roman" w:hAnsi="Roboto" w:cs="Times New Roman"/>
          <w:color w:val="5F6368"/>
          <w:sz w:val="27"/>
          <w:szCs w:val="27"/>
          <w:lang w:val="en-IN"/>
        </w:rPr>
      </w:pPr>
      <w:r w:rsidRPr="00A14C3F">
        <w:rPr>
          <w:rFonts w:ascii="Roboto" w:eastAsia="Times New Roman" w:hAnsi="Roboto" w:cs="Times New Roman"/>
          <w:color w:val="5F6368"/>
          <w:sz w:val="27"/>
          <w:szCs w:val="27"/>
          <w:lang w:val="en-IN"/>
        </w:rPr>
        <w:t>Fully managed relational database service for MySQL, PostgreSQL, and SQL Server with rich extension collections, configuration flags, and developer ecosystems.</w:t>
      </w:r>
    </w:p>
    <w:p w14:paraId="6C6ACCC6" w14:textId="77777777" w:rsidR="00A14C3F" w:rsidRPr="00A14C3F" w:rsidRDefault="00A14C3F" w:rsidP="00A14C3F">
      <w:pPr>
        <w:shd w:val="clear" w:color="auto" w:fill="FFFFFF"/>
        <w:spacing w:before="240" w:line="420" w:lineRule="atLeast"/>
        <w:rPr>
          <w:rFonts w:ascii="Roboto" w:eastAsia="Times New Roman" w:hAnsi="Roboto" w:cs="Times New Roman"/>
          <w:color w:val="5F6368"/>
          <w:sz w:val="27"/>
          <w:szCs w:val="27"/>
          <w:lang w:val="en-IN"/>
        </w:rPr>
      </w:pPr>
      <w:r w:rsidRPr="00A14C3F">
        <w:rPr>
          <w:rFonts w:ascii="Roboto" w:eastAsia="Times New Roman" w:hAnsi="Roboto" w:cs="Times New Roman"/>
          <w:color w:val="5F6368"/>
          <w:sz w:val="27"/>
          <w:szCs w:val="27"/>
          <w:lang w:val="en-IN"/>
        </w:rPr>
        <w:t>New customers get $300 in free credits to spend on Cloud SQL. You won’t be charged until you upgrade.</w:t>
      </w:r>
    </w:p>
    <w:p w14:paraId="467E1CAF" w14:textId="583EC06A" w:rsidR="00AE49E6" w:rsidRDefault="00AE49E6"/>
    <w:p w14:paraId="338F1A22" w14:textId="77777777" w:rsidR="00A14C3F" w:rsidRPr="00A14C3F" w:rsidRDefault="00A14C3F" w:rsidP="00A14C3F">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A14C3F">
        <w:rPr>
          <w:rFonts w:ascii="Roboto" w:eastAsia="Times New Roman" w:hAnsi="Roboto" w:cs="Times New Roman"/>
          <w:color w:val="5F6368"/>
          <w:sz w:val="27"/>
          <w:szCs w:val="27"/>
          <w:lang w:val="en-IN"/>
        </w:rPr>
        <w:t>Reduce maintenance costs with fully managed </w:t>
      </w:r>
      <w:hyperlink r:id="rId7" w:history="1">
        <w:r w:rsidRPr="00A14C3F">
          <w:rPr>
            <w:rFonts w:ascii="Roboto" w:eastAsia="Times New Roman" w:hAnsi="Roboto" w:cs="Times New Roman"/>
            <w:color w:val="1A73E8"/>
            <w:sz w:val="27"/>
            <w:szCs w:val="27"/>
            <w:u w:val="single"/>
            <w:lang w:val="en-IN"/>
          </w:rPr>
          <w:t>MySQL</w:t>
        </w:r>
      </w:hyperlink>
      <w:r w:rsidRPr="00A14C3F">
        <w:rPr>
          <w:rFonts w:ascii="Roboto" w:eastAsia="Times New Roman" w:hAnsi="Roboto" w:cs="Times New Roman"/>
          <w:color w:val="5F6368"/>
          <w:sz w:val="27"/>
          <w:szCs w:val="27"/>
          <w:lang w:val="en-IN"/>
        </w:rPr>
        <w:t>, </w:t>
      </w:r>
      <w:hyperlink r:id="rId8" w:history="1">
        <w:r w:rsidRPr="00A14C3F">
          <w:rPr>
            <w:rFonts w:ascii="Roboto" w:eastAsia="Times New Roman" w:hAnsi="Roboto" w:cs="Times New Roman"/>
            <w:color w:val="1A73E8"/>
            <w:sz w:val="27"/>
            <w:szCs w:val="27"/>
            <w:u w:val="single"/>
            <w:lang w:val="en-IN"/>
          </w:rPr>
          <w:t>PostgreSQL</w:t>
        </w:r>
      </w:hyperlink>
      <w:r w:rsidRPr="00A14C3F">
        <w:rPr>
          <w:rFonts w:ascii="Roboto" w:eastAsia="Times New Roman" w:hAnsi="Roboto" w:cs="Times New Roman"/>
          <w:color w:val="5F6368"/>
          <w:sz w:val="27"/>
          <w:szCs w:val="27"/>
          <w:lang w:val="en-IN"/>
        </w:rPr>
        <w:t> and </w:t>
      </w:r>
      <w:hyperlink r:id="rId9" w:history="1">
        <w:r w:rsidRPr="00A14C3F">
          <w:rPr>
            <w:rFonts w:ascii="Roboto" w:eastAsia="Times New Roman" w:hAnsi="Roboto" w:cs="Times New Roman"/>
            <w:color w:val="1A73E8"/>
            <w:sz w:val="27"/>
            <w:szCs w:val="27"/>
            <w:u w:val="single"/>
            <w:lang w:val="en-IN"/>
          </w:rPr>
          <w:t>SQL Server</w:t>
        </w:r>
      </w:hyperlink>
      <w:r w:rsidRPr="00A14C3F">
        <w:rPr>
          <w:rFonts w:ascii="Roboto" w:eastAsia="Times New Roman" w:hAnsi="Roboto" w:cs="Times New Roman"/>
          <w:color w:val="5F6368"/>
          <w:sz w:val="27"/>
          <w:szCs w:val="27"/>
          <w:lang w:val="en-IN"/>
        </w:rPr>
        <w:t> databases</w:t>
      </w:r>
    </w:p>
    <w:p w14:paraId="13EA6851" w14:textId="77777777" w:rsidR="00A14C3F" w:rsidRPr="00A14C3F" w:rsidRDefault="00A14C3F" w:rsidP="00A14C3F">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A14C3F">
        <w:rPr>
          <w:rFonts w:ascii="Roboto" w:eastAsia="Times New Roman" w:hAnsi="Roboto" w:cs="Times New Roman"/>
          <w:color w:val="5F6368"/>
          <w:sz w:val="27"/>
          <w:szCs w:val="27"/>
          <w:lang w:val="en-IN"/>
        </w:rPr>
        <w:t>Ensure business continuity with reliable and secure services backed by 24/7 SRE team</w:t>
      </w:r>
    </w:p>
    <w:p w14:paraId="22B0965D" w14:textId="77777777" w:rsidR="00A14C3F" w:rsidRPr="00A14C3F" w:rsidRDefault="00A14C3F" w:rsidP="00A14C3F">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A14C3F">
        <w:rPr>
          <w:rFonts w:ascii="Roboto" w:eastAsia="Times New Roman" w:hAnsi="Roboto" w:cs="Times New Roman"/>
          <w:color w:val="5F6368"/>
          <w:sz w:val="27"/>
          <w:szCs w:val="27"/>
          <w:lang w:val="en-IN"/>
        </w:rPr>
        <w:t>Automate database provisioning, storage capacity management, and other time-consuming tasks</w:t>
      </w:r>
    </w:p>
    <w:p w14:paraId="6B852455" w14:textId="77777777" w:rsidR="00A14C3F" w:rsidRPr="00A14C3F" w:rsidRDefault="00A14C3F" w:rsidP="00A14C3F">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A14C3F">
        <w:rPr>
          <w:rFonts w:ascii="Roboto" w:eastAsia="Times New Roman" w:hAnsi="Roboto" w:cs="Times New Roman"/>
          <w:color w:val="5F6368"/>
          <w:sz w:val="27"/>
          <w:szCs w:val="27"/>
          <w:lang w:val="en-IN"/>
        </w:rPr>
        <w:t>Database observability made easy for developers with Cloud SQL Insights</w:t>
      </w:r>
    </w:p>
    <w:p w14:paraId="6DCFB3B5" w14:textId="77777777" w:rsidR="00A14C3F" w:rsidRPr="00A14C3F" w:rsidRDefault="00A14C3F" w:rsidP="00A14C3F">
      <w:pPr>
        <w:numPr>
          <w:ilvl w:val="0"/>
          <w:numId w:val="1"/>
        </w:numPr>
        <w:shd w:val="clear" w:color="auto" w:fill="FFFFFF"/>
        <w:spacing w:line="420" w:lineRule="atLeast"/>
        <w:rPr>
          <w:rFonts w:ascii="Roboto" w:eastAsia="Times New Roman" w:hAnsi="Roboto" w:cs="Times New Roman"/>
          <w:color w:val="5F6368"/>
          <w:sz w:val="27"/>
          <w:szCs w:val="27"/>
          <w:lang w:val="en-IN"/>
        </w:rPr>
      </w:pPr>
      <w:r w:rsidRPr="00A14C3F">
        <w:rPr>
          <w:rFonts w:ascii="Roboto" w:eastAsia="Times New Roman" w:hAnsi="Roboto" w:cs="Times New Roman"/>
          <w:color w:val="5F6368"/>
          <w:sz w:val="27"/>
          <w:szCs w:val="27"/>
          <w:lang w:val="en-IN"/>
        </w:rPr>
        <w:t xml:space="preserve">Easy integration with existing apps and Google Cloud services like GKE and </w:t>
      </w:r>
      <w:proofErr w:type="spellStart"/>
      <w:r w:rsidRPr="00A14C3F">
        <w:rPr>
          <w:rFonts w:ascii="Roboto" w:eastAsia="Times New Roman" w:hAnsi="Roboto" w:cs="Times New Roman"/>
          <w:color w:val="5F6368"/>
          <w:sz w:val="27"/>
          <w:szCs w:val="27"/>
          <w:lang w:val="en-IN"/>
        </w:rPr>
        <w:t>BigQuery</w:t>
      </w:r>
      <w:proofErr w:type="spellEnd"/>
    </w:p>
    <w:p w14:paraId="7A687F57" w14:textId="0852334A" w:rsidR="00A14C3F" w:rsidRDefault="00A14C3F"/>
    <w:p w14:paraId="2AF28BE8" w14:textId="77777777" w:rsidR="00A14C3F" w:rsidRPr="00A14C3F" w:rsidRDefault="00A14C3F" w:rsidP="00A14C3F">
      <w:pPr>
        <w:shd w:val="clear" w:color="auto" w:fill="FFFFFF"/>
        <w:spacing w:after="240"/>
        <w:rPr>
          <w:rFonts w:ascii="Roboto" w:eastAsia="Times New Roman" w:hAnsi="Roboto" w:cs="Times New Roman"/>
          <w:color w:val="202124"/>
          <w:sz w:val="24"/>
          <w:szCs w:val="24"/>
          <w:lang w:val="en-IN"/>
        </w:rPr>
      </w:pPr>
      <w:r w:rsidRPr="00A14C3F">
        <w:rPr>
          <w:rFonts w:ascii="Roboto" w:eastAsia="Times New Roman" w:hAnsi="Roboto" w:cs="Times New Roman"/>
          <w:color w:val="202124"/>
          <w:sz w:val="24"/>
          <w:szCs w:val="24"/>
          <w:lang w:val="en-IN"/>
        </w:rPr>
        <w:t>Cloud SQL is a fully-managed database service that helps you set up, maintain, manage, and administer your relational databases on Google Cloud Platform.</w:t>
      </w:r>
    </w:p>
    <w:p w14:paraId="35EE043F" w14:textId="77777777" w:rsidR="00A14C3F" w:rsidRPr="00A14C3F" w:rsidRDefault="00A14C3F" w:rsidP="00A14C3F">
      <w:pPr>
        <w:shd w:val="clear" w:color="auto" w:fill="FFFFFF"/>
        <w:spacing w:before="240" w:after="240"/>
        <w:rPr>
          <w:rFonts w:ascii="Roboto" w:eastAsia="Times New Roman" w:hAnsi="Roboto" w:cs="Times New Roman"/>
          <w:color w:val="202124"/>
          <w:sz w:val="24"/>
          <w:szCs w:val="24"/>
          <w:lang w:val="en-IN"/>
        </w:rPr>
      </w:pPr>
      <w:r w:rsidRPr="00A14C3F">
        <w:rPr>
          <w:rFonts w:ascii="Roboto" w:eastAsia="Times New Roman" w:hAnsi="Roboto" w:cs="Times New Roman"/>
          <w:color w:val="202124"/>
          <w:sz w:val="24"/>
          <w:szCs w:val="24"/>
          <w:lang w:val="en-IN"/>
        </w:rPr>
        <w:t>You can use Cloud SQL with </w:t>
      </w:r>
      <w:hyperlink r:id="rId10" w:history="1">
        <w:r w:rsidRPr="00A14C3F">
          <w:rPr>
            <w:rFonts w:ascii="Roboto" w:eastAsia="Times New Roman" w:hAnsi="Roboto" w:cs="Times New Roman"/>
            <w:color w:val="0000FF"/>
            <w:sz w:val="24"/>
            <w:szCs w:val="24"/>
            <w:u w:val="single"/>
            <w:lang w:val="en-IN"/>
          </w:rPr>
          <w:t>MySQL</w:t>
        </w:r>
      </w:hyperlink>
      <w:r w:rsidRPr="00A14C3F">
        <w:rPr>
          <w:rFonts w:ascii="Roboto" w:eastAsia="Times New Roman" w:hAnsi="Roboto" w:cs="Times New Roman"/>
          <w:color w:val="202124"/>
          <w:sz w:val="24"/>
          <w:szCs w:val="24"/>
          <w:lang w:val="en-IN"/>
        </w:rPr>
        <w:t>, </w:t>
      </w:r>
      <w:hyperlink r:id="rId11" w:history="1">
        <w:r w:rsidRPr="00A14C3F">
          <w:rPr>
            <w:rFonts w:ascii="Roboto" w:eastAsia="Times New Roman" w:hAnsi="Roboto" w:cs="Times New Roman"/>
            <w:color w:val="0000FF"/>
            <w:sz w:val="24"/>
            <w:szCs w:val="24"/>
            <w:u w:val="single"/>
            <w:lang w:val="en-IN"/>
          </w:rPr>
          <w:t>PostgreSQL</w:t>
        </w:r>
      </w:hyperlink>
      <w:r w:rsidRPr="00A14C3F">
        <w:rPr>
          <w:rFonts w:ascii="Roboto" w:eastAsia="Times New Roman" w:hAnsi="Roboto" w:cs="Times New Roman"/>
          <w:color w:val="202124"/>
          <w:sz w:val="24"/>
          <w:szCs w:val="24"/>
          <w:lang w:val="en-IN"/>
        </w:rPr>
        <w:t>, or </w:t>
      </w:r>
      <w:hyperlink r:id="rId12" w:history="1">
        <w:r w:rsidRPr="00A14C3F">
          <w:rPr>
            <w:rFonts w:ascii="Roboto" w:eastAsia="Times New Roman" w:hAnsi="Roboto" w:cs="Times New Roman"/>
            <w:color w:val="0000FF"/>
            <w:sz w:val="24"/>
            <w:szCs w:val="24"/>
            <w:u w:val="single"/>
            <w:lang w:val="en-IN"/>
          </w:rPr>
          <w:t>SQL Server</w:t>
        </w:r>
      </w:hyperlink>
      <w:r w:rsidRPr="00A14C3F">
        <w:rPr>
          <w:rFonts w:ascii="Roboto" w:eastAsia="Times New Roman" w:hAnsi="Roboto" w:cs="Times New Roman"/>
          <w:color w:val="202124"/>
          <w:sz w:val="24"/>
          <w:szCs w:val="24"/>
          <w:lang w:val="en-IN"/>
        </w:rPr>
        <w:t>.</w:t>
      </w:r>
    </w:p>
    <w:p w14:paraId="27A11A3D" w14:textId="77777777" w:rsidR="00A14C3F" w:rsidRDefault="00A14C3F" w:rsidP="00A14C3F">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BENEFITS</w:t>
      </w:r>
    </w:p>
    <w:p w14:paraId="6A785EC3" w14:textId="77777777" w:rsidR="00A14C3F" w:rsidRDefault="00A14C3F" w:rsidP="00A14C3F">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Secure and compliant</w:t>
      </w:r>
    </w:p>
    <w:p w14:paraId="26D85F6B" w14:textId="77777777" w:rsidR="00A14C3F" w:rsidRDefault="00A14C3F" w:rsidP="00A14C3F">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Data encryption at rest and in transit. Private connectivity with Virtual Private Cloud and user-controlled network access with firewall protection. Compliant with SSAE 16, ISO 27001, PCI DSS, and HIPAA.</w:t>
      </w:r>
    </w:p>
    <w:p w14:paraId="55D15A05" w14:textId="77777777" w:rsidR="00A14C3F" w:rsidRDefault="00A14C3F" w:rsidP="00A14C3F">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Scale as you go</w:t>
      </w:r>
    </w:p>
    <w:p w14:paraId="5B775CF6" w14:textId="77777777" w:rsidR="00A14C3F" w:rsidRDefault="00A14C3F" w:rsidP="00A14C3F">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Scale your instances effortlessly with a single API call whether you start with simple testing or you need a highly available database in production.</w:t>
      </w:r>
    </w:p>
    <w:p w14:paraId="0D363FD5" w14:textId="77777777" w:rsidR="00A14C3F" w:rsidRDefault="00A14C3F" w:rsidP="00A14C3F">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Set up in minutes</w:t>
      </w:r>
    </w:p>
    <w:p w14:paraId="753B8885" w14:textId="77777777" w:rsidR="00A14C3F" w:rsidRDefault="00A14C3F" w:rsidP="00A14C3F">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Standard connection drivers and built-in migration tools allow you to create and connect to your first database in just a few minutes.</w:t>
      </w:r>
    </w:p>
    <w:p w14:paraId="5486654A" w14:textId="363DCA6F" w:rsidR="00A14C3F" w:rsidRDefault="00A14C3F"/>
    <w:p w14:paraId="2566C799" w14:textId="77777777" w:rsidR="00A14C3F" w:rsidRDefault="00A14C3F" w:rsidP="00A14C3F">
      <w:pPr>
        <w:pStyle w:val="Heading2"/>
        <w:spacing w:before="0" w:line="540" w:lineRule="atLeast"/>
        <w:rPr>
          <w:rFonts w:ascii="Roboto" w:hAnsi="Roboto"/>
          <w:color w:val="202124"/>
          <w:sz w:val="42"/>
          <w:szCs w:val="42"/>
          <w:lang w:val="en-IN"/>
        </w:rPr>
      </w:pPr>
      <w:r>
        <w:rPr>
          <w:rFonts w:ascii="Roboto" w:hAnsi="Roboto"/>
          <w:b/>
          <w:bCs/>
          <w:color w:val="202124"/>
          <w:sz w:val="42"/>
          <w:szCs w:val="42"/>
        </w:rPr>
        <w:lastRenderedPageBreak/>
        <w:t>Key features</w:t>
      </w:r>
    </w:p>
    <w:p w14:paraId="73040A1A" w14:textId="77777777" w:rsidR="00A14C3F" w:rsidRDefault="00A14C3F" w:rsidP="00A14C3F">
      <w:pPr>
        <w:pStyle w:val="Heading3"/>
        <w:shd w:val="clear" w:color="auto" w:fill="FFFFFF"/>
        <w:spacing w:before="0" w:line="360" w:lineRule="atLeast"/>
        <w:rPr>
          <w:rFonts w:ascii="Roboto" w:hAnsi="Roboto"/>
          <w:b/>
          <w:bCs/>
          <w:color w:val="202124"/>
        </w:rPr>
      </w:pPr>
      <w:r>
        <w:rPr>
          <w:rFonts w:ascii="Roboto" w:hAnsi="Roboto"/>
          <w:b/>
          <w:bCs/>
          <w:color w:val="202124"/>
        </w:rPr>
        <w:t>Fully managed</w:t>
      </w:r>
    </w:p>
    <w:p w14:paraId="7D047942" w14:textId="77777777" w:rsidR="00A14C3F" w:rsidRDefault="00A14C3F" w:rsidP="00A14C3F">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Cloud SQL automatically ensures your databases are reliable, secure, and scalable so that your business continues to run without disruption. Cloud SQL automates all your backups, replication, encryption patches, and capacity increases—while ensuring greater than 99.95% availability, anywhere in the world. Learn more about Cloud SQL availability features in this </w:t>
      </w:r>
      <w:hyperlink r:id="rId13" w:tgtFrame="_blank" w:history="1">
        <w:r>
          <w:rPr>
            <w:rStyle w:val="Hyperlink"/>
            <w:rFonts w:ascii="Roboto" w:eastAsiaTheme="majorEastAsia" w:hAnsi="Roboto"/>
            <w:color w:val="1A73E8"/>
            <w:spacing w:val="2"/>
          </w:rPr>
          <w:t>guide</w:t>
        </w:r>
      </w:hyperlink>
      <w:r>
        <w:rPr>
          <w:rFonts w:ascii="Roboto" w:hAnsi="Roboto"/>
          <w:color w:val="5F6368"/>
          <w:spacing w:val="2"/>
        </w:rPr>
        <w:t>.</w:t>
      </w:r>
    </w:p>
    <w:p w14:paraId="2FACD5E2" w14:textId="77777777" w:rsidR="00A14C3F" w:rsidRDefault="00A14C3F" w:rsidP="00A14C3F">
      <w:pPr>
        <w:pStyle w:val="Heading3"/>
        <w:shd w:val="clear" w:color="auto" w:fill="FFFFFF"/>
        <w:spacing w:before="0" w:line="360" w:lineRule="atLeast"/>
        <w:rPr>
          <w:rFonts w:ascii="Roboto" w:hAnsi="Roboto"/>
          <w:color w:val="202124"/>
        </w:rPr>
      </w:pPr>
      <w:r>
        <w:rPr>
          <w:rFonts w:ascii="Roboto" w:hAnsi="Roboto"/>
          <w:b/>
          <w:bCs/>
          <w:color w:val="202124"/>
        </w:rPr>
        <w:t>Integrated</w:t>
      </w:r>
    </w:p>
    <w:p w14:paraId="14961127" w14:textId="77777777" w:rsidR="00A14C3F" w:rsidRDefault="00A14C3F" w:rsidP="00A14C3F">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Access Cloud SQL instances from just about any application. Easily connect from </w:t>
      </w:r>
      <w:hyperlink r:id="rId14" w:history="1">
        <w:r>
          <w:rPr>
            <w:rStyle w:val="Hyperlink"/>
            <w:rFonts w:ascii="Roboto" w:eastAsiaTheme="majorEastAsia" w:hAnsi="Roboto"/>
            <w:color w:val="1A73E8"/>
            <w:spacing w:val="2"/>
          </w:rPr>
          <w:t>App Engine</w:t>
        </w:r>
      </w:hyperlink>
      <w:r>
        <w:rPr>
          <w:rFonts w:ascii="Roboto" w:hAnsi="Roboto"/>
          <w:color w:val="5F6368"/>
          <w:spacing w:val="2"/>
        </w:rPr>
        <w:t>, </w:t>
      </w:r>
      <w:hyperlink r:id="rId15" w:history="1">
        <w:r>
          <w:rPr>
            <w:rStyle w:val="Hyperlink"/>
            <w:rFonts w:ascii="Roboto" w:eastAsiaTheme="majorEastAsia" w:hAnsi="Roboto"/>
            <w:color w:val="1A73E8"/>
            <w:spacing w:val="2"/>
          </w:rPr>
          <w:t>Compute Engine</w:t>
        </w:r>
      </w:hyperlink>
      <w:r>
        <w:rPr>
          <w:rFonts w:ascii="Roboto" w:hAnsi="Roboto"/>
          <w:color w:val="5F6368"/>
          <w:spacing w:val="2"/>
        </w:rPr>
        <w:t>, </w:t>
      </w:r>
      <w:hyperlink r:id="rId16" w:history="1">
        <w:r>
          <w:rPr>
            <w:rStyle w:val="Hyperlink"/>
            <w:rFonts w:ascii="Roboto" w:eastAsiaTheme="majorEastAsia" w:hAnsi="Roboto"/>
            <w:color w:val="1A73E8"/>
            <w:spacing w:val="2"/>
          </w:rPr>
          <w:t>Google Kubernetes Engine</w:t>
        </w:r>
      </w:hyperlink>
      <w:r>
        <w:rPr>
          <w:rFonts w:ascii="Roboto" w:hAnsi="Roboto"/>
          <w:color w:val="5F6368"/>
          <w:spacing w:val="2"/>
        </w:rPr>
        <w:t xml:space="preserve">, and your workstation. Open up analytics possibilities by using </w:t>
      </w:r>
      <w:proofErr w:type="spellStart"/>
      <w:r>
        <w:rPr>
          <w:rFonts w:ascii="Roboto" w:hAnsi="Roboto"/>
          <w:color w:val="5F6368"/>
          <w:spacing w:val="2"/>
        </w:rPr>
        <w:t>BigQuery</w:t>
      </w:r>
      <w:proofErr w:type="spellEnd"/>
      <w:r>
        <w:rPr>
          <w:rFonts w:ascii="Roboto" w:hAnsi="Roboto"/>
          <w:color w:val="5F6368"/>
          <w:spacing w:val="2"/>
        </w:rPr>
        <w:t xml:space="preserve"> to </w:t>
      </w:r>
      <w:hyperlink r:id="rId17" w:history="1">
        <w:r>
          <w:rPr>
            <w:rStyle w:val="Hyperlink"/>
            <w:rFonts w:ascii="Roboto" w:eastAsiaTheme="majorEastAsia" w:hAnsi="Roboto"/>
            <w:color w:val="1A73E8"/>
            <w:spacing w:val="2"/>
          </w:rPr>
          <w:t>directly query</w:t>
        </w:r>
      </w:hyperlink>
      <w:r>
        <w:rPr>
          <w:rFonts w:ascii="Roboto" w:hAnsi="Roboto"/>
          <w:color w:val="5F6368"/>
          <w:spacing w:val="2"/>
        </w:rPr>
        <w:t> your Cloud SQL databases.</w:t>
      </w:r>
    </w:p>
    <w:p w14:paraId="5C1CB4AC" w14:textId="77777777" w:rsidR="00A14C3F" w:rsidRDefault="00A14C3F" w:rsidP="00A14C3F">
      <w:pPr>
        <w:pStyle w:val="Heading3"/>
        <w:shd w:val="clear" w:color="auto" w:fill="FFFFFF"/>
        <w:spacing w:before="0" w:line="360" w:lineRule="atLeast"/>
        <w:rPr>
          <w:rFonts w:ascii="Roboto" w:hAnsi="Roboto"/>
          <w:color w:val="202124"/>
        </w:rPr>
      </w:pPr>
      <w:r>
        <w:rPr>
          <w:rFonts w:ascii="Roboto" w:hAnsi="Roboto"/>
          <w:b/>
          <w:bCs/>
          <w:color w:val="202124"/>
        </w:rPr>
        <w:t>Reliable</w:t>
      </w:r>
    </w:p>
    <w:p w14:paraId="544C0A77" w14:textId="77777777" w:rsidR="00A14C3F" w:rsidRDefault="00A14C3F" w:rsidP="00A14C3F">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Easily configure replication and backups to protect your data. Go further by enabling automatic failover to make your database highly available. Your data is automatically encrypted, and Cloud SQL is SSAE 16, ISO 27001, and PCI DSS compliant and supports HIPAA compliance.</w:t>
      </w:r>
    </w:p>
    <w:p w14:paraId="043A6B39" w14:textId="77777777" w:rsidR="00A14C3F" w:rsidRDefault="00A14C3F" w:rsidP="00A14C3F">
      <w:pPr>
        <w:pStyle w:val="Heading3"/>
        <w:shd w:val="clear" w:color="auto" w:fill="FFFFFF"/>
        <w:spacing w:before="0" w:line="360" w:lineRule="atLeast"/>
        <w:rPr>
          <w:rFonts w:ascii="Roboto" w:hAnsi="Roboto"/>
          <w:color w:val="202124"/>
        </w:rPr>
      </w:pPr>
      <w:r>
        <w:rPr>
          <w:rFonts w:ascii="Roboto" w:hAnsi="Roboto"/>
          <w:b/>
          <w:bCs/>
          <w:color w:val="202124"/>
        </w:rPr>
        <w:t>Easy migrations to Cloud SQL</w:t>
      </w:r>
    </w:p>
    <w:p w14:paraId="50302413" w14:textId="77777777" w:rsidR="00A14C3F" w:rsidRDefault="00A14C3F" w:rsidP="00A14C3F">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Database Migration Service (DMS) makes it easy to migrate your production databases to Cloud SQL with minimal downtime. This serverless offering eliminates the hassle of manually provisioning, managing, and monitoring migration-specific resources. DMS leverages the native replication capabilities of </w:t>
      </w:r>
      <w:hyperlink r:id="rId18" w:history="1">
        <w:r>
          <w:rPr>
            <w:rStyle w:val="Hyperlink"/>
            <w:rFonts w:ascii="Roboto" w:eastAsiaTheme="majorEastAsia" w:hAnsi="Roboto"/>
            <w:color w:val="1A73E8"/>
            <w:spacing w:val="2"/>
          </w:rPr>
          <w:t>MySQL</w:t>
        </w:r>
      </w:hyperlink>
      <w:r>
        <w:rPr>
          <w:rFonts w:ascii="Roboto" w:hAnsi="Roboto"/>
          <w:color w:val="5F6368"/>
          <w:spacing w:val="2"/>
        </w:rPr>
        <w:t>, </w:t>
      </w:r>
      <w:hyperlink r:id="rId19" w:history="1">
        <w:r>
          <w:rPr>
            <w:rStyle w:val="Hyperlink"/>
            <w:rFonts w:ascii="Roboto" w:eastAsiaTheme="majorEastAsia" w:hAnsi="Roboto"/>
            <w:color w:val="1A73E8"/>
            <w:spacing w:val="2"/>
          </w:rPr>
          <w:t>PostgreSQL</w:t>
        </w:r>
      </w:hyperlink>
      <w:r>
        <w:rPr>
          <w:rFonts w:ascii="Roboto" w:hAnsi="Roboto"/>
          <w:color w:val="5F6368"/>
          <w:spacing w:val="2"/>
        </w:rPr>
        <w:t>, </w:t>
      </w:r>
      <w:hyperlink r:id="rId20" w:history="1">
        <w:r>
          <w:rPr>
            <w:rStyle w:val="Hyperlink"/>
            <w:rFonts w:ascii="Roboto" w:eastAsiaTheme="majorEastAsia" w:hAnsi="Roboto"/>
            <w:color w:val="1A73E8"/>
            <w:spacing w:val="2"/>
          </w:rPr>
          <w:t>SQL Server</w:t>
        </w:r>
      </w:hyperlink>
      <w:r>
        <w:rPr>
          <w:rFonts w:ascii="Roboto" w:hAnsi="Roboto"/>
          <w:color w:val="5F6368"/>
          <w:spacing w:val="2"/>
        </w:rPr>
        <w:t> and </w:t>
      </w:r>
      <w:hyperlink r:id="rId21" w:history="1">
        <w:r>
          <w:rPr>
            <w:rStyle w:val="Hyperlink"/>
            <w:rFonts w:ascii="Roboto" w:eastAsiaTheme="majorEastAsia" w:hAnsi="Roboto"/>
            <w:color w:val="1A73E8"/>
            <w:spacing w:val="2"/>
          </w:rPr>
          <w:t>Oracle</w:t>
        </w:r>
      </w:hyperlink>
      <w:r>
        <w:rPr>
          <w:rFonts w:ascii="Roboto" w:hAnsi="Roboto"/>
          <w:color w:val="5F6368"/>
          <w:spacing w:val="2"/>
        </w:rPr>
        <w:t> to maximize the fidelity and reliability of your migration. And it’s available at no additional charge for migrations to Cloud SQL. </w:t>
      </w:r>
      <w:hyperlink r:id="rId22" w:history="1">
        <w:r>
          <w:rPr>
            <w:rStyle w:val="Hyperlink"/>
            <w:rFonts w:ascii="Roboto" w:eastAsiaTheme="majorEastAsia" w:hAnsi="Roboto"/>
            <w:color w:val="1A73E8"/>
            <w:spacing w:val="2"/>
          </w:rPr>
          <w:t>Learn more</w:t>
        </w:r>
      </w:hyperlink>
      <w:r>
        <w:rPr>
          <w:rFonts w:ascii="Roboto" w:hAnsi="Roboto"/>
          <w:color w:val="5F6368"/>
          <w:spacing w:val="2"/>
        </w:rPr>
        <w:t>.</w:t>
      </w:r>
    </w:p>
    <w:p w14:paraId="61E4D9D9" w14:textId="77777777" w:rsidR="00A14C3F" w:rsidRDefault="00A14C3F" w:rsidP="00A14C3F">
      <w:pPr>
        <w:rPr>
          <w:rFonts w:ascii="Times New Roman" w:hAnsi="Times New Roman"/>
        </w:rPr>
      </w:pPr>
      <w:hyperlink r:id="rId23" w:history="1">
        <w:r>
          <w:rPr>
            <w:rFonts w:ascii="Roboto" w:hAnsi="Roboto"/>
            <w:color w:val="1A73E8"/>
            <w:bdr w:val="single" w:sz="6" w:space="10" w:color="auto" w:frame="1"/>
            <w:shd w:val="clear" w:color="auto" w:fill="FFFFFF"/>
          </w:rPr>
          <w:br/>
        </w:r>
      </w:hyperlink>
    </w:p>
    <w:p w14:paraId="5D33E283" w14:textId="77777777" w:rsidR="00A14C3F" w:rsidRDefault="00A14C3F" w:rsidP="00A14C3F">
      <w:pPr>
        <w:pStyle w:val="Heading3"/>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All features</w:t>
      </w:r>
    </w:p>
    <w:tbl>
      <w:tblPr>
        <w:tblStyle w:val="TableGrid"/>
        <w:tblW w:w="8926" w:type="dxa"/>
        <w:tblLayout w:type="fixed"/>
        <w:tblLook w:val="04A0" w:firstRow="1" w:lastRow="0" w:firstColumn="1" w:lastColumn="0" w:noHBand="0" w:noVBand="1"/>
      </w:tblPr>
      <w:tblGrid>
        <w:gridCol w:w="3539"/>
        <w:gridCol w:w="5387"/>
      </w:tblGrid>
      <w:tr w:rsidR="00A14C3F" w14:paraId="209443A2" w14:textId="77777777" w:rsidTr="00A14C3F">
        <w:tc>
          <w:tcPr>
            <w:tcW w:w="3539" w:type="dxa"/>
            <w:hideMark/>
          </w:tcPr>
          <w:p w14:paraId="2A85931C" w14:textId="77777777" w:rsidR="00A14C3F" w:rsidRDefault="00A14C3F">
            <w:pPr>
              <w:spacing w:line="300" w:lineRule="atLeast"/>
              <w:rPr>
                <w:rFonts w:ascii="Times New Roman" w:hAnsi="Times New Roman"/>
                <w:color w:val="5F6368"/>
                <w:sz w:val="21"/>
                <w:szCs w:val="21"/>
              </w:rPr>
            </w:pPr>
            <w:r>
              <w:rPr>
                <w:rStyle w:val="cws-headline--headline-6"/>
                <w:rFonts w:ascii="Roboto" w:hAnsi="Roboto"/>
                <w:color w:val="202124"/>
              </w:rPr>
              <w:t>Fast, easy migrations</w:t>
            </w:r>
          </w:p>
        </w:tc>
        <w:tc>
          <w:tcPr>
            <w:tcW w:w="5387" w:type="dxa"/>
            <w:hideMark/>
          </w:tcPr>
          <w:p w14:paraId="616952A4" w14:textId="77777777" w:rsidR="00A14C3F" w:rsidRDefault="00A14C3F">
            <w:pPr>
              <w:spacing w:line="450" w:lineRule="atLeast"/>
              <w:rPr>
                <w:color w:val="5F6368"/>
                <w:sz w:val="21"/>
                <w:szCs w:val="21"/>
              </w:rPr>
            </w:pPr>
            <w:hyperlink r:id="rId24" w:history="1">
              <w:r>
                <w:rPr>
                  <w:rStyle w:val="Hyperlink"/>
                  <w:rFonts w:ascii="Roboto" w:hAnsi="Roboto"/>
                  <w:color w:val="1967D2"/>
                  <w:spacing w:val="2"/>
                </w:rPr>
                <w:t>Database Migration Service</w:t>
              </w:r>
            </w:hyperlink>
            <w:r>
              <w:rPr>
                <w:rStyle w:val="cws-body"/>
                <w:rFonts w:ascii="Roboto" w:hAnsi="Roboto"/>
                <w:color w:val="5F6368"/>
                <w:spacing w:val="2"/>
              </w:rPr>
              <w:t> makes it easy to migrate databases from on-premises, Compute Engine, and other clouds to Cloud SQL with minimal downtime.</w:t>
            </w:r>
          </w:p>
        </w:tc>
      </w:tr>
      <w:tr w:rsidR="00A14C3F" w14:paraId="0F25F9BF" w14:textId="77777777" w:rsidTr="00A14C3F">
        <w:tc>
          <w:tcPr>
            <w:tcW w:w="3539" w:type="dxa"/>
            <w:hideMark/>
          </w:tcPr>
          <w:p w14:paraId="72F36076" w14:textId="77777777" w:rsidR="00A14C3F" w:rsidRDefault="00A14C3F">
            <w:pPr>
              <w:spacing w:line="300" w:lineRule="atLeast"/>
              <w:rPr>
                <w:color w:val="5F6368"/>
                <w:sz w:val="21"/>
                <w:szCs w:val="21"/>
              </w:rPr>
            </w:pPr>
            <w:r>
              <w:rPr>
                <w:rStyle w:val="cws-headline--headline-6"/>
                <w:rFonts w:ascii="Roboto" w:hAnsi="Roboto"/>
                <w:color w:val="202124"/>
              </w:rPr>
              <w:t>Secure access and connectivity</w:t>
            </w:r>
          </w:p>
        </w:tc>
        <w:tc>
          <w:tcPr>
            <w:tcW w:w="5387" w:type="dxa"/>
            <w:hideMark/>
          </w:tcPr>
          <w:p w14:paraId="7DC87B0F" w14:textId="77777777" w:rsidR="00A14C3F" w:rsidRDefault="00A14C3F">
            <w:pPr>
              <w:spacing w:line="450" w:lineRule="atLeast"/>
              <w:rPr>
                <w:color w:val="5F6368"/>
                <w:sz w:val="21"/>
                <w:szCs w:val="21"/>
              </w:rPr>
            </w:pPr>
            <w:r>
              <w:rPr>
                <w:rStyle w:val="cws-body"/>
                <w:rFonts w:ascii="Roboto" w:hAnsi="Roboto"/>
                <w:color w:val="5F6368"/>
                <w:spacing w:val="2"/>
              </w:rPr>
              <w:t>Cloud SQL data is encrypted when on Google’s internal networks and when stored in database tables, temporary files, and backups. Cloud SQL supports private connectivity with </w:t>
            </w:r>
            <w:hyperlink r:id="rId25" w:history="1">
              <w:r>
                <w:rPr>
                  <w:rStyle w:val="Hyperlink"/>
                  <w:rFonts w:ascii="Roboto" w:hAnsi="Roboto"/>
                  <w:color w:val="1967D2"/>
                  <w:spacing w:val="2"/>
                </w:rPr>
                <w:t xml:space="preserve">Virtual Private </w:t>
              </w:r>
              <w:r>
                <w:rPr>
                  <w:rStyle w:val="Hyperlink"/>
                  <w:rFonts w:ascii="Roboto" w:hAnsi="Roboto"/>
                  <w:color w:val="1967D2"/>
                  <w:spacing w:val="2"/>
                </w:rPr>
                <w:lastRenderedPageBreak/>
                <w:t>Cloud (VPC)</w:t>
              </w:r>
            </w:hyperlink>
            <w:r>
              <w:rPr>
                <w:rStyle w:val="cws-body"/>
                <w:rFonts w:ascii="Roboto" w:hAnsi="Roboto"/>
                <w:color w:val="5F6368"/>
                <w:spacing w:val="2"/>
              </w:rPr>
              <w:t>, and every Cloud SQL instance includes a network firewall, allowing you to control public network access to your database instance.</w:t>
            </w:r>
          </w:p>
        </w:tc>
      </w:tr>
      <w:tr w:rsidR="00A14C3F" w14:paraId="3F5702E1" w14:textId="77777777" w:rsidTr="00A14C3F">
        <w:tc>
          <w:tcPr>
            <w:tcW w:w="3539" w:type="dxa"/>
            <w:hideMark/>
          </w:tcPr>
          <w:p w14:paraId="3EEABB46" w14:textId="77777777" w:rsidR="00A14C3F" w:rsidRDefault="00A14C3F">
            <w:pPr>
              <w:spacing w:line="300" w:lineRule="atLeast"/>
              <w:rPr>
                <w:color w:val="5F6368"/>
                <w:sz w:val="21"/>
                <w:szCs w:val="21"/>
              </w:rPr>
            </w:pPr>
            <w:r>
              <w:rPr>
                <w:rStyle w:val="cws-headline--headline-6"/>
                <w:rFonts w:ascii="Roboto" w:hAnsi="Roboto"/>
                <w:color w:val="202124"/>
              </w:rPr>
              <w:lastRenderedPageBreak/>
              <w:t>Built-in high availability</w:t>
            </w:r>
          </w:p>
        </w:tc>
        <w:tc>
          <w:tcPr>
            <w:tcW w:w="5387" w:type="dxa"/>
            <w:hideMark/>
          </w:tcPr>
          <w:p w14:paraId="4E1F50AF" w14:textId="77777777" w:rsidR="00A14C3F" w:rsidRDefault="00A14C3F">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Replicate your instance to another zone or region with just a click of a button. Leverage built-in HA to provide isolation from many types of infrastructure hardware, and software failures.</w:t>
            </w:r>
          </w:p>
          <w:p w14:paraId="226724C4" w14:textId="77777777" w:rsidR="00A14C3F" w:rsidRDefault="00A14C3F">
            <w:pPr>
              <w:pStyle w:val="NormalWeb"/>
              <w:spacing w:before="0" w:beforeAutospacing="0" w:after="0" w:afterAutospacing="0" w:line="360" w:lineRule="atLeast"/>
              <w:rPr>
                <w:rFonts w:ascii="Roboto" w:hAnsi="Roboto"/>
                <w:color w:val="5F6368"/>
                <w:spacing w:val="2"/>
              </w:rPr>
            </w:pPr>
            <w:hyperlink r:id="rId26" w:history="1">
              <w:r>
                <w:rPr>
                  <w:rStyle w:val="Hyperlink"/>
                  <w:rFonts w:ascii="Roboto" w:eastAsiaTheme="majorEastAsia" w:hAnsi="Roboto"/>
                  <w:color w:val="1967D2"/>
                  <w:spacing w:val="2"/>
                </w:rPr>
                <w:t>Cloud SQL for MySQL HA</w:t>
              </w:r>
            </w:hyperlink>
          </w:p>
          <w:p w14:paraId="69FA28D9" w14:textId="77777777" w:rsidR="00A14C3F" w:rsidRDefault="00A14C3F">
            <w:pPr>
              <w:pStyle w:val="NormalWeb"/>
              <w:spacing w:before="0" w:beforeAutospacing="0" w:after="0" w:afterAutospacing="0" w:line="360" w:lineRule="atLeast"/>
              <w:rPr>
                <w:rFonts w:ascii="Roboto" w:hAnsi="Roboto"/>
                <w:color w:val="5F6368"/>
                <w:spacing w:val="2"/>
              </w:rPr>
            </w:pPr>
            <w:hyperlink r:id="rId27" w:history="1">
              <w:r>
                <w:rPr>
                  <w:rStyle w:val="Hyperlink"/>
                  <w:rFonts w:ascii="Roboto" w:eastAsiaTheme="majorEastAsia" w:hAnsi="Roboto"/>
                  <w:color w:val="1967D2"/>
                  <w:spacing w:val="2"/>
                </w:rPr>
                <w:t>Cloud SQL for PostgreSQL HA</w:t>
              </w:r>
            </w:hyperlink>
          </w:p>
          <w:p w14:paraId="3CFE0F22" w14:textId="77777777" w:rsidR="00A14C3F" w:rsidRDefault="00A14C3F">
            <w:pPr>
              <w:pStyle w:val="NormalWeb"/>
              <w:spacing w:before="0" w:beforeAutospacing="0" w:after="0" w:afterAutospacing="0" w:line="360" w:lineRule="atLeast"/>
              <w:rPr>
                <w:rFonts w:ascii="Roboto" w:hAnsi="Roboto"/>
                <w:color w:val="5F6368"/>
                <w:spacing w:val="2"/>
              </w:rPr>
            </w:pPr>
            <w:hyperlink r:id="rId28" w:history="1">
              <w:r>
                <w:rPr>
                  <w:rStyle w:val="Hyperlink"/>
                  <w:rFonts w:ascii="Roboto" w:eastAsiaTheme="majorEastAsia" w:hAnsi="Roboto"/>
                  <w:color w:val="1967D2"/>
                  <w:spacing w:val="2"/>
                </w:rPr>
                <w:t>Cloud SQL for SQL Server HA</w:t>
              </w:r>
            </w:hyperlink>
          </w:p>
          <w:p w14:paraId="79976051" w14:textId="77777777" w:rsidR="00A14C3F" w:rsidRDefault="00A14C3F">
            <w:pPr>
              <w:pStyle w:val="NormalWeb"/>
              <w:spacing w:before="0" w:beforeAutospacing="0" w:after="0" w:afterAutospacing="0" w:line="360" w:lineRule="atLeast"/>
              <w:rPr>
                <w:rFonts w:ascii="Roboto" w:hAnsi="Roboto"/>
                <w:color w:val="5F6368"/>
                <w:spacing w:val="2"/>
              </w:rPr>
            </w:pPr>
            <w:r>
              <w:rPr>
                <w:rFonts w:ascii="Roboto" w:hAnsi="Roboto"/>
                <w:color w:val="5F6368"/>
                <w:spacing w:val="2"/>
              </w:rPr>
              <w:t>Learn more about Cloud SQL availability features in this </w:t>
            </w:r>
            <w:hyperlink r:id="rId29" w:tgtFrame="_blank" w:history="1">
              <w:r>
                <w:rPr>
                  <w:rStyle w:val="Hyperlink"/>
                  <w:rFonts w:ascii="Roboto" w:eastAsiaTheme="majorEastAsia" w:hAnsi="Roboto"/>
                  <w:color w:val="1967D2"/>
                  <w:spacing w:val="2"/>
                </w:rPr>
                <w:t>guide</w:t>
              </w:r>
            </w:hyperlink>
            <w:r>
              <w:rPr>
                <w:rFonts w:ascii="Roboto" w:hAnsi="Roboto"/>
                <w:color w:val="5F6368"/>
                <w:spacing w:val="2"/>
              </w:rPr>
              <w:t>.</w:t>
            </w:r>
          </w:p>
        </w:tc>
      </w:tr>
      <w:tr w:rsidR="00A14C3F" w14:paraId="64B45D9B" w14:textId="77777777" w:rsidTr="00A14C3F">
        <w:tc>
          <w:tcPr>
            <w:tcW w:w="3539" w:type="dxa"/>
            <w:hideMark/>
          </w:tcPr>
          <w:p w14:paraId="08164A88" w14:textId="77777777" w:rsidR="00A14C3F" w:rsidRDefault="00A14C3F">
            <w:pPr>
              <w:spacing w:line="300" w:lineRule="atLeast"/>
              <w:rPr>
                <w:rFonts w:ascii="Times New Roman" w:hAnsi="Times New Roman"/>
                <w:color w:val="5F6368"/>
                <w:sz w:val="21"/>
                <w:szCs w:val="21"/>
              </w:rPr>
            </w:pPr>
            <w:r>
              <w:rPr>
                <w:rStyle w:val="cws-headline--headline-6"/>
                <w:rFonts w:ascii="Roboto" w:hAnsi="Roboto"/>
                <w:color w:val="202124"/>
              </w:rPr>
              <w:t>Scalability</w:t>
            </w:r>
          </w:p>
        </w:tc>
        <w:tc>
          <w:tcPr>
            <w:tcW w:w="5387" w:type="dxa"/>
            <w:hideMark/>
          </w:tcPr>
          <w:p w14:paraId="5A36003F" w14:textId="77777777" w:rsidR="00A14C3F" w:rsidRDefault="00A14C3F">
            <w:pPr>
              <w:spacing w:line="450" w:lineRule="atLeast"/>
              <w:rPr>
                <w:color w:val="5F6368"/>
                <w:sz w:val="21"/>
                <w:szCs w:val="21"/>
              </w:rPr>
            </w:pPr>
            <w:r>
              <w:rPr>
                <w:rStyle w:val="cws-body"/>
                <w:rFonts w:ascii="Roboto" w:hAnsi="Roboto"/>
                <w:color w:val="5F6368"/>
                <w:spacing w:val="2"/>
              </w:rPr>
              <w:t>Easily scale up as your data grows—add processor cores, RAM and storage, and scale out by adding read replicas to handle increasing read traffic. Read replicas support high availability, can have their own read replicas, and can be located across regions and platforms.</w:t>
            </w:r>
          </w:p>
        </w:tc>
      </w:tr>
      <w:tr w:rsidR="00A14C3F" w14:paraId="3680F468" w14:textId="77777777" w:rsidTr="00A14C3F">
        <w:tc>
          <w:tcPr>
            <w:tcW w:w="3539" w:type="dxa"/>
            <w:hideMark/>
          </w:tcPr>
          <w:p w14:paraId="7677F2A6" w14:textId="77777777" w:rsidR="00A14C3F" w:rsidRDefault="00A14C3F">
            <w:pPr>
              <w:spacing w:line="300" w:lineRule="atLeast"/>
              <w:rPr>
                <w:color w:val="5F6368"/>
                <w:sz w:val="21"/>
                <w:szCs w:val="21"/>
              </w:rPr>
            </w:pPr>
            <w:r>
              <w:rPr>
                <w:rStyle w:val="cws-headline--headline-6"/>
                <w:rFonts w:ascii="Roboto" w:hAnsi="Roboto"/>
                <w:color w:val="202124"/>
              </w:rPr>
              <w:t>Automatic storage increases</w:t>
            </w:r>
          </w:p>
        </w:tc>
        <w:tc>
          <w:tcPr>
            <w:tcW w:w="5387" w:type="dxa"/>
            <w:hideMark/>
          </w:tcPr>
          <w:p w14:paraId="72A4C75B" w14:textId="77777777" w:rsidR="00A14C3F" w:rsidRDefault="00A14C3F">
            <w:pPr>
              <w:spacing w:line="450" w:lineRule="atLeast"/>
              <w:rPr>
                <w:color w:val="5F6368"/>
                <w:sz w:val="21"/>
                <w:szCs w:val="21"/>
              </w:rPr>
            </w:pPr>
            <w:r>
              <w:rPr>
                <w:rStyle w:val="cws-body"/>
                <w:rFonts w:ascii="Roboto" w:hAnsi="Roboto"/>
                <w:color w:val="5F6368"/>
                <w:spacing w:val="2"/>
              </w:rPr>
              <w:t>Cloud SQL can automatically scale up storage capacity when you are near your limit. This way you don’t have to spend time estimating future storage needs or spend money on capacity until you need it.</w:t>
            </w:r>
          </w:p>
        </w:tc>
      </w:tr>
      <w:tr w:rsidR="00A14C3F" w14:paraId="22C7556E" w14:textId="77777777" w:rsidTr="00A14C3F">
        <w:tc>
          <w:tcPr>
            <w:tcW w:w="3539" w:type="dxa"/>
            <w:hideMark/>
          </w:tcPr>
          <w:p w14:paraId="0C2D077C" w14:textId="77777777" w:rsidR="00A14C3F" w:rsidRDefault="00A14C3F">
            <w:pPr>
              <w:spacing w:line="300" w:lineRule="atLeast"/>
              <w:rPr>
                <w:color w:val="5F6368"/>
                <w:sz w:val="21"/>
                <w:szCs w:val="21"/>
              </w:rPr>
            </w:pPr>
            <w:r>
              <w:rPr>
                <w:rStyle w:val="cws-headline--headline-6"/>
                <w:rFonts w:ascii="Roboto" w:hAnsi="Roboto"/>
                <w:color w:val="202124"/>
              </w:rPr>
              <w:t>Cloud SQL Insights</w:t>
            </w:r>
          </w:p>
        </w:tc>
        <w:tc>
          <w:tcPr>
            <w:tcW w:w="5387" w:type="dxa"/>
            <w:hideMark/>
          </w:tcPr>
          <w:p w14:paraId="3684E163" w14:textId="77777777" w:rsidR="00A14C3F" w:rsidRDefault="00A14C3F">
            <w:pPr>
              <w:spacing w:line="450" w:lineRule="atLeast"/>
              <w:rPr>
                <w:color w:val="5F6368"/>
                <w:sz w:val="21"/>
                <w:szCs w:val="21"/>
              </w:rPr>
            </w:pPr>
            <w:r>
              <w:rPr>
                <w:rStyle w:val="cws-body"/>
                <w:rFonts w:ascii="Roboto" w:hAnsi="Roboto"/>
                <w:color w:val="5F6368"/>
                <w:spacing w:val="2"/>
              </w:rPr>
              <w:t>Quickly understand and resolve database performance issues on Cloud SQL. Pre-built dashboards and visual query plans help developers identify the root cause of problems. Access database metrics and traces in existing tools using </w:t>
            </w:r>
            <w:hyperlink r:id="rId30" w:tgtFrame="_blank" w:history="1">
              <w:proofErr w:type="spellStart"/>
              <w:r>
                <w:rPr>
                  <w:rStyle w:val="Hyperlink"/>
                  <w:rFonts w:ascii="Roboto" w:hAnsi="Roboto"/>
                  <w:color w:val="1967D2"/>
                  <w:spacing w:val="2"/>
                </w:rPr>
                <w:t>OpenTelemetry</w:t>
              </w:r>
              <w:proofErr w:type="spellEnd"/>
            </w:hyperlink>
            <w:r>
              <w:rPr>
                <w:rStyle w:val="cws-body"/>
                <w:rFonts w:ascii="Roboto" w:hAnsi="Roboto"/>
                <w:color w:val="5F6368"/>
                <w:spacing w:val="2"/>
              </w:rPr>
              <w:t>. Monitor databases through the lens of the application using query tags. Available now for PostgreSQL and MySQL.</w:t>
            </w:r>
          </w:p>
        </w:tc>
      </w:tr>
      <w:tr w:rsidR="00A14C3F" w14:paraId="21DB8C5D" w14:textId="77777777" w:rsidTr="00A14C3F">
        <w:tc>
          <w:tcPr>
            <w:tcW w:w="3539" w:type="dxa"/>
            <w:hideMark/>
          </w:tcPr>
          <w:p w14:paraId="542514DB" w14:textId="77777777" w:rsidR="00A14C3F" w:rsidRDefault="00A14C3F">
            <w:pPr>
              <w:spacing w:line="300" w:lineRule="atLeast"/>
              <w:rPr>
                <w:color w:val="5F6368"/>
                <w:sz w:val="21"/>
                <w:szCs w:val="21"/>
              </w:rPr>
            </w:pPr>
            <w:r>
              <w:rPr>
                <w:rStyle w:val="cws-headline--headline-6"/>
                <w:rFonts w:ascii="Roboto" w:hAnsi="Roboto"/>
                <w:color w:val="202124"/>
              </w:rPr>
              <w:lastRenderedPageBreak/>
              <w:t>High performance</w:t>
            </w:r>
          </w:p>
        </w:tc>
        <w:tc>
          <w:tcPr>
            <w:tcW w:w="5387" w:type="dxa"/>
            <w:hideMark/>
          </w:tcPr>
          <w:p w14:paraId="2D9E02BB" w14:textId="77777777" w:rsidR="00A14C3F" w:rsidRDefault="00A14C3F">
            <w:pPr>
              <w:spacing w:line="450" w:lineRule="atLeast"/>
              <w:rPr>
                <w:color w:val="5F6368"/>
                <w:sz w:val="21"/>
                <w:szCs w:val="21"/>
              </w:rPr>
            </w:pPr>
            <w:r>
              <w:rPr>
                <w:rStyle w:val="cws-body"/>
                <w:rFonts w:ascii="Roboto" w:hAnsi="Roboto"/>
                <w:color w:val="5F6368"/>
                <w:spacing w:val="2"/>
              </w:rPr>
              <w:t>Cloud SQL supports performance-intensive workloads with very high IOPS and no extra cost for IO.</w:t>
            </w:r>
          </w:p>
        </w:tc>
      </w:tr>
      <w:tr w:rsidR="00A14C3F" w14:paraId="476FD852" w14:textId="77777777" w:rsidTr="00A14C3F">
        <w:tc>
          <w:tcPr>
            <w:tcW w:w="3539" w:type="dxa"/>
            <w:hideMark/>
          </w:tcPr>
          <w:p w14:paraId="7EA489BF" w14:textId="77777777" w:rsidR="00A14C3F" w:rsidRDefault="00A14C3F">
            <w:pPr>
              <w:spacing w:line="300" w:lineRule="atLeast"/>
              <w:rPr>
                <w:color w:val="5F6368"/>
                <w:sz w:val="21"/>
                <w:szCs w:val="21"/>
              </w:rPr>
            </w:pPr>
            <w:r>
              <w:rPr>
                <w:rStyle w:val="cws-headline--headline-6"/>
                <w:rFonts w:ascii="Roboto" w:hAnsi="Roboto"/>
                <w:color w:val="202124"/>
              </w:rPr>
              <w:t>Easy integration</w:t>
            </w:r>
          </w:p>
        </w:tc>
        <w:tc>
          <w:tcPr>
            <w:tcW w:w="5387" w:type="dxa"/>
            <w:hideMark/>
          </w:tcPr>
          <w:p w14:paraId="09456CE9" w14:textId="77777777" w:rsidR="00A14C3F" w:rsidRDefault="00A14C3F">
            <w:pPr>
              <w:spacing w:line="450" w:lineRule="atLeast"/>
              <w:rPr>
                <w:color w:val="5F6368"/>
                <w:sz w:val="21"/>
                <w:szCs w:val="21"/>
              </w:rPr>
            </w:pPr>
            <w:r>
              <w:rPr>
                <w:rStyle w:val="cws-body"/>
                <w:rFonts w:ascii="Roboto" w:hAnsi="Roboto"/>
                <w:color w:val="5F6368"/>
                <w:spacing w:val="2"/>
              </w:rPr>
              <w:t xml:space="preserve">Access Cloud SQL instances from just about any application. Easily connect from App Engine, Compute Engine, Google Kubernetes Engine, and your workstation. Open up analytics possibilities by using </w:t>
            </w:r>
            <w:proofErr w:type="spellStart"/>
            <w:r>
              <w:rPr>
                <w:rStyle w:val="cws-body"/>
                <w:rFonts w:ascii="Roboto" w:hAnsi="Roboto"/>
                <w:color w:val="5F6368"/>
                <w:spacing w:val="2"/>
              </w:rPr>
              <w:t>BigQuery</w:t>
            </w:r>
            <w:proofErr w:type="spellEnd"/>
            <w:r>
              <w:rPr>
                <w:rStyle w:val="cws-body"/>
                <w:rFonts w:ascii="Roboto" w:hAnsi="Roboto"/>
                <w:color w:val="5F6368"/>
                <w:spacing w:val="2"/>
              </w:rPr>
              <w:t xml:space="preserve"> to directly query your Cloud SQL databases.</w:t>
            </w:r>
          </w:p>
        </w:tc>
      </w:tr>
      <w:tr w:rsidR="00A14C3F" w14:paraId="0A2A3158" w14:textId="77777777" w:rsidTr="00A14C3F">
        <w:tc>
          <w:tcPr>
            <w:tcW w:w="3539" w:type="dxa"/>
            <w:hideMark/>
          </w:tcPr>
          <w:p w14:paraId="28CAAC0A" w14:textId="77777777" w:rsidR="00A14C3F" w:rsidRDefault="00A14C3F">
            <w:pPr>
              <w:spacing w:line="300" w:lineRule="atLeast"/>
              <w:rPr>
                <w:color w:val="5F6368"/>
                <w:sz w:val="21"/>
                <w:szCs w:val="21"/>
              </w:rPr>
            </w:pPr>
            <w:r>
              <w:rPr>
                <w:rStyle w:val="cws-headline--headline-6"/>
                <w:rFonts w:ascii="Roboto" w:hAnsi="Roboto"/>
                <w:color w:val="202124"/>
              </w:rPr>
              <w:t>Real-time change data capture and replication</w:t>
            </w:r>
          </w:p>
        </w:tc>
        <w:tc>
          <w:tcPr>
            <w:tcW w:w="5387" w:type="dxa"/>
            <w:hideMark/>
          </w:tcPr>
          <w:p w14:paraId="0236C4D8" w14:textId="77777777" w:rsidR="00A14C3F" w:rsidRDefault="00A14C3F">
            <w:pPr>
              <w:spacing w:line="450" w:lineRule="atLeast"/>
              <w:rPr>
                <w:color w:val="5F6368"/>
                <w:sz w:val="21"/>
                <w:szCs w:val="21"/>
              </w:rPr>
            </w:pPr>
            <w:r>
              <w:rPr>
                <w:rStyle w:val="cws-body"/>
                <w:rFonts w:ascii="Roboto" w:hAnsi="Roboto"/>
                <w:color w:val="5F6368"/>
                <w:spacing w:val="2"/>
              </w:rPr>
              <w:t>Synchronize data across heterogeneous databases, storage systems, and applications reliably and with minimal latency with </w:t>
            </w:r>
            <w:proofErr w:type="spellStart"/>
            <w:r>
              <w:rPr>
                <w:rStyle w:val="cws-body"/>
                <w:rFonts w:ascii="Roboto" w:hAnsi="Roboto"/>
                <w:color w:val="5F6368"/>
                <w:spacing w:val="2"/>
              </w:rPr>
              <w:fldChar w:fldCharType="begin"/>
            </w:r>
            <w:r>
              <w:rPr>
                <w:rStyle w:val="cws-body"/>
                <w:rFonts w:ascii="Roboto" w:hAnsi="Roboto"/>
                <w:color w:val="5F6368"/>
                <w:spacing w:val="2"/>
              </w:rPr>
              <w:instrText xml:space="preserve"> HYPERLINK "https://cloud.google.com/datastream" </w:instrText>
            </w:r>
            <w:r>
              <w:rPr>
                <w:rStyle w:val="cws-body"/>
                <w:rFonts w:ascii="Roboto" w:hAnsi="Roboto"/>
                <w:color w:val="5F6368"/>
                <w:spacing w:val="2"/>
              </w:rPr>
              <w:fldChar w:fldCharType="separate"/>
            </w:r>
            <w:r>
              <w:rPr>
                <w:rStyle w:val="Hyperlink"/>
                <w:rFonts w:ascii="Roboto" w:hAnsi="Roboto"/>
                <w:color w:val="1967D2"/>
                <w:spacing w:val="2"/>
              </w:rPr>
              <w:t>Datastream</w:t>
            </w:r>
            <w:proofErr w:type="spellEnd"/>
            <w:r>
              <w:rPr>
                <w:rStyle w:val="cws-body"/>
                <w:rFonts w:ascii="Roboto" w:hAnsi="Roboto"/>
                <w:color w:val="5F6368"/>
                <w:spacing w:val="2"/>
              </w:rPr>
              <w:fldChar w:fldCharType="end"/>
            </w:r>
            <w:r>
              <w:rPr>
                <w:rStyle w:val="cws-body"/>
                <w:rFonts w:ascii="Roboto" w:hAnsi="Roboto"/>
                <w:color w:val="5F6368"/>
                <w:spacing w:val="2"/>
              </w:rPr>
              <w:t xml:space="preserve">. Seamlessly deliver change streams from Oracle and MySQL databases into Google Cloud services such as </w:t>
            </w:r>
            <w:proofErr w:type="spellStart"/>
            <w:r>
              <w:rPr>
                <w:rStyle w:val="cws-body"/>
                <w:rFonts w:ascii="Roboto" w:hAnsi="Roboto"/>
                <w:color w:val="5F6368"/>
                <w:spacing w:val="2"/>
              </w:rPr>
              <w:t>BigQuery</w:t>
            </w:r>
            <w:proofErr w:type="spellEnd"/>
            <w:r>
              <w:rPr>
                <w:rStyle w:val="cws-body"/>
                <w:rFonts w:ascii="Roboto" w:hAnsi="Roboto"/>
                <w:color w:val="5F6368"/>
                <w:spacing w:val="2"/>
              </w:rPr>
              <w:t>, Cloud SQL, Google Cloud Storage, and Cloud Spanner for up-to-date information.</w:t>
            </w:r>
          </w:p>
        </w:tc>
      </w:tr>
      <w:tr w:rsidR="00A14C3F" w14:paraId="06939DE4" w14:textId="77777777" w:rsidTr="00A14C3F">
        <w:tc>
          <w:tcPr>
            <w:tcW w:w="3539" w:type="dxa"/>
            <w:hideMark/>
          </w:tcPr>
          <w:p w14:paraId="0FB3AA28" w14:textId="77777777" w:rsidR="00A14C3F" w:rsidRDefault="00A14C3F">
            <w:pPr>
              <w:spacing w:line="300" w:lineRule="atLeast"/>
              <w:rPr>
                <w:color w:val="5F6368"/>
                <w:sz w:val="21"/>
                <w:szCs w:val="21"/>
              </w:rPr>
            </w:pPr>
            <w:r>
              <w:rPr>
                <w:rStyle w:val="cws-headline--headline-6"/>
                <w:rFonts w:ascii="Roboto" w:hAnsi="Roboto"/>
                <w:color w:val="202124"/>
              </w:rPr>
              <w:t>Automatic backups</w:t>
            </w:r>
          </w:p>
        </w:tc>
        <w:tc>
          <w:tcPr>
            <w:tcW w:w="5387" w:type="dxa"/>
            <w:hideMark/>
          </w:tcPr>
          <w:p w14:paraId="7A9378F1" w14:textId="77777777" w:rsidR="00A14C3F" w:rsidRDefault="00A14C3F">
            <w:pPr>
              <w:spacing w:line="450" w:lineRule="atLeast"/>
              <w:rPr>
                <w:color w:val="5F6368"/>
                <w:sz w:val="21"/>
                <w:szCs w:val="21"/>
              </w:rPr>
            </w:pPr>
            <w:r>
              <w:rPr>
                <w:rStyle w:val="cws-body"/>
                <w:rFonts w:ascii="Roboto" w:hAnsi="Roboto"/>
                <w:color w:val="5F6368"/>
                <w:spacing w:val="2"/>
              </w:rPr>
              <w:t>Automate daily backups and binary logging (for replication or point-in-time recovery).</w:t>
            </w:r>
          </w:p>
        </w:tc>
      </w:tr>
      <w:tr w:rsidR="00A14C3F" w14:paraId="021966A1" w14:textId="77777777" w:rsidTr="00A14C3F">
        <w:tc>
          <w:tcPr>
            <w:tcW w:w="3539" w:type="dxa"/>
            <w:hideMark/>
          </w:tcPr>
          <w:p w14:paraId="681CF816" w14:textId="77777777" w:rsidR="00A14C3F" w:rsidRDefault="00A14C3F">
            <w:pPr>
              <w:spacing w:line="300" w:lineRule="atLeast"/>
              <w:rPr>
                <w:color w:val="5F6368"/>
                <w:sz w:val="21"/>
                <w:szCs w:val="21"/>
              </w:rPr>
            </w:pPr>
            <w:r>
              <w:rPr>
                <w:rStyle w:val="cws-headline--headline-6"/>
                <w:rFonts w:ascii="Roboto" w:hAnsi="Roboto"/>
                <w:color w:val="202124"/>
              </w:rPr>
              <w:t>Point-in-time recovery</w:t>
            </w:r>
          </w:p>
        </w:tc>
        <w:tc>
          <w:tcPr>
            <w:tcW w:w="5387" w:type="dxa"/>
            <w:hideMark/>
          </w:tcPr>
          <w:p w14:paraId="3A66500A" w14:textId="77777777" w:rsidR="00A14C3F" w:rsidRDefault="00A14C3F">
            <w:pPr>
              <w:spacing w:line="450" w:lineRule="atLeast"/>
              <w:rPr>
                <w:color w:val="5F6368"/>
                <w:sz w:val="21"/>
                <w:szCs w:val="21"/>
              </w:rPr>
            </w:pPr>
            <w:r>
              <w:rPr>
                <w:rStyle w:val="cws-body"/>
                <w:rFonts w:ascii="Roboto" w:hAnsi="Roboto"/>
                <w:color w:val="5F6368"/>
                <w:spacing w:val="2"/>
              </w:rPr>
              <w:t>Restore your instance to its state at an earlier point in time.</w:t>
            </w:r>
          </w:p>
        </w:tc>
      </w:tr>
      <w:tr w:rsidR="00A14C3F" w14:paraId="587A0243" w14:textId="77777777" w:rsidTr="00A14C3F">
        <w:tc>
          <w:tcPr>
            <w:tcW w:w="3539" w:type="dxa"/>
            <w:hideMark/>
          </w:tcPr>
          <w:p w14:paraId="2382DD8C" w14:textId="77777777" w:rsidR="00A14C3F" w:rsidRDefault="00A14C3F">
            <w:pPr>
              <w:spacing w:line="300" w:lineRule="atLeast"/>
              <w:rPr>
                <w:color w:val="5F6368"/>
                <w:sz w:val="21"/>
                <w:szCs w:val="21"/>
              </w:rPr>
            </w:pPr>
            <w:r>
              <w:rPr>
                <w:rStyle w:val="cws-headline--headline-6"/>
                <w:rFonts w:ascii="Roboto" w:hAnsi="Roboto"/>
                <w:color w:val="202124"/>
              </w:rPr>
              <w:t>Compatibility</w:t>
            </w:r>
          </w:p>
        </w:tc>
        <w:tc>
          <w:tcPr>
            <w:tcW w:w="5387" w:type="dxa"/>
            <w:hideMark/>
          </w:tcPr>
          <w:p w14:paraId="6E79FA08" w14:textId="77777777" w:rsidR="00A14C3F" w:rsidRDefault="00A14C3F">
            <w:pPr>
              <w:spacing w:line="450" w:lineRule="atLeast"/>
              <w:rPr>
                <w:color w:val="5F6368"/>
                <w:sz w:val="21"/>
                <w:szCs w:val="21"/>
              </w:rPr>
            </w:pPr>
            <w:r>
              <w:rPr>
                <w:rStyle w:val="cws-body"/>
                <w:rFonts w:ascii="Roboto" w:hAnsi="Roboto"/>
                <w:color w:val="5F6368"/>
                <w:spacing w:val="2"/>
              </w:rPr>
              <w:t>Build and deploy for the cloud faster because Cloud SQL offers standard </w:t>
            </w:r>
            <w:hyperlink r:id="rId31" w:history="1">
              <w:r>
                <w:rPr>
                  <w:rStyle w:val="Hyperlink"/>
                  <w:rFonts w:ascii="Roboto" w:hAnsi="Roboto"/>
                  <w:color w:val="1967D2"/>
                  <w:spacing w:val="2"/>
                </w:rPr>
                <w:t>MySQL</w:t>
              </w:r>
            </w:hyperlink>
            <w:r>
              <w:rPr>
                <w:rStyle w:val="cws-body"/>
                <w:rFonts w:ascii="Roboto" w:hAnsi="Roboto"/>
                <w:color w:val="5F6368"/>
                <w:spacing w:val="2"/>
              </w:rPr>
              <w:t>, </w:t>
            </w:r>
            <w:hyperlink r:id="rId32" w:history="1">
              <w:r>
                <w:rPr>
                  <w:rStyle w:val="Hyperlink"/>
                  <w:rFonts w:ascii="Roboto" w:hAnsi="Roboto"/>
                  <w:color w:val="1967D2"/>
                  <w:spacing w:val="2"/>
                </w:rPr>
                <w:t>PostgreSQL</w:t>
              </w:r>
            </w:hyperlink>
            <w:r>
              <w:rPr>
                <w:rStyle w:val="cws-body"/>
                <w:rFonts w:ascii="Roboto" w:hAnsi="Roboto"/>
                <w:color w:val="5F6368"/>
                <w:spacing w:val="2"/>
              </w:rPr>
              <w:t>, and </w:t>
            </w:r>
            <w:hyperlink r:id="rId33" w:history="1">
              <w:r>
                <w:rPr>
                  <w:rStyle w:val="Hyperlink"/>
                  <w:rFonts w:ascii="Roboto" w:hAnsi="Roboto"/>
                  <w:color w:val="1967D2"/>
                  <w:spacing w:val="2"/>
                </w:rPr>
                <w:t>Microsoft SQL Server</w:t>
              </w:r>
            </w:hyperlink>
            <w:r>
              <w:rPr>
                <w:rStyle w:val="cws-body"/>
                <w:rFonts w:ascii="Roboto" w:hAnsi="Roboto"/>
                <w:color w:val="5F6368"/>
                <w:spacing w:val="2"/>
              </w:rPr>
              <w:t> databases, ensuring application compatibility.</w:t>
            </w:r>
          </w:p>
        </w:tc>
      </w:tr>
      <w:tr w:rsidR="00A14C3F" w14:paraId="5B93B755" w14:textId="77777777" w:rsidTr="00A14C3F">
        <w:tc>
          <w:tcPr>
            <w:tcW w:w="3539" w:type="dxa"/>
            <w:hideMark/>
          </w:tcPr>
          <w:p w14:paraId="5BB599D5" w14:textId="77777777" w:rsidR="00A14C3F" w:rsidRDefault="00A14C3F">
            <w:pPr>
              <w:spacing w:line="300" w:lineRule="atLeast"/>
              <w:rPr>
                <w:color w:val="5F6368"/>
                <w:sz w:val="21"/>
                <w:szCs w:val="21"/>
              </w:rPr>
            </w:pPr>
            <w:r>
              <w:rPr>
                <w:rStyle w:val="cws-headline--headline-6"/>
                <w:rFonts w:ascii="Roboto" w:hAnsi="Roboto"/>
                <w:color w:val="202124"/>
              </w:rPr>
              <w:t>Standard APIs</w:t>
            </w:r>
          </w:p>
        </w:tc>
        <w:tc>
          <w:tcPr>
            <w:tcW w:w="5387" w:type="dxa"/>
            <w:hideMark/>
          </w:tcPr>
          <w:p w14:paraId="60DB63E2" w14:textId="77777777" w:rsidR="00A14C3F" w:rsidRDefault="00A14C3F">
            <w:pPr>
              <w:spacing w:line="450" w:lineRule="atLeast"/>
              <w:rPr>
                <w:color w:val="5F6368"/>
                <w:sz w:val="21"/>
                <w:szCs w:val="21"/>
              </w:rPr>
            </w:pPr>
            <w:r>
              <w:rPr>
                <w:rStyle w:val="cws-body"/>
                <w:rFonts w:ascii="Roboto" w:hAnsi="Roboto"/>
                <w:color w:val="5F6368"/>
                <w:spacing w:val="2"/>
              </w:rPr>
              <w:t>Build and deploy for the cloud faster because Cloud SQL offers standard </w:t>
            </w:r>
            <w:hyperlink r:id="rId34" w:history="1">
              <w:r>
                <w:rPr>
                  <w:rStyle w:val="Hyperlink"/>
                  <w:rFonts w:ascii="Roboto" w:hAnsi="Roboto"/>
                  <w:color w:val="1967D2"/>
                  <w:spacing w:val="2"/>
                </w:rPr>
                <w:t>MySQL</w:t>
              </w:r>
            </w:hyperlink>
            <w:r>
              <w:rPr>
                <w:rStyle w:val="cws-body"/>
                <w:rFonts w:ascii="Roboto" w:hAnsi="Roboto"/>
                <w:color w:val="5F6368"/>
                <w:spacing w:val="2"/>
              </w:rPr>
              <w:t>, </w:t>
            </w:r>
            <w:hyperlink r:id="rId35" w:history="1">
              <w:r>
                <w:rPr>
                  <w:rStyle w:val="Hyperlink"/>
                  <w:rFonts w:ascii="Roboto" w:hAnsi="Roboto"/>
                  <w:color w:val="1967D2"/>
                  <w:spacing w:val="2"/>
                </w:rPr>
                <w:t>PostgreSQL</w:t>
              </w:r>
            </w:hyperlink>
            <w:r>
              <w:rPr>
                <w:rStyle w:val="cws-body"/>
                <w:rFonts w:ascii="Roboto" w:hAnsi="Roboto"/>
                <w:color w:val="5F6368"/>
                <w:spacing w:val="2"/>
              </w:rPr>
              <w:t>, and </w:t>
            </w:r>
            <w:hyperlink r:id="rId36" w:history="1">
              <w:r>
                <w:rPr>
                  <w:rStyle w:val="Hyperlink"/>
                  <w:rFonts w:ascii="Roboto" w:hAnsi="Roboto"/>
                  <w:color w:val="1967D2"/>
                  <w:spacing w:val="2"/>
                </w:rPr>
                <w:t>SQL Server</w:t>
              </w:r>
            </w:hyperlink>
            <w:r>
              <w:rPr>
                <w:rStyle w:val="cws-body"/>
                <w:rFonts w:ascii="Roboto" w:hAnsi="Roboto"/>
                <w:color w:val="5F6368"/>
                <w:spacing w:val="2"/>
              </w:rPr>
              <w:t> databases, ensuring application compatibility. Use standard connection drivers and built-in migration tools to get started quickly.</w:t>
            </w:r>
          </w:p>
        </w:tc>
      </w:tr>
    </w:tbl>
    <w:p w14:paraId="7B8BDB50" w14:textId="77777777" w:rsidR="00A14C3F" w:rsidRDefault="00A14C3F"/>
    <w:sectPr w:rsidR="00A14C3F">
      <w:headerReference w:type="even" r:id="rId37"/>
      <w:headerReference w:type="default" r:id="rId38"/>
      <w:footerReference w:type="even" r:id="rId39"/>
      <w:footerReference w:type="default" r:id="rId40"/>
      <w:headerReference w:type="first" r:id="rId41"/>
      <w:footerReference w:type="firs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557C8" w14:textId="77777777" w:rsidR="00351071" w:rsidRDefault="00351071" w:rsidP="00A14C3F">
      <w:r>
        <w:separator/>
      </w:r>
    </w:p>
  </w:endnote>
  <w:endnote w:type="continuationSeparator" w:id="0">
    <w:p w14:paraId="49CD9D49" w14:textId="77777777" w:rsidR="00351071" w:rsidRDefault="00351071" w:rsidP="00A14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FA0C5" w14:textId="77777777" w:rsidR="00A14C3F" w:rsidRDefault="00A14C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F1390" w14:textId="77777777" w:rsidR="00A14C3F" w:rsidRDefault="00A14C3F" w:rsidP="00A14C3F">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24F4A23" w14:textId="77777777" w:rsidR="00A14C3F" w:rsidRDefault="00A14C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4035" w14:textId="77777777" w:rsidR="00A14C3F" w:rsidRDefault="00A14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C1D93" w14:textId="77777777" w:rsidR="00351071" w:rsidRDefault="00351071" w:rsidP="00A14C3F">
      <w:r>
        <w:separator/>
      </w:r>
    </w:p>
  </w:footnote>
  <w:footnote w:type="continuationSeparator" w:id="0">
    <w:p w14:paraId="58E4ABD5" w14:textId="77777777" w:rsidR="00351071" w:rsidRDefault="00351071" w:rsidP="00A14C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012FE" w14:textId="77777777" w:rsidR="00A14C3F" w:rsidRDefault="00A14C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5C7AB" w14:textId="77777777" w:rsidR="00A14C3F" w:rsidRDefault="00A14C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B36F5" w14:textId="77777777" w:rsidR="00A14C3F" w:rsidRDefault="00A14C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0EF7"/>
    <w:multiLevelType w:val="multilevel"/>
    <w:tmpl w:val="BEF0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23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C3F"/>
    <w:rsid w:val="00351071"/>
    <w:rsid w:val="00A14C3F"/>
    <w:rsid w:val="00AE49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A60D33F"/>
  <w15:chartTrackingRefBased/>
  <w15:docId w15:val="{B0DD6E25-9C4A-9442-95D9-E45C06419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A14C3F"/>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A14C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14C3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C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4C3F"/>
    <w:pPr>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A14C3F"/>
    <w:rPr>
      <w:color w:val="0000FF"/>
      <w:u w:val="single"/>
    </w:rPr>
  </w:style>
  <w:style w:type="character" w:customStyle="1" w:styleId="Heading3Char">
    <w:name w:val="Heading 3 Char"/>
    <w:basedOn w:val="DefaultParagraphFont"/>
    <w:link w:val="Heading3"/>
    <w:uiPriority w:val="9"/>
    <w:semiHidden/>
    <w:rsid w:val="00A14C3F"/>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A14C3F"/>
    <w:rPr>
      <w:rFonts w:asciiTheme="majorHAnsi" w:eastAsiaTheme="majorEastAsia" w:hAnsiTheme="majorHAnsi" w:cstheme="majorBidi"/>
      <w:color w:val="2F5496" w:themeColor="accent1" w:themeShade="BF"/>
      <w:sz w:val="26"/>
      <w:szCs w:val="26"/>
      <w:lang w:val="en-US"/>
    </w:rPr>
  </w:style>
  <w:style w:type="character" w:customStyle="1" w:styleId="cws-headline--headline-6">
    <w:name w:val="cws-headline--headline-6"/>
    <w:basedOn w:val="DefaultParagraphFont"/>
    <w:rsid w:val="00A14C3F"/>
  </w:style>
  <w:style w:type="character" w:customStyle="1" w:styleId="cws-body">
    <w:name w:val="cws-body"/>
    <w:basedOn w:val="DefaultParagraphFont"/>
    <w:rsid w:val="00A14C3F"/>
  </w:style>
  <w:style w:type="table" w:styleId="TableGrid">
    <w:name w:val="Table Grid"/>
    <w:basedOn w:val="TableNormal"/>
    <w:uiPriority w:val="39"/>
    <w:rsid w:val="00A14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4C3F"/>
    <w:pPr>
      <w:tabs>
        <w:tab w:val="center" w:pos="4680"/>
        <w:tab w:val="right" w:pos="9360"/>
      </w:tabs>
    </w:pPr>
  </w:style>
  <w:style w:type="character" w:customStyle="1" w:styleId="HeaderChar">
    <w:name w:val="Header Char"/>
    <w:basedOn w:val="DefaultParagraphFont"/>
    <w:link w:val="Header"/>
    <w:uiPriority w:val="99"/>
    <w:rsid w:val="00A14C3F"/>
    <w:rPr>
      <w:lang w:val="en-US"/>
    </w:rPr>
  </w:style>
  <w:style w:type="paragraph" w:styleId="Footer">
    <w:name w:val="footer"/>
    <w:basedOn w:val="Normal"/>
    <w:link w:val="FooterChar"/>
    <w:uiPriority w:val="99"/>
    <w:unhideWhenUsed/>
    <w:rsid w:val="00A14C3F"/>
    <w:pPr>
      <w:tabs>
        <w:tab w:val="center" w:pos="4680"/>
        <w:tab w:val="right" w:pos="9360"/>
      </w:tabs>
    </w:pPr>
  </w:style>
  <w:style w:type="character" w:customStyle="1" w:styleId="FooterChar">
    <w:name w:val="Footer Char"/>
    <w:basedOn w:val="DefaultParagraphFont"/>
    <w:link w:val="Footer"/>
    <w:uiPriority w:val="99"/>
    <w:rsid w:val="00A14C3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96991">
      <w:bodyDiv w:val="1"/>
      <w:marLeft w:val="0"/>
      <w:marRight w:val="0"/>
      <w:marTop w:val="0"/>
      <w:marBottom w:val="0"/>
      <w:divBdr>
        <w:top w:val="none" w:sz="0" w:space="0" w:color="auto"/>
        <w:left w:val="none" w:sz="0" w:space="0" w:color="auto"/>
        <w:bottom w:val="none" w:sz="0" w:space="0" w:color="auto"/>
        <w:right w:val="none" w:sz="0" w:space="0" w:color="auto"/>
      </w:divBdr>
    </w:div>
    <w:div w:id="947587417">
      <w:bodyDiv w:val="1"/>
      <w:marLeft w:val="0"/>
      <w:marRight w:val="0"/>
      <w:marTop w:val="0"/>
      <w:marBottom w:val="0"/>
      <w:divBdr>
        <w:top w:val="none" w:sz="0" w:space="0" w:color="auto"/>
        <w:left w:val="none" w:sz="0" w:space="0" w:color="auto"/>
        <w:bottom w:val="none" w:sz="0" w:space="0" w:color="auto"/>
        <w:right w:val="none" w:sz="0" w:space="0" w:color="auto"/>
      </w:divBdr>
    </w:div>
    <w:div w:id="1174958094">
      <w:bodyDiv w:val="1"/>
      <w:marLeft w:val="0"/>
      <w:marRight w:val="0"/>
      <w:marTop w:val="0"/>
      <w:marBottom w:val="0"/>
      <w:divBdr>
        <w:top w:val="none" w:sz="0" w:space="0" w:color="auto"/>
        <w:left w:val="none" w:sz="0" w:space="0" w:color="auto"/>
        <w:bottom w:val="none" w:sz="0" w:space="0" w:color="auto"/>
        <w:right w:val="none" w:sz="0" w:space="0" w:color="auto"/>
      </w:divBdr>
      <w:divsChild>
        <w:div w:id="1074087617">
          <w:marLeft w:val="0"/>
          <w:marRight w:val="0"/>
          <w:marTop w:val="0"/>
          <w:marBottom w:val="0"/>
          <w:divBdr>
            <w:top w:val="none" w:sz="0" w:space="0" w:color="auto"/>
            <w:left w:val="none" w:sz="0" w:space="0" w:color="auto"/>
            <w:bottom w:val="none" w:sz="0" w:space="0" w:color="auto"/>
            <w:right w:val="none" w:sz="0" w:space="0" w:color="auto"/>
          </w:divBdr>
          <w:divsChild>
            <w:div w:id="1352948037">
              <w:marLeft w:val="0"/>
              <w:marRight w:val="0"/>
              <w:marTop w:val="0"/>
              <w:marBottom w:val="540"/>
              <w:divBdr>
                <w:top w:val="none" w:sz="0" w:space="0" w:color="auto"/>
                <w:left w:val="none" w:sz="0" w:space="0" w:color="auto"/>
                <w:bottom w:val="none" w:sz="0" w:space="0" w:color="auto"/>
                <w:right w:val="none" w:sz="0" w:space="0" w:color="auto"/>
              </w:divBdr>
              <w:divsChild>
                <w:div w:id="1616674747">
                  <w:marLeft w:val="0"/>
                  <w:marRight w:val="0"/>
                  <w:marTop w:val="0"/>
                  <w:marBottom w:val="0"/>
                  <w:divBdr>
                    <w:top w:val="none" w:sz="0" w:space="0" w:color="auto"/>
                    <w:left w:val="none" w:sz="0" w:space="0" w:color="auto"/>
                    <w:bottom w:val="none" w:sz="0" w:space="0" w:color="auto"/>
                    <w:right w:val="none" w:sz="0" w:space="0" w:color="auto"/>
                  </w:divBdr>
                  <w:divsChild>
                    <w:div w:id="4825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40551">
          <w:marLeft w:val="0"/>
          <w:marRight w:val="0"/>
          <w:marTop w:val="0"/>
          <w:marBottom w:val="0"/>
          <w:divBdr>
            <w:top w:val="none" w:sz="0" w:space="0" w:color="auto"/>
            <w:left w:val="none" w:sz="0" w:space="0" w:color="auto"/>
            <w:bottom w:val="none" w:sz="0" w:space="0" w:color="auto"/>
            <w:right w:val="none" w:sz="0" w:space="0" w:color="auto"/>
          </w:divBdr>
          <w:divsChild>
            <w:div w:id="844789205">
              <w:marLeft w:val="0"/>
              <w:marRight w:val="0"/>
              <w:marTop w:val="0"/>
              <w:marBottom w:val="0"/>
              <w:divBdr>
                <w:top w:val="none" w:sz="0" w:space="0" w:color="auto"/>
                <w:left w:val="none" w:sz="0" w:space="0" w:color="auto"/>
                <w:bottom w:val="none" w:sz="0" w:space="0" w:color="auto"/>
                <w:right w:val="none" w:sz="0" w:space="0" w:color="auto"/>
              </w:divBdr>
              <w:divsChild>
                <w:div w:id="1001079983">
                  <w:marLeft w:val="0"/>
                  <w:marRight w:val="0"/>
                  <w:marTop w:val="0"/>
                  <w:marBottom w:val="540"/>
                  <w:divBdr>
                    <w:top w:val="none" w:sz="0" w:space="0" w:color="auto"/>
                    <w:left w:val="none" w:sz="0" w:space="0" w:color="auto"/>
                    <w:bottom w:val="none" w:sz="0" w:space="0" w:color="auto"/>
                    <w:right w:val="none" w:sz="0" w:space="0" w:color="auto"/>
                  </w:divBdr>
                  <w:divsChild>
                    <w:div w:id="296689354">
                      <w:marLeft w:val="0"/>
                      <w:marRight w:val="0"/>
                      <w:marTop w:val="0"/>
                      <w:marBottom w:val="0"/>
                      <w:divBdr>
                        <w:top w:val="none" w:sz="0" w:space="0" w:color="auto"/>
                        <w:left w:val="none" w:sz="0" w:space="0" w:color="auto"/>
                        <w:bottom w:val="none" w:sz="0" w:space="0" w:color="auto"/>
                        <w:right w:val="none" w:sz="0" w:space="0" w:color="auto"/>
                      </w:divBdr>
                      <w:divsChild>
                        <w:div w:id="1754354914">
                          <w:marLeft w:val="0"/>
                          <w:marRight w:val="0"/>
                          <w:marTop w:val="0"/>
                          <w:marBottom w:val="0"/>
                          <w:divBdr>
                            <w:top w:val="none" w:sz="0" w:space="0" w:color="auto"/>
                            <w:left w:val="none" w:sz="0" w:space="0" w:color="auto"/>
                            <w:bottom w:val="none" w:sz="0" w:space="0" w:color="auto"/>
                            <w:right w:val="none" w:sz="0" w:space="0" w:color="auto"/>
                          </w:divBdr>
                          <w:divsChild>
                            <w:div w:id="18992445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33096019">
                  <w:marLeft w:val="0"/>
                  <w:marRight w:val="0"/>
                  <w:marTop w:val="0"/>
                  <w:marBottom w:val="540"/>
                  <w:divBdr>
                    <w:top w:val="none" w:sz="0" w:space="0" w:color="auto"/>
                    <w:left w:val="none" w:sz="0" w:space="0" w:color="auto"/>
                    <w:bottom w:val="none" w:sz="0" w:space="0" w:color="auto"/>
                    <w:right w:val="none" w:sz="0" w:space="0" w:color="auto"/>
                  </w:divBdr>
                  <w:divsChild>
                    <w:div w:id="967852935">
                      <w:marLeft w:val="0"/>
                      <w:marRight w:val="0"/>
                      <w:marTop w:val="0"/>
                      <w:marBottom w:val="0"/>
                      <w:divBdr>
                        <w:top w:val="none" w:sz="0" w:space="0" w:color="auto"/>
                        <w:left w:val="none" w:sz="0" w:space="0" w:color="auto"/>
                        <w:bottom w:val="none" w:sz="0" w:space="0" w:color="auto"/>
                        <w:right w:val="none" w:sz="0" w:space="0" w:color="auto"/>
                      </w:divBdr>
                      <w:divsChild>
                        <w:div w:id="1313098552">
                          <w:marLeft w:val="0"/>
                          <w:marRight w:val="0"/>
                          <w:marTop w:val="0"/>
                          <w:marBottom w:val="0"/>
                          <w:divBdr>
                            <w:top w:val="none" w:sz="0" w:space="0" w:color="auto"/>
                            <w:left w:val="none" w:sz="0" w:space="0" w:color="auto"/>
                            <w:bottom w:val="none" w:sz="0" w:space="0" w:color="auto"/>
                            <w:right w:val="none" w:sz="0" w:space="0" w:color="auto"/>
                          </w:divBdr>
                          <w:divsChild>
                            <w:div w:id="31406727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022245430">
                  <w:marLeft w:val="0"/>
                  <w:marRight w:val="0"/>
                  <w:marTop w:val="0"/>
                  <w:marBottom w:val="540"/>
                  <w:divBdr>
                    <w:top w:val="none" w:sz="0" w:space="0" w:color="auto"/>
                    <w:left w:val="none" w:sz="0" w:space="0" w:color="auto"/>
                    <w:bottom w:val="none" w:sz="0" w:space="0" w:color="auto"/>
                    <w:right w:val="none" w:sz="0" w:space="0" w:color="auto"/>
                  </w:divBdr>
                  <w:divsChild>
                    <w:div w:id="673991553">
                      <w:marLeft w:val="0"/>
                      <w:marRight w:val="0"/>
                      <w:marTop w:val="0"/>
                      <w:marBottom w:val="0"/>
                      <w:divBdr>
                        <w:top w:val="none" w:sz="0" w:space="0" w:color="auto"/>
                        <w:left w:val="none" w:sz="0" w:space="0" w:color="auto"/>
                        <w:bottom w:val="none" w:sz="0" w:space="0" w:color="auto"/>
                        <w:right w:val="none" w:sz="0" w:space="0" w:color="auto"/>
                      </w:divBdr>
                      <w:divsChild>
                        <w:div w:id="630286307">
                          <w:marLeft w:val="0"/>
                          <w:marRight w:val="0"/>
                          <w:marTop w:val="0"/>
                          <w:marBottom w:val="0"/>
                          <w:divBdr>
                            <w:top w:val="none" w:sz="0" w:space="0" w:color="auto"/>
                            <w:left w:val="none" w:sz="0" w:space="0" w:color="auto"/>
                            <w:bottom w:val="none" w:sz="0" w:space="0" w:color="auto"/>
                            <w:right w:val="none" w:sz="0" w:space="0" w:color="auto"/>
                          </w:divBdr>
                          <w:divsChild>
                            <w:div w:id="12623008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022979394">
                  <w:marLeft w:val="0"/>
                  <w:marRight w:val="0"/>
                  <w:marTop w:val="0"/>
                  <w:marBottom w:val="540"/>
                  <w:divBdr>
                    <w:top w:val="none" w:sz="0" w:space="0" w:color="auto"/>
                    <w:left w:val="none" w:sz="0" w:space="0" w:color="auto"/>
                    <w:bottom w:val="none" w:sz="0" w:space="0" w:color="auto"/>
                    <w:right w:val="none" w:sz="0" w:space="0" w:color="auto"/>
                  </w:divBdr>
                  <w:divsChild>
                    <w:div w:id="1551183296">
                      <w:marLeft w:val="0"/>
                      <w:marRight w:val="0"/>
                      <w:marTop w:val="0"/>
                      <w:marBottom w:val="0"/>
                      <w:divBdr>
                        <w:top w:val="none" w:sz="0" w:space="0" w:color="auto"/>
                        <w:left w:val="none" w:sz="0" w:space="0" w:color="auto"/>
                        <w:bottom w:val="none" w:sz="0" w:space="0" w:color="auto"/>
                        <w:right w:val="none" w:sz="0" w:space="0" w:color="auto"/>
                      </w:divBdr>
                      <w:divsChild>
                        <w:div w:id="326370283">
                          <w:marLeft w:val="0"/>
                          <w:marRight w:val="0"/>
                          <w:marTop w:val="0"/>
                          <w:marBottom w:val="0"/>
                          <w:divBdr>
                            <w:top w:val="none" w:sz="0" w:space="0" w:color="auto"/>
                            <w:left w:val="none" w:sz="0" w:space="0" w:color="auto"/>
                            <w:bottom w:val="none" w:sz="0" w:space="0" w:color="auto"/>
                            <w:right w:val="none" w:sz="0" w:space="0" w:color="auto"/>
                          </w:divBdr>
                          <w:divsChild>
                            <w:div w:id="109447723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937412">
      <w:bodyDiv w:val="1"/>
      <w:marLeft w:val="0"/>
      <w:marRight w:val="0"/>
      <w:marTop w:val="0"/>
      <w:marBottom w:val="0"/>
      <w:divBdr>
        <w:top w:val="none" w:sz="0" w:space="0" w:color="auto"/>
        <w:left w:val="none" w:sz="0" w:space="0" w:color="auto"/>
        <w:bottom w:val="none" w:sz="0" w:space="0" w:color="auto"/>
        <w:right w:val="none" w:sz="0" w:space="0" w:color="auto"/>
      </w:divBdr>
      <w:divsChild>
        <w:div w:id="1300846725">
          <w:marLeft w:val="0"/>
          <w:marRight w:val="0"/>
          <w:marTop w:val="0"/>
          <w:marBottom w:val="0"/>
          <w:divBdr>
            <w:top w:val="none" w:sz="0" w:space="0" w:color="auto"/>
            <w:left w:val="none" w:sz="0" w:space="0" w:color="auto"/>
            <w:bottom w:val="none" w:sz="0" w:space="0" w:color="auto"/>
            <w:right w:val="none" w:sz="0" w:space="0" w:color="auto"/>
          </w:divBdr>
        </w:div>
        <w:div w:id="1684162261">
          <w:marLeft w:val="0"/>
          <w:marRight w:val="0"/>
          <w:marTop w:val="240"/>
          <w:marBottom w:val="0"/>
          <w:divBdr>
            <w:top w:val="none" w:sz="0" w:space="0" w:color="auto"/>
            <w:left w:val="none" w:sz="0" w:space="0" w:color="auto"/>
            <w:bottom w:val="none" w:sz="0" w:space="0" w:color="auto"/>
            <w:right w:val="none" w:sz="0" w:space="0" w:color="auto"/>
          </w:divBdr>
          <w:divsChild>
            <w:div w:id="924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9914">
      <w:bodyDiv w:val="1"/>
      <w:marLeft w:val="0"/>
      <w:marRight w:val="0"/>
      <w:marTop w:val="0"/>
      <w:marBottom w:val="0"/>
      <w:divBdr>
        <w:top w:val="none" w:sz="0" w:space="0" w:color="auto"/>
        <w:left w:val="none" w:sz="0" w:space="0" w:color="auto"/>
        <w:bottom w:val="none" w:sz="0" w:space="0" w:color="auto"/>
        <w:right w:val="none" w:sz="0" w:space="0" w:color="auto"/>
      </w:divBdr>
      <w:divsChild>
        <w:div w:id="1812093300">
          <w:marLeft w:val="0"/>
          <w:marRight w:val="0"/>
          <w:marTop w:val="0"/>
          <w:marBottom w:val="0"/>
          <w:divBdr>
            <w:top w:val="none" w:sz="0" w:space="0" w:color="auto"/>
            <w:left w:val="none" w:sz="0" w:space="0" w:color="auto"/>
            <w:bottom w:val="none" w:sz="0" w:space="0" w:color="auto"/>
            <w:right w:val="none" w:sz="0" w:space="0" w:color="auto"/>
          </w:divBdr>
          <w:divsChild>
            <w:div w:id="752624335">
              <w:marLeft w:val="0"/>
              <w:marRight w:val="0"/>
              <w:marTop w:val="0"/>
              <w:marBottom w:val="0"/>
              <w:divBdr>
                <w:top w:val="single" w:sz="6" w:space="27" w:color="DBDCE0"/>
                <w:left w:val="single" w:sz="6" w:space="27" w:color="DBDCE0"/>
                <w:bottom w:val="single" w:sz="6" w:space="27" w:color="DBDCE0"/>
                <w:right w:val="single" w:sz="6" w:space="27" w:color="DBDCE0"/>
              </w:divBdr>
              <w:divsChild>
                <w:div w:id="1753088272">
                  <w:marLeft w:val="0"/>
                  <w:marRight w:val="0"/>
                  <w:marTop w:val="0"/>
                  <w:marBottom w:val="0"/>
                  <w:divBdr>
                    <w:top w:val="none" w:sz="0" w:space="0" w:color="auto"/>
                    <w:left w:val="none" w:sz="0" w:space="0" w:color="auto"/>
                    <w:bottom w:val="none" w:sz="0" w:space="0" w:color="auto"/>
                    <w:right w:val="none" w:sz="0" w:space="0" w:color="auto"/>
                  </w:divBdr>
                  <w:divsChild>
                    <w:div w:id="1657417547">
                      <w:marLeft w:val="0"/>
                      <w:marRight w:val="0"/>
                      <w:marTop w:val="0"/>
                      <w:marBottom w:val="0"/>
                      <w:divBdr>
                        <w:top w:val="none" w:sz="0" w:space="0" w:color="auto"/>
                        <w:left w:val="none" w:sz="0" w:space="0" w:color="auto"/>
                        <w:bottom w:val="none" w:sz="0" w:space="0" w:color="auto"/>
                        <w:right w:val="none" w:sz="0" w:space="0" w:color="auto"/>
                      </w:divBdr>
                      <w:divsChild>
                        <w:div w:id="92895099">
                          <w:marLeft w:val="0"/>
                          <w:marRight w:val="0"/>
                          <w:marTop w:val="0"/>
                          <w:marBottom w:val="0"/>
                          <w:divBdr>
                            <w:top w:val="none" w:sz="0" w:space="0" w:color="auto"/>
                            <w:left w:val="none" w:sz="0" w:space="0" w:color="auto"/>
                            <w:bottom w:val="none" w:sz="0" w:space="0" w:color="auto"/>
                            <w:right w:val="none" w:sz="0" w:space="0" w:color="auto"/>
                          </w:divBdr>
                          <w:divsChild>
                            <w:div w:id="136151320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928266648">
                  <w:marLeft w:val="0"/>
                  <w:marRight w:val="0"/>
                  <w:marTop w:val="0"/>
                  <w:marBottom w:val="0"/>
                  <w:divBdr>
                    <w:top w:val="none" w:sz="0" w:space="0" w:color="auto"/>
                    <w:left w:val="none" w:sz="0" w:space="0" w:color="auto"/>
                    <w:bottom w:val="none" w:sz="0" w:space="0" w:color="auto"/>
                    <w:right w:val="none" w:sz="0" w:space="0" w:color="auto"/>
                  </w:divBdr>
                  <w:divsChild>
                    <w:div w:id="311568183">
                      <w:marLeft w:val="0"/>
                      <w:marRight w:val="0"/>
                      <w:marTop w:val="0"/>
                      <w:marBottom w:val="0"/>
                      <w:divBdr>
                        <w:top w:val="none" w:sz="0" w:space="0" w:color="auto"/>
                        <w:left w:val="none" w:sz="0" w:space="0" w:color="auto"/>
                        <w:bottom w:val="none" w:sz="0" w:space="0" w:color="auto"/>
                        <w:right w:val="none" w:sz="0" w:space="0" w:color="auto"/>
                      </w:divBdr>
                      <w:divsChild>
                        <w:div w:id="467092175">
                          <w:marLeft w:val="0"/>
                          <w:marRight w:val="0"/>
                          <w:marTop w:val="0"/>
                          <w:marBottom w:val="0"/>
                          <w:divBdr>
                            <w:top w:val="none" w:sz="0" w:space="0" w:color="auto"/>
                            <w:left w:val="none" w:sz="0" w:space="0" w:color="auto"/>
                            <w:bottom w:val="none" w:sz="0" w:space="0" w:color="auto"/>
                            <w:right w:val="none" w:sz="0" w:space="0" w:color="auto"/>
                          </w:divBdr>
                          <w:divsChild>
                            <w:div w:id="144110214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676733952">
                  <w:marLeft w:val="0"/>
                  <w:marRight w:val="0"/>
                  <w:marTop w:val="0"/>
                  <w:marBottom w:val="0"/>
                  <w:divBdr>
                    <w:top w:val="none" w:sz="0" w:space="0" w:color="auto"/>
                    <w:left w:val="none" w:sz="0" w:space="0" w:color="auto"/>
                    <w:bottom w:val="none" w:sz="0" w:space="0" w:color="auto"/>
                    <w:right w:val="none" w:sz="0" w:space="0" w:color="auto"/>
                  </w:divBdr>
                  <w:divsChild>
                    <w:div w:id="988509900">
                      <w:marLeft w:val="0"/>
                      <w:marRight w:val="0"/>
                      <w:marTop w:val="0"/>
                      <w:marBottom w:val="0"/>
                      <w:divBdr>
                        <w:top w:val="none" w:sz="0" w:space="0" w:color="auto"/>
                        <w:left w:val="none" w:sz="0" w:space="0" w:color="auto"/>
                        <w:bottom w:val="none" w:sz="0" w:space="0" w:color="auto"/>
                        <w:right w:val="none" w:sz="0" w:space="0" w:color="auto"/>
                      </w:divBdr>
                      <w:divsChild>
                        <w:div w:id="1649475615">
                          <w:marLeft w:val="0"/>
                          <w:marRight w:val="0"/>
                          <w:marTop w:val="0"/>
                          <w:marBottom w:val="0"/>
                          <w:divBdr>
                            <w:top w:val="none" w:sz="0" w:space="0" w:color="auto"/>
                            <w:left w:val="none" w:sz="0" w:space="0" w:color="auto"/>
                            <w:bottom w:val="none" w:sz="0" w:space="0" w:color="auto"/>
                            <w:right w:val="none" w:sz="0" w:space="0" w:color="auto"/>
                          </w:divBdr>
                          <w:divsChild>
                            <w:div w:id="146338068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421587">
      <w:bodyDiv w:val="1"/>
      <w:marLeft w:val="0"/>
      <w:marRight w:val="0"/>
      <w:marTop w:val="0"/>
      <w:marBottom w:val="0"/>
      <w:divBdr>
        <w:top w:val="none" w:sz="0" w:space="0" w:color="auto"/>
        <w:left w:val="none" w:sz="0" w:space="0" w:color="auto"/>
        <w:bottom w:val="none" w:sz="0" w:space="0" w:color="auto"/>
        <w:right w:val="none" w:sz="0" w:space="0" w:color="auto"/>
      </w:divBdr>
      <w:divsChild>
        <w:div w:id="1209613747">
          <w:marLeft w:val="0"/>
          <w:marRight w:val="0"/>
          <w:marTop w:val="0"/>
          <w:marBottom w:val="540"/>
          <w:divBdr>
            <w:top w:val="none" w:sz="0" w:space="0" w:color="auto"/>
            <w:left w:val="none" w:sz="0" w:space="0" w:color="auto"/>
            <w:bottom w:val="none" w:sz="0" w:space="0" w:color="auto"/>
            <w:right w:val="none" w:sz="0" w:space="0" w:color="auto"/>
          </w:divBdr>
        </w:div>
        <w:div w:id="964895679">
          <w:marLeft w:val="0"/>
          <w:marRight w:val="0"/>
          <w:marTop w:val="0"/>
          <w:marBottom w:val="0"/>
          <w:divBdr>
            <w:top w:val="none" w:sz="0" w:space="0" w:color="auto"/>
            <w:left w:val="none" w:sz="0" w:space="0" w:color="auto"/>
            <w:bottom w:val="none" w:sz="0" w:space="0" w:color="auto"/>
            <w:right w:val="none" w:sz="0" w:space="0" w:color="auto"/>
          </w:divBdr>
          <w:divsChild>
            <w:div w:id="57196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ervices.google.com/fh/files/misc/resiliency_with_cloud_sql_whitepaper.pdf" TargetMode="External"/><Relationship Id="rId18" Type="http://schemas.openxmlformats.org/officeDocument/2006/relationships/hyperlink" Target="https://cloud.google.com/sql/mysql" TargetMode="External"/><Relationship Id="rId26" Type="http://schemas.openxmlformats.org/officeDocument/2006/relationships/hyperlink" Target="https://cloud.google.com/sql/docs/mysql/high-availability" TargetMode="External"/><Relationship Id="rId39" Type="http://schemas.openxmlformats.org/officeDocument/2006/relationships/footer" Target="footer1.xml"/><Relationship Id="rId21" Type="http://schemas.openxmlformats.org/officeDocument/2006/relationships/hyperlink" Target="https://cloud.google.com/blog/products/databases/migrate-oracle-to-postgresql" TargetMode="External"/><Relationship Id="rId34" Type="http://schemas.openxmlformats.org/officeDocument/2006/relationships/hyperlink" Target="https://cloud.google.com/sql/mysql" TargetMode="External"/><Relationship Id="rId42" Type="http://schemas.openxmlformats.org/officeDocument/2006/relationships/footer" Target="footer3.xml"/><Relationship Id="rId7" Type="http://schemas.openxmlformats.org/officeDocument/2006/relationships/hyperlink" Target="https://cloud.google.com/sql/mysql" TargetMode="External"/><Relationship Id="rId2" Type="http://schemas.openxmlformats.org/officeDocument/2006/relationships/styles" Target="styles.xml"/><Relationship Id="rId16" Type="http://schemas.openxmlformats.org/officeDocument/2006/relationships/hyperlink" Target="https://cloud.google.com/kubernetes-engine" TargetMode="External"/><Relationship Id="rId20" Type="http://schemas.openxmlformats.org/officeDocument/2006/relationships/hyperlink" Target="https://cloud.google.com/sql/sqlserver" TargetMode="External"/><Relationship Id="rId29" Type="http://schemas.openxmlformats.org/officeDocument/2006/relationships/hyperlink" Target="https://services.google.com/fh/files/misc/resiliency_with_cloud_sql_whitepaper.pdf" TargetMode="External"/><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oud.google.com/sql/docs/postgres" TargetMode="External"/><Relationship Id="rId24" Type="http://schemas.openxmlformats.org/officeDocument/2006/relationships/hyperlink" Target="https://cloud.google.com/database-migration" TargetMode="External"/><Relationship Id="rId32" Type="http://schemas.openxmlformats.org/officeDocument/2006/relationships/hyperlink" Target="https://cloud.google.com/sql/postgresql"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loud.google.com/compute" TargetMode="External"/><Relationship Id="rId23" Type="http://schemas.openxmlformats.org/officeDocument/2006/relationships/hyperlink" Target="https://cloud.google.com/sql" TargetMode="External"/><Relationship Id="rId28" Type="http://schemas.openxmlformats.org/officeDocument/2006/relationships/hyperlink" Target="https://cloud.google.com/sql/docs/sqlserver/high-availability" TargetMode="External"/><Relationship Id="rId36" Type="http://schemas.openxmlformats.org/officeDocument/2006/relationships/hyperlink" Target="https://cloud.google.com/sql/sqlserver" TargetMode="External"/><Relationship Id="rId10" Type="http://schemas.openxmlformats.org/officeDocument/2006/relationships/hyperlink" Target="https://cloud.google.com/sql/docs/mysql" TargetMode="External"/><Relationship Id="rId19" Type="http://schemas.openxmlformats.org/officeDocument/2006/relationships/hyperlink" Target="https://cloud.google.com/sql/postgresql" TargetMode="External"/><Relationship Id="rId31" Type="http://schemas.openxmlformats.org/officeDocument/2006/relationships/hyperlink" Target="https://cloud.google.com/sql/mysq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loud.google.com/sql/sqlserver" TargetMode="External"/><Relationship Id="rId14" Type="http://schemas.openxmlformats.org/officeDocument/2006/relationships/hyperlink" Target="https://cloud.google.com/appengine" TargetMode="External"/><Relationship Id="rId22" Type="http://schemas.openxmlformats.org/officeDocument/2006/relationships/hyperlink" Target="https://cloud.google.com/database-migration" TargetMode="External"/><Relationship Id="rId27" Type="http://schemas.openxmlformats.org/officeDocument/2006/relationships/hyperlink" Target="https://cloud.google.com/sql/docs/postgres/high-availability" TargetMode="External"/><Relationship Id="rId30" Type="http://schemas.openxmlformats.org/officeDocument/2006/relationships/hyperlink" Target="https://opentelemetry.io/" TargetMode="External"/><Relationship Id="rId35" Type="http://schemas.openxmlformats.org/officeDocument/2006/relationships/hyperlink" Target="https://cloud.google.com/sql/postgresql" TargetMode="External"/><Relationship Id="rId43" Type="http://schemas.openxmlformats.org/officeDocument/2006/relationships/fontTable" Target="fontTable.xml"/><Relationship Id="rId8" Type="http://schemas.openxmlformats.org/officeDocument/2006/relationships/hyperlink" Target="https://cloud.google.com/sql/postgresql" TargetMode="External"/><Relationship Id="rId3" Type="http://schemas.openxmlformats.org/officeDocument/2006/relationships/settings" Target="settings.xml"/><Relationship Id="rId12" Type="http://schemas.openxmlformats.org/officeDocument/2006/relationships/hyperlink" Target="https://cloud.google.com/sql/docs/sqlserver" TargetMode="External"/><Relationship Id="rId17" Type="http://schemas.openxmlformats.org/officeDocument/2006/relationships/hyperlink" Target="https://cloud.google.com/bigquery/docs/cloud-sql-federated-queries" TargetMode="External"/><Relationship Id="rId25" Type="http://schemas.openxmlformats.org/officeDocument/2006/relationships/hyperlink" Target="https://cloud.google.com/vpc" TargetMode="External"/><Relationship Id="rId33" Type="http://schemas.openxmlformats.org/officeDocument/2006/relationships/hyperlink" Target="https://cloud.google.com/sql/sqlserver" TargetMode="External"/><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1198</Words>
  <Characters>6829</Characters>
  <Application>Microsoft Office Word</Application>
  <DocSecurity>0</DocSecurity>
  <Lines>56</Lines>
  <Paragraphs>16</Paragraphs>
  <ScaleCrop>false</ScaleCrop>
  <Company/>
  <LinksUpToDate>false</LinksUpToDate>
  <CharactersWithSpaces>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2022-10-04T22:43:00Z</dcterms:created>
  <dcterms:modified xsi:type="dcterms:W3CDTF">2022-10-04T22:46:00Z</dcterms:modified>
</cp:coreProperties>
</file>