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0292E" w14:textId="77777777" w:rsidR="009825B6" w:rsidRPr="009825B6" w:rsidRDefault="009825B6" w:rsidP="009825B6">
      <w:pPr>
        <w:shd w:val="clear" w:color="auto" w:fill="FFFFFF"/>
        <w:spacing w:line="660" w:lineRule="atLeast"/>
        <w:textAlignment w:val="center"/>
        <w:outlineLvl w:val="0"/>
        <w:rPr>
          <w:rFonts w:ascii="Roboto" w:eastAsia="Times New Roman" w:hAnsi="Roboto" w:cs="Times New Roman"/>
          <w:b/>
          <w:bCs/>
          <w:color w:val="202124"/>
          <w:spacing w:val="-4"/>
          <w:kern w:val="36"/>
          <w:sz w:val="54"/>
          <w:szCs w:val="54"/>
          <w:lang w:val="en-IN"/>
        </w:rPr>
      </w:pPr>
      <w:proofErr w:type="spellStart"/>
      <w:r w:rsidRPr="009825B6">
        <w:rPr>
          <w:rFonts w:ascii="Roboto" w:eastAsia="Times New Roman" w:hAnsi="Roboto" w:cs="Times New Roman"/>
          <w:b/>
          <w:bCs/>
          <w:color w:val="202124"/>
          <w:spacing w:val="-4"/>
          <w:kern w:val="36"/>
          <w:sz w:val="54"/>
          <w:szCs w:val="54"/>
          <w:lang w:val="en-IN"/>
        </w:rPr>
        <w:t>Dataproc</w:t>
      </w:r>
      <w:proofErr w:type="spellEnd"/>
    </w:p>
    <w:p w14:paraId="22A88C2D" w14:textId="77777777" w:rsidR="009825B6" w:rsidRPr="009825B6" w:rsidRDefault="009825B6" w:rsidP="009825B6">
      <w:pPr>
        <w:shd w:val="clear" w:color="auto" w:fill="FFFFFF"/>
        <w:spacing w:line="420" w:lineRule="atLeast"/>
        <w:rPr>
          <w:rFonts w:ascii="Roboto" w:eastAsia="Times New Roman" w:hAnsi="Roboto" w:cs="Times New Roman"/>
          <w:color w:val="5F6368"/>
          <w:sz w:val="27"/>
          <w:szCs w:val="27"/>
          <w:lang w:val="en-IN"/>
        </w:rPr>
      </w:pPr>
      <w:proofErr w:type="spellStart"/>
      <w:r w:rsidRPr="009825B6">
        <w:rPr>
          <w:rFonts w:ascii="Roboto" w:eastAsia="Times New Roman" w:hAnsi="Roboto" w:cs="Times New Roman"/>
          <w:color w:val="5F6368"/>
          <w:sz w:val="27"/>
          <w:szCs w:val="27"/>
          <w:lang w:val="en-IN"/>
        </w:rPr>
        <w:t>Dataproc</w:t>
      </w:r>
      <w:proofErr w:type="spellEnd"/>
      <w:r w:rsidRPr="009825B6">
        <w:rPr>
          <w:rFonts w:ascii="Roboto" w:eastAsia="Times New Roman" w:hAnsi="Roboto" w:cs="Times New Roman"/>
          <w:color w:val="5F6368"/>
          <w:sz w:val="27"/>
          <w:szCs w:val="27"/>
          <w:lang w:val="en-IN"/>
        </w:rPr>
        <w:t xml:space="preserve"> is a fully managed and highly scalable service for running Apache Spark, Apache </w:t>
      </w:r>
      <w:proofErr w:type="spellStart"/>
      <w:r w:rsidRPr="009825B6">
        <w:rPr>
          <w:rFonts w:ascii="Roboto" w:eastAsia="Times New Roman" w:hAnsi="Roboto" w:cs="Times New Roman"/>
          <w:color w:val="5F6368"/>
          <w:sz w:val="27"/>
          <w:szCs w:val="27"/>
          <w:lang w:val="en-IN"/>
        </w:rPr>
        <w:t>Flink</w:t>
      </w:r>
      <w:proofErr w:type="spellEnd"/>
      <w:r w:rsidRPr="009825B6">
        <w:rPr>
          <w:rFonts w:ascii="Roboto" w:eastAsia="Times New Roman" w:hAnsi="Roboto" w:cs="Times New Roman"/>
          <w:color w:val="5F6368"/>
          <w:sz w:val="27"/>
          <w:szCs w:val="27"/>
          <w:lang w:val="en-IN"/>
        </w:rPr>
        <w:t xml:space="preserve">, Presto, and 30+ open source tools and frameworks. Use </w:t>
      </w:r>
      <w:proofErr w:type="spellStart"/>
      <w:r w:rsidRPr="009825B6">
        <w:rPr>
          <w:rFonts w:ascii="Roboto" w:eastAsia="Times New Roman" w:hAnsi="Roboto" w:cs="Times New Roman"/>
          <w:color w:val="5F6368"/>
          <w:sz w:val="27"/>
          <w:szCs w:val="27"/>
          <w:lang w:val="en-IN"/>
        </w:rPr>
        <w:t>Dataproc</w:t>
      </w:r>
      <w:proofErr w:type="spellEnd"/>
      <w:r w:rsidRPr="009825B6">
        <w:rPr>
          <w:rFonts w:ascii="Roboto" w:eastAsia="Times New Roman" w:hAnsi="Roboto" w:cs="Times New Roman"/>
          <w:color w:val="5F6368"/>
          <w:sz w:val="27"/>
          <w:szCs w:val="27"/>
          <w:lang w:val="en-IN"/>
        </w:rPr>
        <w:t xml:space="preserve"> for data lake modernization, ETL, and secure data science, at planet scale, fully integrated with Google Cloud, at a fraction of the cost.</w:t>
      </w:r>
    </w:p>
    <w:p w14:paraId="7D91D17C" w14:textId="3716523F" w:rsidR="00AE49E6" w:rsidRDefault="00AE49E6"/>
    <w:p w14:paraId="685B811A" w14:textId="77777777" w:rsidR="009825B6" w:rsidRPr="009825B6" w:rsidRDefault="009825B6" w:rsidP="009825B6">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9825B6">
        <w:rPr>
          <w:rFonts w:ascii="Roboto" w:eastAsia="Times New Roman" w:hAnsi="Roboto" w:cs="Times New Roman"/>
          <w:color w:val="5F6368"/>
          <w:sz w:val="27"/>
          <w:szCs w:val="27"/>
          <w:lang w:val="en-IN"/>
        </w:rPr>
        <w:t>Open: Run open source data analytics at scale, with enterprise grade security</w:t>
      </w:r>
    </w:p>
    <w:p w14:paraId="1974C007" w14:textId="77777777" w:rsidR="009825B6" w:rsidRPr="009825B6" w:rsidRDefault="009825B6" w:rsidP="009825B6">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9825B6">
        <w:rPr>
          <w:rFonts w:ascii="Roboto" w:eastAsia="Times New Roman" w:hAnsi="Roboto" w:cs="Times New Roman"/>
          <w:color w:val="5F6368"/>
          <w:sz w:val="27"/>
          <w:szCs w:val="27"/>
          <w:lang w:val="en-IN"/>
        </w:rPr>
        <w:t>Flexible: Use </w:t>
      </w:r>
      <w:hyperlink r:id="rId7" w:history="1">
        <w:r w:rsidRPr="009825B6">
          <w:rPr>
            <w:rFonts w:ascii="Roboto" w:eastAsia="Times New Roman" w:hAnsi="Roboto" w:cs="Times New Roman"/>
            <w:color w:val="1A73E8"/>
            <w:sz w:val="27"/>
            <w:szCs w:val="27"/>
            <w:u w:val="single"/>
            <w:lang w:val="en-IN"/>
          </w:rPr>
          <w:t>serverless</w:t>
        </w:r>
      </w:hyperlink>
      <w:r w:rsidRPr="009825B6">
        <w:rPr>
          <w:rFonts w:ascii="Roboto" w:eastAsia="Times New Roman" w:hAnsi="Roboto" w:cs="Times New Roman"/>
          <w:color w:val="5F6368"/>
          <w:sz w:val="27"/>
          <w:szCs w:val="27"/>
          <w:lang w:val="en-IN"/>
        </w:rPr>
        <w:t>, or manage clusters on Google Compute and Kubernetes </w:t>
      </w:r>
    </w:p>
    <w:p w14:paraId="2EF79081" w14:textId="77777777" w:rsidR="009825B6" w:rsidRPr="009825B6" w:rsidRDefault="009825B6" w:rsidP="009825B6">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9825B6">
        <w:rPr>
          <w:rFonts w:ascii="Roboto" w:eastAsia="Times New Roman" w:hAnsi="Roboto" w:cs="Times New Roman"/>
          <w:color w:val="5F6368"/>
          <w:sz w:val="27"/>
          <w:szCs w:val="27"/>
          <w:lang w:val="en-IN"/>
        </w:rPr>
        <w:t>Intelligent: Enable data users through integrations with </w:t>
      </w:r>
      <w:hyperlink r:id="rId8" w:history="1">
        <w:r w:rsidRPr="009825B6">
          <w:rPr>
            <w:rFonts w:ascii="Roboto" w:eastAsia="Times New Roman" w:hAnsi="Roboto" w:cs="Times New Roman"/>
            <w:color w:val="1A73E8"/>
            <w:sz w:val="27"/>
            <w:szCs w:val="27"/>
            <w:u w:val="single"/>
            <w:lang w:val="en-IN"/>
          </w:rPr>
          <w:t>Vertex AI</w:t>
        </w:r>
      </w:hyperlink>
      <w:r w:rsidRPr="009825B6">
        <w:rPr>
          <w:rFonts w:ascii="Roboto" w:eastAsia="Times New Roman" w:hAnsi="Roboto" w:cs="Times New Roman"/>
          <w:color w:val="5F6368"/>
          <w:sz w:val="27"/>
          <w:szCs w:val="27"/>
          <w:lang w:val="en-IN"/>
        </w:rPr>
        <w:t>, </w:t>
      </w:r>
      <w:proofErr w:type="spellStart"/>
      <w:r w:rsidRPr="009825B6">
        <w:rPr>
          <w:rFonts w:ascii="Roboto" w:eastAsia="Times New Roman" w:hAnsi="Roboto" w:cs="Times New Roman"/>
          <w:color w:val="5F6368"/>
          <w:sz w:val="27"/>
          <w:szCs w:val="27"/>
          <w:lang w:val="en-IN"/>
        </w:rPr>
        <w:fldChar w:fldCharType="begin"/>
      </w:r>
      <w:r w:rsidRPr="009825B6">
        <w:rPr>
          <w:rFonts w:ascii="Roboto" w:eastAsia="Times New Roman" w:hAnsi="Roboto" w:cs="Times New Roman"/>
          <w:color w:val="5F6368"/>
          <w:sz w:val="27"/>
          <w:szCs w:val="27"/>
          <w:lang w:val="en-IN"/>
        </w:rPr>
        <w:instrText xml:space="preserve"> HYPERLINK "https://cloud.google.com/bigquery" </w:instrText>
      </w:r>
      <w:r w:rsidRPr="009825B6">
        <w:rPr>
          <w:rFonts w:ascii="Roboto" w:eastAsia="Times New Roman" w:hAnsi="Roboto" w:cs="Times New Roman"/>
          <w:color w:val="5F6368"/>
          <w:sz w:val="27"/>
          <w:szCs w:val="27"/>
          <w:lang w:val="en-IN"/>
        </w:rPr>
        <w:fldChar w:fldCharType="separate"/>
      </w:r>
      <w:r w:rsidRPr="009825B6">
        <w:rPr>
          <w:rFonts w:ascii="Roboto" w:eastAsia="Times New Roman" w:hAnsi="Roboto" w:cs="Times New Roman"/>
          <w:color w:val="1A73E8"/>
          <w:sz w:val="27"/>
          <w:szCs w:val="27"/>
          <w:u w:val="single"/>
          <w:lang w:val="en-IN"/>
        </w:rPr>
        <w:t>BigQuery</w:t>
      </w:r>
      <w:proofErr w:type="spellEnd"/>
      <w:r w:rsidRPr="009825B6">
        <w:rPr>
          <w:rFonts w:ascii="Roboto" w:eastAsia="Times New Roman" w:hAnsi="Roboto" w:cs="Times New Roman"/>
          <w:color w:val="5F6368"/>
          <w:sz w:val="27"/>
          <w:szCs w:val="27"/>
          <w:lang w:val="en-IN"/>
        </w:rPr>
        <w:fldChar w:fldCharType="end"/>
      </w:r>
      <w:r w:rsidRPr="009825B6">
        <w:rPr>
          <w:rFonts w:ascii="Roboto" w:eastAsia="Times New Roman" w:hAnsi="Roboto" w:cs="Times New Roman"/>
          <w:color w:val="5F6368"/>
          <w:sz w:val="27"/>
          <w:szCs w:val="27"/>
          <w:lang w:val="en-IN"/>
        </w:rPr>
        <w:t>, and </w:t>
      </w:r>
      <w:proofErr w:type="spellStart"/>
      <w:r w:rsidRPr="009825B6">
        <w:rPr>
          <w:rFonts w:ascii="Roboto" w:eastAsia="Times New Roman" w:hAnsi="Roboto" w:cs="Times New Roman"/>
          <w:color w:val="5F6368"/>
          <w:sz w:val="27"/>
          <w:szCs w:val="27"/>
          <w:lang w:val="en-IN"/>
        </w:rPr>
        <w:fldChar w:fldCharType="begin"/>
      </w:r>
      <w:r w:rsidRPr="009825B6">
        <w:rPr>
          <w:rFonts w:ascii="Roboto" w:eastAsia="Times New Roman" w:hAnsi="Roboto" w:cs="Times New Roman"/>
          <w:color w:val="5F6368"/>
          <w:sz w:val="27"/>
          <w:szCs w:val="27"/>
          <w:lang w:val="en-IN"/>
        </w:rPr>
        <w:instrText xml:space="preserve"> HYPERLINK "https://cloud.google.com/dataplex" </w:instrText>
      </w:r>
      <w:r w:rsidRPr="009825B6">
        <w:rPr>
          <w:rFonts w:ascii="Roboto" w:eastAsia="Times New Roman" w:hAnsi="Roboto" w:cs="Times New Roman"/>
          <w:color w:val="5F6368"/>
          <w:sz w:val="27"/>
          <w:szCs w:val="27"/>
          <w:lang w:val="en-IN"/>
        </w:rPr>
        <w:fldChar w:fldCharType="separate"/>
      </w:r>
      <w:r w:rsidRPr="009825B6">
        <w:rPr>
          <w:rFonts w:ascii="Roboto" w:eastAsia="Times New Roman" w:hAnsi="Roboto" w:cs="Times New Roman"/>
          <w:color w:val="1A73E8"/>
          <w:sz w:val="27"/>
          <w:szCs w:val="27"/>
          <w:u w:val="single"/>
          <w:lang w:val="en-IN"/>
        </w:rPr>
        <w:t>Dataplex</w:t>
      </w:r>
      <w:proofErr w:type="spellEnd"/>
      <w:r w:rsidRPr="009825B6">
        <w:rPr>
          <w:rFonts w:ascii="Roboto" w:eastAsia="Times New Roman" w:hAnsi="Roboto" w:cs="Times New Roman"/>
          <w:color w:val="5F6368"/>
          <w:sz w:val="27"/>
          <w:szCs w:val="27"/>
          <w:lang w:val="en-IN"/>
        </w:rPr>
        <w:fldChar w:fldCharType="end"/>
      </w:r>
      <w:r w:rsidRPr="009825B6">
        <w:rPr>
          <w:rFonts w:ascii="Roboto" w:eastAsia="Times New Roman" w:hAnsi="Roboto" w:cs="Times New Roman"/>
          <w:color w:val="5F6368"/>
          <w:sz w:val="27"/>
          <w:szCs w:val="27"/>
          <w:lang w:val="en-IN"/>
        </w:rPr>
        <w:t> </w:t>
      </w:r>
    </w:p>
    <w:p w14:paraId="6A6F7509" w14:textId="77777777" w:rsidR="009825B6" w:rsidRPr="009825B6" w:rsidRDefault="009825B6" w:rsidP="009825B6">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9825B6">
        <w:rPr>
          <w:rFonts w:ascii="Roboto" w:eastAsia="Times New Roman" w:hAnsi="Roboto" w:cs="Times New Roman"/>
          <w:color w:val="5F6368"/>
          <w:sz w:val="27"/>
          <w:szCs w:val="27"/>
          <w:lang w:val="en-IN"/>
        </w:rPr>
        <w:t>Secure: Configure advanced security such as Kerberos, Apache Ranger and </w:t>
      </w:r>
      <w:hyperlink r:id="rId9" w:anchor=":~:text=Dataproc%20Personal%20Cluster%20Authentication%20is,with%20a%20Credential%20Access%20Boundary." w:history="1">
        <w:r w:rsidRPr="009825B6">
          <w:rPr>
            <w:rFonts w:ascii="Roboto" w:eastAsia="Times New Roman" w:hAnsi="Roboto" w:cs="Times New Roman"/>
            <w:color w:val="1A73E8"/>
            <w:sz w:val="27"/>
            <w:szCs w:val="27"/>
            <w:u w:val="single"/>
            <w:lang w:val="en-IN"/>
          </w:rPr>
          <w:t>Personal Authentication</w:t>
        </w:r>
      </w:hyperlink>
    </w:p>
    <w:p w14:paraId="50E9C1BF" w14:textId="77777777" w:rsidR="009825B6" w:rsidRPr="009825B6" w:rsidRDefault="009825B6" w:rsidP="009825B6">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9825B6">
        <w:rPr>
          <w:rFonts w:ascii="Roboto" w:eastAsia="Times New Roman" w:hAnsi="Roboto" w:cs="Times New Roman"/>
          <w:color w:val="5F6368"/>
          <w:sz w:val="27"/>
          <w:szCs w:val="27"/>
          <w:lang w:val="en-IN"/>
        </w:rPr>
        <w:t>Cost-effective: Realize </w:t>
      </w:r>
      <w:hyperlink r:id="rId10" w:history="1">
        <w:r w:rsidRPr="009825B6">
          <w:rPr>
            <w:rFonts w:ascii="Roboto" w:eastAsia="Times New Roman" w:hAnsi="Roboto" w:cs="Times New Roman"/>
            <w:color w:val="1A73E8"/>
            <w:sz w:val="27"/>
            <w:szCs w:val="27"/>
            <w:u w:val="single"/>
            <w:lang w:val="en-IN"/>
          </w:rPr>
          <w:t>54% lower TCO</w:t>
        </w:r>
      </w:hyperlink>
      <w:r w:rsidRPr="009825B6">
        <w:rPr>
          <w:rFonts w:ascii="Roboto" w:eastAsia="Times New Roman" w:hAnsi="Roboto" w:cs="Times New Roman"/>
          <w:color w:val="5F6368"/>
          <w:sz w:val="27"/>
          <w:szCs w:val="27"/>
          <w:lang w:val="en-IN"/>
        </w:rPr>
        <w:t> compared to on-prem data lakes with per-second pricing</w:t>
      </w:r>
    </w:p>
    <w:p w14:paraId="6E5E01B1" w14:textId="1AC8A50E" w:rsidR="009825B6" w:rsidRDefault="009825B6"/>
    <w:p w14:paraId="7DD0BC61" w14:textId="77777777" w:rsidR="009825B6" w:rsidRDefault="009825B6" w:rsidP="009825B6">
      <w:pPr>
        <w:pStyle w:val="cws-label"/>
        <w:shd w:val="clear" w:color="auto" w:fill="FFFFFF"/>
        <w:spacing w:before="240" w:beforeAutospacing="0" w:after="240" w:afterAutospacing="0" w:line="240" w:lineRule="atLeast"/>
        <w:rPr>
          <w:rFonts w:ascii="Roboto" w:hAnsi="Roboto"/>
          <w:caps/>
          <w:color w:val="202124"/>
          <w:spacing w:val="8"/>
          <w:sz w:val="17"/>
          <w:szCs w:val="17"/>
        </w:rPr>
      </w:pPr>
      <w:r>
        <w:rPr>
          <w:rFonts w:ascii="Roboto" w:hAnsi="Roboto"/>
          <w:caps/>
          <w:color w:val="202124"/>
          <w:spacing w:val="8"/>
          <w:sz w:val="17"/>
          <w:szCs w:val="17"/>
        </w:rPr>
        <w:t>BENEFITS</w:t>
      </w:r>
    </w:p>
    <w:p w14:paraId="4BD7CCF9" w14:textId="77777777" w:rsidR="009825B6" w:rsidRDefault="009825B6" w:rsidP="009825B6">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Modernize your open source data processing</w:t>
      </w:r>
    </w:p>
    <w:p w14:paraId="30DF507D" w14:textId="77777777" w:rsidR="009825B6" w:rsidRDefault="009825B6" w:rsidP="009825B6">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 xml:space="preserve">Whether you need VMs or Kubernetes, extra memory for Presto, or even GPUs, </w:t>
      </w:r>
      <w:proofErr w:type="spellStart"/>
      <w:r>
        <w:rPr>
          <w:rFonts w:ascii="Roboto" w:hAnsi="Roboto"/>
          <w:color w:val="5F6368"/>
          <w:spacing w:val="2"/>
        </w:rPr>
        <w:t>Dataproc</w:t>
      </w:r>
      <w:proofErr w:type="spellEnd"/>
      <w:r>
        <w:rPr>
          <w:rFonts w:ascii="Roboto" w:hAnsi="Roboto"/>
          <w:color w:val="5F6368"/>
          <w:spacing w:val="2"/>
        </w:rPr>
        <w:t xml:space="preserve"> can help accelerate your data and analytics processing through on-demand purpose-built or serverless environments.</w:t>
      </w:r>
    </w:p>
    <w:p w14:paraId="021F91B2" w14:textId="77777777" w:rsidR="009825B6" w:rsidRDefault="009825B6" w:rsidP="009825B6">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Intelligent and seamless OSS for data science</w:t>
      </w:r>
    </w:p>
    <w:p w14:paraId="10251BAE" w14:textId="77777777" w:rsidR="009825B6" w:rsidRDefault="009825B6" w:rsidP="009825B6">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Enable data scientists and data analysts to seamlessly perform data science jobs through native integrations with </w:t>
      </w:r>
      <w:hyperlink r:id="rId11" w:history="1">
        <w:r>
          <w:rPr>
            <w:rStyle w:val="Hyperlink"/>
            <w:rFonts w:ascii="Roboto" w:hAnsi="Roboto"/>
            <w:color w:val="1A73E8"/>
            <w:spacing w:val="2"/>
          </w:rPr>
          <w:t>Vertex AI</w:t>
        </w:r>
      </w:hyperlink>
      <w:r>
        <w:rPr>
          <w:rFonts w:ascii="Roboto" w:hAnsi="Roboto"/>
          <w:color w:val="5F6368"/>
          <w:spacing w:val="2"/>
        </w:rPr>
        <w:t>.</w:t>
      </w:r>
    </w:p>
    <w:p w14:paraId="7AA396A9" w14:textId="77777777" w:rsidR="009825B6" w:rsidRDefault="009825B6" w:rsidP="009825B6">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Advanced security, compliance, and governance</w:t>
      </w:r>
    </w:p>
    <w:p w14:paraId="70D7C7EE" w14:textId="13434204" w:rsidR="009825B6" w:rsidRDefault="009825B6" w:rsidP="009825B6">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Manage and enforce user authorization and authentication using existing </w:t>
      </w:r>
      <w:hyperlink r:id="rId12" w:history="1">
        <w:r>
          <w:rPr>
            <w:rStyle w:val="Hyperlink"/>
            <w:rFonts w:ascii="Roboto" w:hAnsi="Roboto"/>
            <w:color w:val="1A73E8"/>
            <w:spacing w:val="2"/>
          </w:rPr>
          <w:t>Kerberos</w:t>
        </w:r>
      </w:hyperlink>
      <w:r>
        <w:rPr>
          <w:rFonts w:ascii="Roboto" w:hAnsi="Roboto"/>
          <w:color w:val="5F6368"/>
          <w:spacing w:val="2"/>
        </w:rPr>
        <w:t> and </w:t>
      </w:r>
      <w:hyperlink r:id="rId13" w:history="1">
        <w:r>
          <w:rPr>
            <w:rStyle w:val="Hyperlink"/>
            <w:rFonts w:ascii="Roboto" w:hAnsi="Roboto"/>
            <w:color w:val="1A73E8"/>
            <w:spacing w:val="2"/>
          </w:rPr>
          <w:t>Apache Ranger</w:t>
        </w:r>
      </w:hyperlink>
      <w:r>
        <w:rPr>
          <w:rFonts w:ascii="Roboto" w:hAnsi="Roboto"/>
          <w:color w:val="5F6368"/>
          <w:spacing w:val="2"/>
        </w:rPr>
        <w:t> policies or </w:t>
      </w:r>
      <w:hyperlink r:id="rId14" w:anchor=":~:text=Dataproc%20Personal%20Cluster%20Authentication%20is,with%20a%20Credential%20Access%20Boundary." w:history="1">
        <w:r>
          <w:rPr>
            <w:rStyle w:val="Hyperlink"/>
            <w:rFonts w:ascii="Roboto" w:hAnsi="Roboto"/>
            <w:color w:val="1A73E8"/>
            <w:spacing w:val="2"/>
          </w:rPr>
          <w:t>Personal Cluster Authentication</w:t>
        </w:r>
      </w:hyperlink>
      <w:r>
        <w:rPr>
          <w:rFonts w:ascii="Roboto" w:hAnsi="Roboto"/>
          <w:color w:val="5F6368"/>
          <w:spacing w:val="2"/>
        </w:rPr>
        <w:t>. Define permissions without having to set up a network node.</w:t>
      </w:r>
    </w:p>
    <w:p w14:paraId="1648608F" w14:textId="77777777" w:rsidR="009825B6" w:rsidRDefault="009825B6" w:rsidP="009825B6">
      <w:pPr>
        <w:pStyle w:val="NormalWeb"/>
        <w:shd w:val="clear" w:color="auto" w:fill="FFFFFF"/>
        <w:spacing w:before="0" w:beforeAutospacing="0" w:after="0" w:afterAutospacing="0" w:line="360" w:lineRule="atLeast"/>
        <w:rPr>
          <w:rFonts w:ascii="Roboto" w:hAnsi="Roboto"/>
          <w:color w:val="5F6368"/>
          <w:spacing w:val="2"/>
        </w:rPr>
      </w:pPr>
    </w:p>
    <w:p w14:paraId="1E70BAB7" w14:textId="1B52B364" w:rsidR="009825B6" w:rsidRDefault="009825B6"/>
    <w:p w14:paraId="6FE56646" w14:textId="77777777" w:rsidR="009825B6" w:rsidRDefault="009825B6" w:rsidP="009825B6">
      <w:pPr>
        <w:pStyle w:val="Heading2"/>
        <w:spacing w:before="0" w:line="540" w:lineRule="atLeast"/>
        <w:rPr>
          <w:rFonts w:ascii="Roboto" w:hAnsi="Roboto"/>
          <w:color w:val="202124"/>
          <w:sz w:val="42"/>
          <w:szCs w:val="42"/>
          <w:lang w:val="en-IN"/>
        </w:rPr>
      </w:pPr>
      <w:r>
        <w:rPr>
          <w:rFonts w:ascii="Roboto" w:hAnsi="Roboto"/>
          <w:b/>
          <w:bCs/>
          <w:color w:val="202124"/>
          <w:sz w:val="42"/>
          <w:szCs w:val="42"/>
        </w:rPr>
        <w:lastRenderedPageBreak/>
        <w:t>Key features</w:t>
      </w:r>
    </w:p>
    <w:p w14:paraId="4E9188EF" w14:textId="77777777" w:rsidR="009825B6" w:rsidRDefault="009825B6" w:rsidP="009825B6">
      <w:pPr>
        <w:pStyle w:val="Heading3"/>
        <w:shd w:val="clear" w:color="auto" w:fill="FFFFFF"/>
        <w:spacing w:before="0" w:line="360" w:lineRule="atLeast"/>
        <w:rPr>
          <w:rFonts w:ascii="Roboto" w:hAnsi="Roboto"/>
          <w:b/>
          <w:bCs/>
          <w:color w:val="202124"/>
        </w:rPr>
      </w:pPr>
      <w:r>
        <w:rPr>
          <w:rFonts w:ascii="Roboto" w:hAnsi="Roboto"/>
          <w:b/>
          <w:bCs/>
          <w:color w:val="202124"/>
        </w:rPr>
        <w:t>Fully managed and automated big data open source software</w:t>
      </w:r>
    </w:p>
    <w:p w14:paraId="403F1C41" w14:textId="77777777" w:rsidR="009825B6" w:rsidRDefault="009825B6" w:rsidP="009825B6">
      <w:pPr>
        <w:pStyle w:val="NormalWeb"/>
        <w:shd w:val="clear" w:color="auto" w:fill="FFFFFF"/>
        <w:spacing w:before="0" w:beforeAutospacing="0" w:after="0" w:afterAutospacing="0" w:line="360" w:lineRule="atLeast"/>
        <w:rPr>
          <w:rFonts w:ascii="Roboto" w:hAnsi="Roboto"/>
          <w:color w:val="5F6368"/>
          <w:spacing w:val="2"/>
        </w:rPr>
      </w:pPr>
      <w:hyperlink r:id="rId15" w:history="1">
        <w:r>
          <w:rPr>
            <w:rStyle w:val="Hyperlink"/>
            <w:rFonts w:ascii="Roboto" w:hAnsi="Roboto"/>
            <w:color w:val="1A73E8"/>
            <w:spacing w:val="2"/>
          </w:rPr>
          <w:t>Serverless deployment</w:t>
        </w:r>
      </w:hyperlink>
      <w:r>
        <w:rPr>
          <w:rFonts w:ascii="Roboto" w:hAnsi="Roboto"/>
          <w:color w:val="5F6368"/>
          <w:spacing w:val="2"/>
        </w:rPr>
        <w:t>, logging, and monitoring let you focus on your data and analytics, not on your infrastructure. Reduce TCO of Apache Spark management by </w:t>
      </w:r>
      <w:hyperlink r:id="rId16" w:history="1">
        <w:r>
          <w:rPr>
            <w:rStyle w:val="Hyperlink"/>
            <w:rFonts w:ascii="Roboto" w:hAnsi="Roboto"/>
            <w:color w:val="1A73E8"/>
            <w:spacing w:val="2"/>
          </w:rPr>
          <w:t>up to 54%</w:t>
        </w:r>
      </w:hyperlink>
      <w:r>
        <w:rPr>
          <w:rFonts w:ascii="Roboto" w:hAnsi="Roboto"/>
          <w:color w:val="5F6368"/>
          <w:spacing w:val="2"/>
        </w:rPr>
        <w:t>. Enable data scientists and engineers to build and train models 5X faster, compared to traditional notebooks, through integration with </w:t>
      </w:r>
      <w:hyperlink r:id="rId17" w:history="1">
        <w:r>
          <w:rPr>
            <w:rStyle w:val="Hyperlink"/>
            <w:rFonts w:ascii="Roboto" w:hAnsi="Roboto"/>
            <w:color w:val="1A73E8"/>
            <w:spacing w:val="2"/>
          </w:rPr>
          <w:t>Vertex AI Workbench</w:t>
        </w:r>
      </w:hyperlink>
      <w:r>
        <w:rPr>
          <w:rFonts w:ascii="Roboto" w:hAnsi="Roboto"/>
          <w:color w:val="5F6368"/>
          <w:spacing w:val="2"/>
        </w:rPr>
        <w:t xml:space="preserve">. The </w:t>
      </w:r>
      <w:proofErr w:type="spellStart"/>
      <w:r>
        <w:rPr>
          <w:rFonts w:ascii="Roboto" w:hAnsi="Roboto"/>
          <w:color w:val="5F6368"/>
          <w:spacing w:val="2"/>
        </w:rPr>
        <w:t>Dataproc</w:t>
      </w:r>
      <w:proofErr w:type="spellEnd"/>
      <w:r>
        <w:rPr>
          <w:rFonts w:ascii="Roboto" w:hAnsi="Roboto"/>
          <w:color w:val="5F6368"/>
          <w:spacing w:val="2"/>
        </w:rPr>
        <w:t xml:space="preserve"> Jobs API makes it easy to incorporate big data processing into custom applications, while </w:t>
      </w:r>
      <w:proofErr w:type="spellStart"/>
      <w:r>
        <w:rPr>
          <w:rFonts w:ascii="Roboto" w:hAnsi="Roboto"/>
          <w:color w:val="5F6368"/>
          <w:spacing w:val="2"/>
        </w:rPr>
        <w:fldChar w:fldCharType="begin"/>
      </w:r>
      <w:r>
        <w:rPr>
          <w:rFonts w:ascii="Roboto" w:hAnsi="Roboto"/>
          <w:color w:val="5F6368"/>
          <w:spacing w:val="2"/>
        </w:rPr>
        <w:instrText xml:space="preserve"> HYPERLINK "https://cloud.google.com/dataproc-metastore/docs/overview" </w:instrText>
      </w:r>
      <w:r>
        <w:rPr>
          <w:rFonts w:ascii="Roboto" w:hAnsi="Roboto"/>
          <w:color w:val="5F6368"/>
          <w:spacing w:val="2"/>
        </w:rPr>
        <w:fldChar w:fldCharType="separate"/>
      </w:r>
      <w:r>
        <w:rPr>
          <w:rStyle w:val="Hyperlink"/>
          <w:rFonts w:ascii="Roboto" w:hAnsi="Roboto"/>
          <w:color w:val="1A73E8"/>
          <w:spacing w:val="2"/>
        </w:rPr>
        <w:t>Dataproc</w:t>
      </w:r>
      <w:proofErr w:type="spellEnd"/>
      <w:r>
        <w:rPr>
          <w:rStyle w:val="Hyperlink"/>
          <w:rFonts w:ascii="Roboto" w:hAnsi="Roboto"/>
          <w:color w:val="1A73E8"/>
          <w:spacing w:val="2"/>
        </w:rPr>
        <w:t xml:space="preserve"> </w:t>
      </w:r>
      <w:proofErr w:type="spellStart"/>
      <w:r>
        <w:rPr>
          <w:rStyle w:val="Hyperlink"/>
          <w:rFonts w:ascii="Roboto" w:hAnsi="Roboto"/>
          <w:color w:val="1A73E8"/>
          <w:spacing w:val="2"/>
        </w:rPr>
        <w:t>Metastore</w:t>
      </w:r>
      <w:proofErr w:type="spellEnd"/>
      <w:r>
        <w:rPr>
          <w:rFonts w:ascii="Roboto" w:hAnsi="Roboto"/>
          <w:color w:val="5F6368"/>
          <w:spacing w:val="2"/>
        </w:rPr>
        <w:fldChar w:fldCharType="end"/>
      </w:r>
      <w:r>
        <w:rPr>
          <w:rFonts w:ascii="Roboto" w:hAnsi="Roboto"/>
          <w:color w:val="5F6368"/>
          <w:spacing w:val="2"/>
        </w:rPr>
        <w:t xml:space="preserve"> eliminates the need to run your own Hive </w:t>
      </w:r>
      <w:proofErr w:type="spellStart"/>
      <w:r>
        <w:rPr>
          <w:rFonts w:ascii="Roboto" w:hAnsi="Roboto"/>
          <w:color w:val="5F6368"/>
          <w:spacing w:val="2"/>
        </w:rPr>
        <w:t>metastore</w:t>
      </w:r>
      <w:proofErr w:type="spellEnd"/>
      <w:r>
        <w:rPr>
          <w:rFonts w:ascii="Roboto" w:hAnsi="Roboto"/>
          <w:color w:val="5F6368"/>
          <w:spacing w:val="2"/>
        </w:rPr>
        <w:t xml:space="preserve"> or </w:t>
      </w:r>
      <w:proofErr w:type="spellStart"/>
      <w:r>
        <w:rPr>
          <w:rFonts w:ascii="Roboto" w:hAnsi="Roboto"/>
          <w:color w:val="5F6368"/>
          <w:spacing w:val="2"/>
        </w:rPr>
        <w:t>catalog</w:t>
      </w:r>
      <w:proofErr w:type="spellEnd"/>
      <w:r>
        <w:rPr>
          <w:rFonts w:ascii="Roboto" w:hAnsi="Roboto"/>
          <w:color w:val="5F6368"/>
          <w:spacing w:val="2"/>
        </w:rPr>
        <w:t xml:space="preserve"> service.</w:t>
      </w:r>
    </w:p>
    <w:p w14:paraId="502BC4E0" w14:textId="77777777" w:rsidR="009825B6" w:rsidRDefault="009825B6" w:rsidP="009825B6">
      <w:pPr>
        <w:pStyle w:val="Heading3"/>
        <w:shd w:val="clear" w:color="auto" w:fill="FFFFFF"/>
        <w:spacing w:before="0" w:line="360" w:lineRule="atLeast"/>
        <w:rPr>
          <w:rFonts w:ascii="Roboto" w:hAnsi="Roboto"/>
          <w:color w:val="202124"/>
        </w:rPr>
      </w:pPr>
      <w:r>
        <w:rPr>
          <w:rFonts w:ascii="Roboto" w:hAnsi="Roboto"/>
          <w:b/>
          <w:bCs/>
          <w:color w:val="202124"/>
        </w:rPr>
        <w:t>Containerize Apache Spark jobs with Kubernetes</w:t>
      </w:r>
    </w:p>
    <w:p w14:paraId="3A2CA85B" w14:textId="77777777" w:rsidR="009825B6" w:rsidRDefault="009825B6" w:rsidP="009825B6">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Build your Apache Spark jobs using </w:t>
      </w:r>
      <w:proofErr w:type="spellStart"/>
      <w:r>
        <w:rPr>
          <w:rFonts w:ascii="Roboto" w:hAnsi="Roboto"/>
          <w:color w:val="5F6368"/>
          <w:spacing w:val="2"/>
        </w:rPr>
        <w:fldChar w:fldCharType="begin"/>
      </w:r>
      <w:r>
        <w:rPr>
          <w:rFonts w:ascii="Roboto" w:hAnsi="Roboto"/>
          <w:color w:val="5F6368"/>
          <w:spacing w:val="2"/>
        </w:rPr>
        <w:instrText xml:space="preserve"> HYPERLINK "https://cloud.google.com/blog/products/data-analytics/modernize-apache-spark-with-cloud-dataproc-on-kubernetes" </w:instrText>
      </w:r>
      <w:r>
        <w:rPr>
          <w:rFonts w:ascii="Roboto" w:hAnsi="Roboto"/>
          <w:color w:val="5F6368"/>
          <w:spacing w:val="2"/>
        </w:rPr>
        <w:fldChar w:fldCharType="separate"/>
      </w:r>
      <w:r>
        <w:rPr>
          <w:rStyle w:val="Hyperlink"/>
          <w:rFonts w:ascii="Roboto" w:hAnsi="Roboto"/>
          <w:color w:val="1A73E8"/>
          <w:spacing w:val="2"/>
        </w:rPr>
        <w:t>Dataproc</w:t>
      </w:r>
      <w:proofErr w:type="spellEnd"/>
      <w:r>
        <w:rPr>
          <w:rStyle w:val="Hyperlink"/>
          <w:rFonts w:ascii="Roboto" w:hAnsi="Roboto"/>
          <w:color w:val="1A73E8"/>
          <w:spacing w:val="2"/>
        </w:rPr>
        <w:t xml:space="preserve"> on Kubernetes</w:t>
      </w:r>
      <w:r>
        <w:rPr>
          <w:rFonts w:ascii="Roboto" w:hAnsi="Roboto"/>
          <w:color w:val="5F6368"/>
          <w:spacing w:val="2"/>
        </w:rPr>
        <w:fldChar w:fldCharType="end"/>
      </w:r>
      <w:r>
        <w:rPr>
          <w:rFonts w:ascii="Roboto" w:hAnsi="Roboto"/>
          <w:color w:val="5F6368"/>
          <w:spacing w:val="2"/>
        </w:rPr>
        <w:t xml:space="preserve"> so you can use </w:t>
      </w:r>
      <w:proofErr w:type="spellStart"/>
      <w:r>
        <w:rPr>
          <w:rFonts w:ascii="Roboto" w:hAnsi="Roboto"/>
          <w:color w:val="5F6368"/>
          <w:spacing w:val="2"/>
        </w:rPr>
        <w:t>Dataproc</w:t>
      </w:r>
      <w:proofErr w:type="spellEnd"/>
      <w:r>
        <w:rPr>
          <w:rFonts w:ascii="Roboto" w:hAnsi="Roboto"/>
          <w:color w:val="5F6368"/>
          <w:spacing w:val="2"/>
        </w:rPr>
        <w:t xml:space="preserve"> with Google Kubernetes Engine (GKE) to provide job portability and isolation.</w:t>
      </w:r>
    </w:p>
    <w:p w14:paraId="5E4382DF" w14:textId="77777777" w:rsidR="009825B6" w:rsidRDefault="009825B6" w:rsidP="009825B6">
      <w:pPr>
        <w:pStyle w:val="Heading3"/>
        <w:shd w:val="clear" w:color="auto" w:fill="FFFFFF"/>
        <w:spacing w:before="0" w:line="360" w:lineRule="atLeast"/>
        <w:rPr>
          <w:rFonts w:ascii="Roboto" w:hAnsi="Roboto"/>
          <w:color w:val="202124"/>
        </w:rPr>
      </w:pPr>
      <w:r>
        <w:rPr>
          <w:rFonts w:ascii="Roboto" w:hAnsi="Roboto"/>
          <w:b/>
          <w:bCs/>
          <w:color w:val="202124"/>
        </w:rPr>
        <w:t>Enterprise security integrated with Google Cloud</w:t>
      </w:r>
    </w:p>
    <w:p w14:paraId="5F00A0B7" w14:textId="77777777" w:rsidR="009825B6" w:rsidRDefault="009825B6" w:rsidP="009825B6">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 xml:space="preserve">When you create a </w:t>
      </w:r>
      <w:proofErr w:type="spellStart"/>
      <w:r>
        <w:rPr>
          <w:rFonts w:ascii="Roboto" w:hAnsi="Roboto"/>
          <w:color w:val="5F6368"/>
          <w:spacing w:val="2"/>
        </w:rPr>
        <w:t>Dataproc</w:t>
      </w:r>
      <w:proofErr w:type="spellEnd"/>
      <w:r>
        <w:rPr>
          <w:rFonts w:ascii="Roboto" w:hAnsi="Roboto"/>
          <w:color w:val="5F6368"/>
          <w:spacing w:val="2"/>
        </w:rPr>
        <w:t xml:space="preserve"> cluster, you can enable Hadoop Secure Mode via Kerberos by adding a </w:t>
      </w:r>
      <w:hyperlink r:id="rId18" w:history="1">
        <w:r>
          <w:rPr>
            <w:rStyle w:val="Hyperlink"/>
            <w:rFonts w:ascii="Roboto" w:hAnsi="Roboto"/>
            <w:color w:val="1A73E8"/>
            <w:spacing w:val="2"/>
          </w:rPr>
          <w:t>Security Configuration</w:t>
        </w:r>
      </w:hyperlink>
      <w:r>
        <w:rPr>
          <w:rFonts w:ascii="Roboto" w:hAnsi="Roboto"/>
          <w:color w:val="5F6368"/>
          <w:spacing w:val="2"/>
        </w:rPr>
        <w:t xml:space="preserve">. Additionally, some of the most commonly used Google Cloud-specific security features used with </w:t>
      </w:r>
      <w:proofErr w:type="spellStart"/>
      <w:r>
        <w:rPr>
          <w:rFonts w:ascii="Roboto" w:hAnsi="Roboto"/>
          <w:color w:val="5F6368"/>
          <w:spacing w:val="2"/>
        </w:rPr>
        <w:t>Dataproc</w:t>
      </w:r>
      <w:proofErr w:type="spellEnd"/>
      <w:r>
        <w:rPr>
          <w:rFonts w:ascii="Roboto" w:hAnsi="Roboto"/>
          <w:color w:val="5F6368"/>
          <w:spacing w:val="2"/>
        </w:rPr>
        <w:t xml:space="preserve"> include default at-rest encryption, OS Login, VPC Service Controls, and customer-managed encryption keys (CMEK).</w:t>
      </w:r>
    </w:p>
    <w:p w14:paraId="3622886A" w14:textId="77777777" w:rsidR="009825B6" w:rsidRDefault="009825B6" w:rsidP="009825B6">
      <w:pPr>
        <w:pStyle w:val="Heading3"/>
        <w:shd w:val="clear" w:color="auto" w:fill="FFFFFF"/>
        <w:spacing w:before="0" w:line="360" w:lineRule="atLeast"/>
        <w:rPr>
          <w:rFonts w:ascii="Roboto" w:hAnsi="Roboto"/>
          <w:color w:val="202124"/>
        </w:rPr>
      </w:pPr>
      <w:r>
        <w:rPr>
          <w:rFonts w:ascii="Roboto" w:hAnsi="Roboto"/>
          <w:b/>
          <w:bCs/>
          <w:color w:val="202124"/>
        </w:rPr>
        <w:t>The best of open source with the best of Google Cloud</w:t>
      </w:r>
    </w:p>
    <w:p w14:paraId="65D80E9E" w14:textId="77777777" w:rsidR="009825B6" w:rsidRDefault="009825B6" w:rsidP="009825B6">
      <w:pPr>
        <w:pStyle w:val="NormalWeb"/>
        <w:shd w:val="clear" w:color="auto" w:fill="FFFFFF"/>
        <w:spacing w:before="0" w:beforeAutospacing="0" w:after="0" w:afterAutospacing="0" w:line="360" w:lineRule="atLeast"/>
        <w:rPr>
          <w:rFonts w:ascii="Roboto" w:hAnsi="Roboto"/>
          <w:color w:val="5F6368"/>
          <w:spacing w:val="2"/>
        </w:rPr>
      </w:pPr>
      <w:proofErr w:type="spellStart"/>
      <w:r>
        <w:rPr>
          <w:rFonts w:ascii="Roboto" w:hAnsi="Roboto"/>
          <w:color w:val="5F6368"/>
          <w:spacing w:val="2"/>
        </w:rPr>
        <w:t>Dataproc</w:t>
      </w:r>
      <w:proofErr w:type="spellEnd"/>
      <w:r>
        <w:rPr>
          <w:rFonts w:ascii="Roboto" w:hAnsi="Roboto"/>
          <w:color w:val="5F6368"/>
          <w:spacing w:val="2"/>
        </w:rPr>
        <w:t xml:space="preserve"> lets you take the open source tools, algorithms, and programming languages that you use today, but makes it easy to apply them on cloud-scale datasets. At the same time, </w:t>
      </w:r>
      <w:proofErr w:type="spellStart"/>
      <w:r>
        <w:rPr>
          <w:rFonts w:ascii="Roboto" w:hAnsi="Roboto"/>
          <w:color w:val="5F6368"/>
          <w:spacing w:val="2"/>
        </w:rPr>
        <w:t>Dataproc</w:t>
      </w:r>
      <w:proofErr w:type="spellEnd"/>
      <w:r>
        <w:rPr>
          <w:rFonts w:ascii="Roboto" w:hAnsi="Roboto"/>
          <w:color w:val="5F6368"/>
          <w:spacing w:val="2"/>
        </w:rPr>
        <w:t xml:space="preserve"> has out-of-the-box integration with the rest of the Google Cloud analytics, database, and AI ecosystem. Data scientists and engineers can quickly access data and build data applications connecting </w:t>
      </w:r>
      <w:proofErr w:type="spellStart"/>
      <w:r>
        <w:rPr>
          <w:rFonts w:ascii="Roboto" w:hAnsi="Roboto"/>
          <w:color w:val="5F6368"/>
          <w:spacing w:val="2"/>
        </w:rPr>
        <w:t>Dataproc</w:t>
      </w:r>
      <w:proofErr w:type="spellEnd"/>
      <w:r>
        <w:rPr>
          <w:rFonts w:ascii="Roboto" w:hAnsi="Roboto"/>
          <w:color w:val="5F6368"/>
          <w:spacing w:val="2"/>
        </w:rPr>
        <w:t xml:space="preserve"> to </w:t>
      </w:r>
      <w:proofErr w:type="spellStart"/>
      <w:r>
        <w:rPr>
          <w:rFonts w:ascii="Roboto" w:hAnsi="Roboto"/>
          <w:color w:val="5F6368"/>
          <w:spacing w:val="2"/>
        </w:rPr>
        <w:fldChar w:fldCharType="begin"/>
      </w:r>
      <w:r>
        <w:rPr>
          <w:rFonts w:ascii="Roboto" w:hAnsi="Roboto"/>
          <w:color w:val="5F6368"/>
          <w:spacing w:val="2"/>
        </w:rPr>
        <w:instrText xml:space="preserve"> HYPERLINK "https://cloud.google.com/dataproc/docs/concepts/connectors/bigquery" </w:instrText>
      </w:r>
      <w:r>
        <w:rPr>
          <w:rFonts w:ascii="Roboto" w:hAnsi="Roboto"/>
          <w:color w:val="5F6368"/>
          <w:spacing w:val="2"/>
        </w:rPr>
        <w:fldChar w:fldCharType="separate"/>
      </w:r>
      <w:r>
        <w:rPr>
          <w:rStyle w:val="Hyperlink"/>
          <w:rFonts w:ascii="Roboto" w:hAnsi="Roboto"/>
          <w:color w:val="1A73E8"/>
          <w:spacing w:val="2"/>
        </w:rPr>
        <w:t>BigQuery</w:t>
      </w:r>
      <w:proofErr w:type="spellEnd"/>
      <w:r>
        <w:rPr>
          <w:rFonts w:ascii="Roboto" w:hAnsi="Roboto"/>
          <w:color w:val="5F6368"/>
          <w:spacing w:val="2"/>
        </w:rPr>
        <w:fldChar w:fldCharType="end"/>
      </w:r>
      <w:r>
        <w:rPr>
          <w:rFonts w:ascii="Roboto" w:hAnsi="Roboto"/>
          <w:color w:val="5F6368"/>
          <w:spacing w:val="2"/>
        </w:rPr>
        <w:t>, </w:t>
      </w:r>
      <w:hyperlink r:id="rId19" w:history="1">
        <w:r>
          <w:rPr>
            <w:rStyle w:val="Hyperlink"/>
            <w:rFonts w:ascii="Roboto" w:hAnsi="Roboto"/>
            <w:color w:val="1A73E8"/>
            <w:spacing w:val="2"/>
          </w:rPr>
          <w:t>Vertex AI</w:t>
        </w:r>
      </w:hyperlink>
      <w:r>
        <w:rPr>
          <w:rFonts w:ascii="Roboto" w:hAnsi="Roboto"/>
          <w:color w:val="5F6368"/>
          <w:spacing w:val="2"/>
        </w:rPr>
        <w:t>, </w:t>
      </w:r>
      <w:hyperlink r:id="rId20" w:history="1">
        <w:r>
          <w:rPr>
            <w:rStyle w:val="Hyperlink"/>
            <w:rFonts w:ascii="Roboto" w:hAnsi="Roboto"/>
            <w:color w:val="1A73E8"/>
            <w:spacing w:val="2"/>
          </w:rPr>
          <w:t>Cloud Spanner</w:t>
        </w:r>
      </w:hyperlink>
      <w:r>
        <w:rPr>
          <w:rFonts w:ascii="Roboto" w:hAnsi="Roboto"/>
          <w:color w:val="5F6368"/>
          <w:spacing w:val="2"/>
        </w:rPr>
        <w:t>, </w:t>
      </w:r>
      <w:hyperlink r:id="rId21" w:history="1">
        <w:r>
          <w:rPr>
            <w:rStyle w:val="Hyperlink"/>
            <w:rFonts w:ascii="Roboto" w:hAnsi="Roboto"/>
            <w:color w:val="1A73E8"/>
            <w:spacing w:val="2"/>
          </w:rPr>
          <w:t>Pub/Sub</w:t>
        </w:r>
      </w:hyperlink>
      <w:r>
        <w:rPr>
          <w:rFonts w:ascii="Roboto" w:hAnsi="Roboto"/>
          <w:color w:val="5F6368"/>
          <w:spacing w:val="2"/>
        </w:rPr>
        <w:t>, or </w:t>
      </w:r>
      <w:hyperlink r:id="rId22" w:history="1">
        <w:r>
          <w:rPr>
            <w:rStyle w:val="Hyperlink"/>
            <w:rFonts w:ascii="Roboto" w:hAnsi="Roboto"/>
            <w:color w:val="1A73E8"/>
            <w:spacing w:val="2"/>
          </w:rPr>
          <w:t>Data Fusion</w:t>
        </w:r>
      </w:hyperlink>
      <w:r>
        <w:rPr>
          <w:rFonts w:ascii="Roboto" w:hAnsi="Roboto"/>
          <w:color w:val="5F6368"/>
          <w:spacing w:val="2"/>
        </w:rPr>
        <w:t>. </w:t>
      </w:r>
    </w:p>
    <w:p w14:paraId="2CB5A183" w14:textId="77777777" w:rsidR="009825B6" w:rsidRDefault="009825B6" w:rsidP="009825B6">
      <w:pPr>
        <w:rPr>
          <w:rFonts w:ascii="Times New Roman" w:hAnsi="Times New Roman"/>
        </w:rPr>
      </w:pPr>
      <w:hyperlink r:id="rId23" w:history="1">
        <w:r>
          <w:rPr>
            <w:rFonts w:ascii="Roboto" w:hAnsi="Roboto"/>
            <w:color w:val="1A73E8"/>
            <w:bdr w:val="single" w:sz="6" w:space="10" w:color="auto" w:frame="1"/>
            <w:shd w:val="clear" w:color="auto" w:fill="FFFFFF"/>
          </w:rPr>
          <w:br/>
        </w:r>
      </w:hyperlink>
    </w:p>
    <w:p w14:paraId="75E8C95C" w14:textId="77777777" w:rsidR="009825B6" w:rsidRDefault="009825B6" w:rsidP="009825B6">
      <w:pPr>
        <w:pStyle w:val="Heading3"/>
        <w:shd w:val="clear" w:color="auto" w:fill="FFFFFF"/>
        <w:spacing w:before="0" w:line="540" w:lineRule="atLeast"/>
        <w:rPr>
          <w:rFonts w:ascii="Roboto" w:hAnsi="Roboto"/>
          <w:color w:val="202124"/>
          <w:sz w:val="42"/>
          <w:szCs w:val="42"/>
          <w:lang w:val="en-IN"/>
        </w:rPr>
      </w:pPr>
      <w:r>
        <w:rPr>
          <w:rFonts w:ascii="Roboto" w:hAnsi="Roboto"/>
          <w:b/>
          <w:bCs/>
          <w:color w:val="202124"/>
          <w:sz w:val="42"/>
          <w:szCs w:val="42"/>
        </w:rPr>
        <w:t>All features</w:t>
      </w:r>
    </w:p>
    <w:tbl>
      <w:tblPr>
        <w:tblStyle w:val="TableGrid"/>
        <w:tblW w:w="8926" w:type="dxa"/>
        <w:tblLayout w:type="fixed"/>
        <w:tblLook w:val="04A0" w:firstRow="1" w:lastRow="0" w:firstColumn="1" w:lastColumn="0" w:noHBand="0" w:noVBand="1"/>
      </w:tblPr>
      <w:tblGrid>
        <w:gridCol w:w="2972"/>
        <w:gridCol w:w="5954"/>
      </w:tblGrid>
      <w:tr w:rsidR="009825B6" w14:paraId="1DA00BF9" w14:textId="77777777" w:rsidTr="009825B6">
        <w:tc>
          <w:tcPr>
            <w:tcW w:w="2972" w:type="dxa"/>
            <w:hideMark/>
          </w:tcPr>
          <w:p w14:paraId="7E81C3FB" w14:textId="77777777" w:rsidR="009825B6" w:rsidRDefault="009825B6">
            <w:pPr>
              <w:spacing w:line="300" w:lineRule="atLeast"/>
              <w:rPr>
                <w:rFonts w:ascii="Times New Roman" w:hAnsi="Times New Roman"/>
                <w:color w:val="5F6368"/>
                <w:sz w:val="21"/>
                <w:szCs w:val="21"/>
              </w:rPr>
            </w:pPr>
            <w:r>
              <w:rPr>
                <w:rStyle w:val="cws-headline--headline-6"/>
                <w:rFonts w:ascii="Roboto" w:hAnsi="Roboto"/>
                <w:color w:val="202124"/>
              </w:rPr>
              <w:t>Serverless Spark</w:t>
            </w:r>
          </w:p>
        </w:tc>
        <w:tc>
          <w:tcPr>
            <w:tcW w:w="5954" w:type="dxa"/>
            <w:hideMark/>
          </w:tcPr>
          <w:p w14:paraId="5348743C" w14:textId="77777777" w:rsidR="009825B6" w:rsidRDefault="009825B6">
            <w:pPr>
              <w:spacing w:line="450" w:lineRule="atLeast"/>
              <w:rPr>
                <w:color w:val="5F6368"/>
                <w:sz w:val="21"/>
                <w:szCs w:val="21"/>
              </w:rPr>
            </w:pPr>
            <w:r>
              <w:rPr>
                <w:rStyle w:val="cws-body"/>
                <w:rFonts w:ascii="Roboto" w:hAnsi="Roboto"/>
                <w:color w:val="5F6368"/>
                <w:spacing w:val="2"/>
              </w:rPr>
              <w:t>Deploy Spark </w:t>
            </w:r>
            <w:hyperlink r:id="rId24" w:history="1">
              <w:r>
                <w:rPr>
                  <w:rStyle w:val="Hyperlink"/>
                  <w:rFonts w:ascii="Roboto" w:hAnsi="Roboto"/>
                  <w:color w:val="1967D2"/>
                  <w:spacing w:val="2"/>
                </w:rPr>
                <w:t>applications and pipelines</w:t>
              </w:r>
            </w:hyperlink>
            <w:r>
              <w:rPr>
                <w:rStyle w:val="cws-body"/>
                <w:rFonts w:ascii="Roboto" w:hAnsi="Roboto"/>
                <w:color w:val="5F6368"/>
                <w:spacing w:val="2"/>
              </w:rPr>
              <w:t xml:space="preserve"> that </w:t>
            </w:r>
            <w:proofErr w:type="spellStart"/>
            <w:r>
              <w:rPr>
                <w:rStyle w:val="cws-body"/>
                <w:rFonts w:ascii="Roboto" w:hAnsi="Roboto"/>
                <w:color w:val="5F6368"/>
                <w:spacing w:val="2"/>
              </w:rPr>
              <w:t>autoscale</w:t>
            </w:r>
            <w:proofErr w:type="spellEnd"/>
            <w:r>
              <w:rPr>
                <w:rStyle w:val="cws-body"/>
                <w:rFonts w:ascii="Roboto" w:hAnsi="Roboto"/>
                <w:color w:val="5F6368"/>
                <w:spacing w:val="2"/>
              </w:rPr>
              <w:t xml:space="preserve"> without any manual infrastructure provisioning or tuning. </w:t>
            </w:r>
          </w:p>
        </w:tc>
      </w:tr>
      <w:tr w:rsidR="009825B6" w14:paraId="4139C9FD" w14:textId="77777777" w:rsidTr="009825B6">
        <w:tc>
          <w:tcPr>
            <w:tcW w:w="2972" w:type="dxa"/>
            <w:hideMark/>
          </w:tcPr>
          <w:p w14:paraId="1FF811B2" w14:textId="77777777" w:rsidR="009825B6" w:rsidRDefault="009825B6">
            <w:pPr>
              <w:spacing w:line="300" w:lineRule="atLeast"/>
              <w:rPr>
                <w:color w:val="5F6368"/>
                <w:sz w:val="21"/>
                <w:szCs w:val="21"/>
              </w:rPr>
            </w:pPr>
            <w:r>
              <w:rPr>
                <w:rStyle w:val="cws-headline--headline-6"/>
                <w:rFonts w:ascii="Roboto" w:hAnsi="Roboto"/>
                <w:color w:val="202124"/>
              </w:rPr>
              <w:t>Resizable clusters</w:t>
            </w:r>
          </w:p>
        </w:tc>
        <w:tc>
          <w:tcPr>
            <w:tcW w:w="5954" w:type="dxa"/>
            <w:hideMark/>
          </w:tcPr>
          <w:p w14:paraId="0ACBA306" w14:textId="77777777" w:rsidR="009825B6" w:rsidRDefault="009825B6">
            <w:pPr>
              <w:spacing w:line="450" w:lineRule="atLeast"/>
              <w:rPr>
                <w:color w:val="5F6368"/>
                <w:sz w:val="21"/>
                <w:szCs w:val="21"/>
              </w:rPr>
            </w:pPr>
            <w:r>
              <w:rPr>
                <w:rStyle w:val="cws-body"/>
                <w:rFonts w:ascii="Roboto" w:hAnsi="Roboto"/>
                <w:color w:val="5F6368"/>
                <w:spacing w:val="2"/>
              </w:rPr>
              <w:t>Create and </w:t>
            </w:r>
            <w:hyperlink r:id="rId25" w:history="1">
              <w:r>
                <w:rPr>
                  <w:rStyle w:val="Hyperlink"/>
                  <w:rFonts w:ascii="Roboto" w:hAnsi="Roboto"/>
                  <w:color w:val="1967D2"/>
                  <w:spacing w:val="2"/>
                </w:rPr>
                <w:t>scale</w:t>
              </w:r>
            </w:hyperlink>
            <w:r>
              <w:rPr>
                <w:rStyle w:val="cws-body"/>
                <w:rFonts w:ascii="Roboto" w:hAnsi="Roboto"/>
                <w:color w:val="5F6368"/>
                <w:spacing w:val="2"/>
              </w:rPr>
              <w:t> clusters quickly with various virtual machine types, disk sizes, number of nodes, and networking options.</w:t>
            </w:r>
          </w:p>
        </w:tc>
      </w:tr>
      <w:tr w:rsidR="009825B6" w14:paraId="7C41ACD5" w14:textId="77777777" w:rsidTr="009825B6">
        <w:tc>
          <w:tcPr>
            <w:tcW w:w="2972" w:type="dxa"/>
            <w:hideMark/>
          </w:tcPr>
          <w:p w14:paraId="6106BA36" w14:textId="77777777" w:rsidR="009825B6" w:rsidRDefault="009825B6">
            <w:pPr>
              <w:spacing w:line="300" w:lineRule="atLeast"/>
              <w:rPr>
                <w:color w:val="5F6368"/>
                <w:sz w:val="21"/>
                <w:szCs w:val="21"/>
              </w:rPr>
            </w:pPr>
            <w:r>
              <w:rPr>
                <w:rStyle w:val="cws-headline--headline-6"/>
                <w:rFonts w:ascii="Roboto" w:hAnsi="Roboto"/>
                <w:color w:val="202124"/>
              </w:rPr>
              <w:t>Autoscaling clusters</w:t>
            </w:r>
          </w:p>
        </w:tc>
        <w:tc>
          <w:tcPr>
            <w:tcW w:w="5954" w:type="dxa"/>
            <w:hideMark/>
          </w:tcPr>
          <w:p w14:paraId="5A229883" w14:textId="77777777" w:rsidR="009825B6" w:rsidRDefault="009825B6">
            <w:pPr>
              <w:spacing w:line="450" w:lineRule="atLeast"/>
              <w:rPr>
                <w:color w:val="5F6368"/>
                <w:sz w:val="21"/>
                <w:szCs w:val="21"/>
              </w:rPr>
            </w:pPr>
            <w:proofErr w:type="spellStart"/>
            <w:r>
              <w:rPr>
                <w:rStyle w:val="cws-body"/>
                <w:rFonts w:ascii="Roboto" w:hAnsi="Roboto"/>
                <w:color w:val="5F6368"/>
                <w:spacing w:val="2"/>
              </w:rPr>
              <w:t>Dataproc</w:t>
            </w:r>
            <w:proofErr w:type="spellEnd"/>
            <w:r>
              <w:rPr>
                <w:rStyle w:val="cws-body"/>
                <w:rFonts w:ascii="Roboto" w:hAnsi="Roboto"/>
                <w:color w:val="5F6368"/>
                <w:spacing w:val="2"/>
              </w:rPr>
              <w:t> </w:t>
            </w:r>
            <w:hyperlink r:id="rId26" w:history="1">
              <w:r>
                <w:rPr>
                  <w:rStyle w:val="Hyperlink"/>
                  <w:rFonts w:ascii="Roboto" w:hAnsi="Roboto"/>
                  <w:color w:val="1967D2"/>
                  <w:spacing w:val="2"/>
                </w:rPr>
                <w:t>autoscaling</w:t>
              </w:r>
            </w:hyperlink>
            <w:r>
              <w:rPr>
                <w:rStyle w:val="cws-body"/>
                <w:rFonts w:ascii="Roboto" w:hAnsi="Roboto"/>
                <w:color w:val="5F6368"/>
                <w:spacing w:val="2"/>
              </w:rPr>
              <w:t xml:space="preserve"> provides a mechanism for automating cluster resource management and enables </w:t>
            </w:r>
            <w:r>
              <w:rPr>
                <w:rStyle w:val="cws-body"/>
                <w:rFonts w:ascii="Roboto" w:hAnsi="Roboto"/>
                <w:color w:val="5F6368"/>
                <w:spacing w:val="2"/>
              </w:rPr>
              <w:lastRenderedPageBreak/>
              <w:t>automatic addition and subtraction of cluster workers (nodes).</w:t>
            </w:r>
          </w:p>
        </w:tc>
      </w:tr>
      <w:tr w:rsidR="009825B6" w14:paraId="0117DABA" w14:textId="77777777" w:rsidTr="009825B6">
        <w:tc>
          <w:tcPr>
            <w:tcW w:w="2972" w:type="dxa"/>
            <w:hideMark/>
          </w:tcPr>
          <w:p w14:paraId="7E906003" w14:textId="77777777" w:rsidR="009825B6" w:rsidRDefault="009825B6">
            <w:pPr>
              <w:spacing w:line="300" w:lineRule="atLeast"/>
              <w:rPr>
                <w:color w:val="5F6368"/>
                <w:sz w:val="21"/>
                <w:szCs w:val="21"/>
              </w:rPr>
            </w:pPr>
            <w:r>
              <w:rPr>
                <w:rStyle w:val="cws-headline--headline-6"/>
                <w:rFonts w:ascii="Roboto" w:hAnsi="Roboto"/>
                <w:color w:val="202124"/>
              </w:rPr>
              <w:lastRenderedPageBreak/>
              <w:t>Cloud integrated</w:t>
            </w:r>
          </w:p>
        </w:tc>
        <w:tc>
          <w:tcPr>
            <w:tcW w:w="5954" w:type="dxa"/>
            <w:hideMark/>
          </w:tcPr>
          <w:p w14:paraId="03C03E04" w14:textId="77777777" w:rsidR="009825B6" w:rsidRDefault="009825B6">
            <w:pPr>
              <w:spacing w:line="450" w:lineRule="atLeast"/>
              <w:rPr>
                <w:color w:val="5F6368"/>
                <w:sz w:val="21"/>
                <w:szCs w:val="21"/>
              </w:rPr>
            </w:pPr>
            <w:r>
              <w:rPr>
                <w:rStyle w:val="cws-body"/>
                <w:rFonts w:ascii="Roboto" w:hAnsi="Roboto"/>
                <w:color w:val="5F6368"/>
                <w:spacing w:val="2"/>
              </w:rPr>
              <w:t xml:space="preserve">Built-in integration with Cloud Storage, </w:t>
            </w:r>
            <w:proofErr w:type="spellStart"/>
            <w:r>
              <w:rPr>
                <w:rStyle w:val="cws-body"/>
                <w:rFonts w:ascii="Roboto" w:hAnsi="Roboto"/>
                <w:color w:val="5F6368"/>
                <w:spacing w:val="2"/>
              </w:rPr>
              <w:t>BigQuery</w:t>
            </w:r>
            <w:proofErr w:type="spellEnd"/>
            <w:r>
              <w:rPr>
                <w:rStyle w:val="cws-body"/>
                <w:rFonts w:ascii="Roboto" w:hAnsi="Roboto"/>
                <w:color w:val="5F6368"/>
                <w:spacing w:val="2"/>
              </w:rPr>
              <w:t>, Cloud Bigtable, Cloud Logging, Cloud Monitoring, and AI Hub, giving you a more complete and robust data platform.</w:t>
            </w:r>
          </w:p>
        </w:tc>
      </w:tr>
      <w:tr w:rsidR="009825B6" w14:paraId="5198EAD6" w14:textId="77777777" w:rsidTr="009825B6">
        <w:tc>
          <w:tcPr>
            <w:tcW w:w="2972" w:type="dxa"/>
            <w:hideMark/>
          </w:tcPr>
          <w:p w14:paraId="0B2EB8B0" w14:textId="77777777" w:rsidR="009825B6" w:rsidRDefault="009825B6">
            <w:pPr>
              <w:spacing w:line="300" w:lineRule="atLeast"/>
              <w:rPr>
                <w:color w:val="5F6368"/>
                <w:sz w:val="21"/>
                <w:szCs w:val="21"/>
              </w:rPr>
            </w:pPr>
            <w:r>
              <w:rPr>
                <w:rStyle w:val="cws-headline--headline-6"/>
                <w:rFonts w:ascii="Roboto" w:hAnsi="Roboto"/>
                <w:color w:val="202124"/>
              </w:rPr>
              <w:t>Versioning</w:t>
            </w:r>
          </w:p>
        </w:tc>
        <w:tc>
          <w:tcPr>
            <w:tcW w:w="5954" w:type="dxa"/>
            <w:hideMark/>
          </w:tcPr>
          <w:p w14:paraId="1A6FE460" w14:textId="77777777" w:rsidR="009825B6" w:rsidRDefault="009825B6">
            <w:pPr>
              <w:spacing w:line="450" w:lineRule="atLeast"/>
              <w:rPr>
                <w:color w:val="5F6368"/>
                <w:sz w:val="21"/>
                <w:szCs w:val="21"/>
              </w:rPr>
            </w:pPr>
            <w:hyperlink r:id="rId27" w:history="1">
              <w:r>
                <w:rPr>
                  <w:rStyle w:val="Hyperlink"/>
                  <w:rFonts w:ascii="Roboto" w:hAnsi="Roboto"/>
                  <w:color w:val="1967D2"/>
                  <w:spacing w:val="2"/>
                </w:rPr>
                <w:t>Image versioning</w:t>
              </w:r>
            </w:hyperlink>
            <w:r>
              <w:rPr>
                <w:rStyle w:val="cws-body"/>
                <w:rFonts w:ascii="Roboto" w:hAnsi="Roboto"/>
                <w:color w:val="5F6368"/>
                <w:spacing w:val="2"/>
              </w:rPr>
              <w:t> allows you to switch between different versions of Apache Spark, Apache Hadoop, and other tools.</w:t>
            </w:r>
          </w:p>
        </w:tc>
      </w:tr>
      <w:tr w:rsidR="009825B6" w14:paraId="1ADF989D" w14:textId="77777777" w:rsidTr="009825B6">
        <w:tc>
          <w:tcPr>
            <w:tcW w:w="2972" w:type="dxa"/>
            <w:hideMark/>
          </w:tcPr>
          <w:p w14:paraId="7275FF86" w14:textId="77777777" w:rsidR="009825B6" w:rsidRDefault="009825B6">
            <w:pPr>
              <w:spacing w:line="300" w:lineRule="atLeast"/>
              <w:rPr>
                <w:color w:val="5F6368"/>
                <w:sz w:val="21"/>
                <w:szCs w:val="21"/>
              </w:rPr>
            </w:pPr>
            <w:r>
              <w:rPr>
                <w:rStyle w:val="cws-headline--headline-6"/>
                <w:rFonts w:ascii="Roboto" w:hAnsi="Roboto"/>
                <w:color w:val="202124"/>
              </w:rPr>
              <w:t>Highly available</w:t>
            </w:r>
          </w:p>
        </w:tc>
        <w:tc>
          <w:tcPr>
            <w:tcW w:w="5954" w:type="dxa"/>
            <w:hideMark/>
          </w:tcPr>
          <w:p w14:paraId="33D8AFDE" w14:textId="77777777" w:rsidR="009825B6" w:rsidRDefault="009825B6">
            <w:pPr>
              <w:spacing w:line="450" w:lineRule="atLeast"/>
              <w:rPr>
                <w:color w:val="5F6368"/>
                <w:sz w:val="21"/>
                <w:szCs w:val="21"/>
              </w:rPr>
            </w:pPr>
            <w:r>
              <w:rPr>
                <w:rStyle w:val="cws-body"/>
                <w:rFonts w:ascii="Roboto" w:hAnsi="Roboto"/>
                <w:color w:val="5F6368"/>
                <w:spacing w:val="2"/>
              </w:rPr>
              <w:t>Run clusters in </w:t>
            </w:r>
            <w:hyperlink r:id="rId28" w:history="1">
              <w:r>
                <w:rPr>
                  <w:rStyle w:val="Hyperlink"/>
                  <w:rFonts w:ascii="Roboto" w:hAnsi="Roboto"/>
                  <w:color w:val="1967D2"/>
                  <w:spacing w:val="2"/>
                </w:rPr>
                <w:t>high availability mode</w:t>
              </w:r>
            </w:hyperlink>
            <w:r>
              <w:rPr>
                <w:rStyle w:val="cws-body"/>
                <w:rFonts w:ascii="Roboto" w:hAnsi="Roboto"/>
                <w:color w:val="5F6368"/>
                <w:spacing w:val="2"/>
              </w:rPr>
              <w:t> with multiple main nodes and set jobs to restart on failure to help ensure your clusters and jobs are highly available.</w:t>
            </w:r>
          </w:p>
        </w:tc>
      </w:tr>
      <w:tr w:rsidR="009825B6" w14:paraId="7E4457B8" w14:textId="77777777" w:rsidTr="009825B6">
        <w:tc>
          <w:tcPr>
            <w:tcW w:w="2972" w:type="dxa"/>
            <w:hideMark/>
          </w:tcPr>
          <w:p w14:paraId="0EEE8506" w14:textId="77777777" w:rsidR="009825B6" w:rsidRDefault="009825B6">
            <w:pPr>
              <w:spacing w:line="300" w:lineRule="atLeast"/>
              <w:rPr>
                <w:color w:val="5F6368"/>
                <w:sz w:val="21"/>
                <w:szCs w:val="21"/>
              </w:rPr>
            </w:pPr>
            <w:r>
              <w:rPr>
                <w:rStyle w:val="cws-headline--headline-6"/>
                <w:rFonts w:ascii="Roboto" w:hAnsi="Roboto"/>
                <w:color w:val="202124"/>
              </w:rPr>
              <w:t>Cluster scheduled deletion</w:t>
            </w:r>
          </w:p>
        </w:tc>
        <w:tc>
          <w:tcPr>
            <w:tcW w:w="5954" w:type="dxa"/>
            <w:hideMark/>
          </w:tcPr>
          <w:p w14:paraId="6F71DD51" w14:textId="77777777" w:rsidR="009825B6" w:rsidRDefault="009825B6">
            <w:pPr>
              <w:spacing w:line="450" w:lineRule="atLeast"/>
              <w:rPr>
                <w:color w:val="5F6368"/>
                <w:sz w:val="21"/>
                <w:szCs w:val="21"/>
              </w:rPr>
            </w:pPr>
            <w:r>
              <w:rPr>
                <w:rStyle w:val="cws-body"/>
                <w:rFonts w:ascii="Roboto" w:hAnsi="Roboto"/>
                <w:color w:val="5F6368"/>
                <w:spacing w:val="2"/>
              </w:rPr>
              <w:t xml:space="preserve">To help avoid incurring charges for an inactive cluster, you can use </w:t>
            </w:r>
            <w:proofErr w:type="spellStart"/>
            <w:r>
              <w:rPr>
                <w:rStyle w:val="cws-body"/>
                <w:rFonts w:ascii="Roboto" w:hAnsi="Roboto"/>
                <w:color w:val="5F6368"/>
                <w:spacing w:val="2"/>
              </w:rPr>
              <w:t>Dataproc's</w:t>
            </w:r>
            <w:proofErr w:type="spellEnd"/>
            <w:r>
              <w:rPr>
                <w:rStyle w:val="cws-body"/>
                <w:rFonts w:ascii="Roboto" w:hAnsi="Roboto"/>
                <w:color w:val="5F6368"/>
                <w:spacing w:val="2"/>
              </w:rPr>
              <w:t> </w:t>
            </w:r>
            <w:hyperlink r:id="rId29" w:history="1">
              <w:r>
                <w:rPr>
                  <w:rStyle w:val="Hyperlink"/>
                  <w:rFonts w:ascii="Roboto" w:hAnsi="Roboto"/>
                  <w:color w:val="1967D2"/>
                  <w:spacing w:val="2"/>
                </w:rPr>
                <w:t>scheduled deletion</w:t>
              </w:r>
            </w:hyperlink>
            <w:r>
              <w:rPr>
                <w:rStyle w:val="cws-body"/>
                <w:rFonts w:ascii="Roboto" w:hAnsi="Roboto"/>
                <w:color w:val="5F6368"/>
                <w:spacing w:val="2"/>
              </w:rPr>
              <w:t>, which provides options to delete a cluster after a specified cluster idle period, at a specified future time, or after a specified time period.</w:t>
            </w:r>
          </w:p>
        </w:tc>
      </w:tr>
      <w:tr w:rsidR="009825B6" w14:paraId="3EEB9A0B" w14:textId="77777777" w:rsidTr="009825B6">
        <w:tc>
          <w:tcPr>
            <w:tcW w:w="2972" w:type="dxa"/>
            <w:hideMark/>
          </w:tcPr>
          <w:p w14:paraId="1EE6323F" w14:textId="77777777" w:rsidR="009825B6" w:rsidRDefault="009825B6">
            <w:pPr>
              <w:spacing w:line="300" w:lineRule="atLeast"/>
              <w:rPr>
                <w:color w:val="5F6368"/>
                <w:sz w:val="21"/>
                <w:szCs w:val="21"/>
              </w:rPr>
            </w:pPr>
            <w:r>
              <w:rPr>
                <w:rStyle w:val="cws-headline--headline-6"/>
                <w:rFonts w:ascii="Roboto" w:hAnsi="Roboto"/>
                <w:color w:val="202124"/>
              </w:rPr>
              <w:t>Automatic or manual configuration</w:t>
            </w:r>
          </w:p>
        </w:tc>
        <w:tc>
          <w:tcPr>
            <w:tcW w:w="5954" w:type="dxa"/>
            <w:hideMark/>
          </w:tcPr>
          <w:p w14:paraId="00224CDE" w14:textId="77777777" w:rsidR="009825B6" w:rsidRDefault="009825B6">
            <w:pPr>
              <w:spacing w:line="450" w:lineRule="atLeast"/>
              <w:rPr>
                <w:color w:val="5F6368"/>
                <w:sz w:val="21"/>
                <w:szCs w:val="21"/>
              </w:rPr>
            </w:pPr>
            <w:proofErr w:type="spellStart"/>
            <w:r>
              <w:rPr>
                <w:rStyle w:val="cws-body"/>
                <w:rFonts w:ascii="Roboto" w:hAnsi="Roboto"/>
                <w:color w:val="5F6368"/>
                <w:spacing w:val="2"/>
              </w:rPr>
              <w:t>Dataproc</w:t>
            </w:r>
            <w:proofErr w:type="spellEnd"/>
            <w:r>
              <w:rPr>
                <w:rStyle w:val="cws-body"/>
                <w:rFonts w:ascii="Roboto" w:hAnsi="Roboto"/>
                <w:color w:val="5F6368"/>
                <w:spacing w:val="2"/>
              </w:rPr>
              <w:t xml:space="preserve"> automatically configures hardware and software but also gives you </w:t>
            </w:r>
            <w:hyperlink r:id="rId30" w:history="1">
              <w:r>
                <w:rPr>
                  <w:rStyle w:val="Hyperlink"/>
                  <w:rFonts w:ascii="Roboto" w:hAnsi="Roboto"/>
                  <w:color w:val="1967D2"/>
                  <w:spacing w:val="2"/>
                </w:rPr>
                <w:t>manual control</w:t>
              </w:r>
            </w:hyperlink>
            <w:r>
              <w:rPr>
                <w:rStyle w:val="cws-body"/>
                <w:rFonts w:ascii="Roboto" w:hAnsi="Roboto"/>
                <w:color w:val="5F6368"/>
                <w:spacing w:val="2"/>
              </w:rPr>
              <w:t>.</w:t>
            </w:r>
          </w:p>
        </w:tc>
      </w:tr>
      <w:tr w:rsidR="009825B6" w14:paraId="3994C76A" w14:textId="77777777" w:rsidTr="009825B6">
        <w:tc>
          <w:tcPr>
            <w:tcW w:w="2972" w:type="dxa"/>
            <w:hideMark/>
          </w:tcPr>
          <w:p w14:paraId="6F817714" w14:textId="77777777" w:rsidR="009825B6" w:rsidRDefault="009825B6">
            <w:pPr>
              <w:spacing w:line="300" w:lineRule="atLeast"/>
              <w:rPr>
                <w:color w:val="5F6368"/>
                <w:sz w:val="21"/>
                <w:szCs w:val="21"/>
              </w:rPr>
            </w:pPr>
            <w:r>
              <w:rPr>
                <w:rStyle w:val="cws-headline--headline-6"/>
                <w:rFonts w:ascii="Roboto" w:hAnsi="Roboto"/>
                <w:color w:val="202124"/>
              </w:rPr>
              <w:t>Developer tools</w:t>
            </w:r>
          </w:p>
        </w:tc>
        <w:tc>
          <w:tcPr>
            <w:tcW w:w="5954" w:type="dxa"/>
            <w:hideMark/>
          </w:tcPr>
          <w:p w14:paraId="54C235BF" w14:textId="77777777" w:rsidR="009825B6" w:rsidRDefault="009825B6">
            <w:pPr>
              <w:spacing w:line="450" w:lineRule="atLeast"/>
              <w:rPr>
                <w:color w:val="5F6368"/>
                <w:sz w:val="21"/>
                <w:szCs w:val="21"/>
              </w:rPr>
            </w:pPr>
            <w:r>
              <w:rPr>
                <w:rStyle w:val="cws-body"/>
                <w:rFonts w:ascii="Roboto" w:hAnsi="Roboto"/>
                <w:color w:val="5F6368"/>
                <w:spacing w:val="2"/>
              </w:rPr>
              <w:t>Multiple ways to manage a cluster, including an easy-to-use web UI, the </w:t>
            </w:r>
            <w:hyperlink r:id="rId31" w:history="1">
              <w:r>
                <w:rPr>
                  <w:rStyle w:val="Hyperlink"/>
                  <w:rFonts w:ascii="Roboto" w:hAnsi="Roboto"/>
                  <w:color w:val="1967D2"/>
                  <w:spacing w:val="2"/>
                </w:rPr>
                <w:t>Cloud SDK</w:t>
              </w:r>
            </w:hyperlink>
            <w:r>
              <w:rPr>
                <w:rStyle w:val="cws-body"/>
                <w:rFonts w:ascii="Roboto" w:hAnsi="Roboto"/>
                <w:color w:val="5F6368"/>
                <w:spacing w:val="2"/>
              </w:rPr>
              <w:t>, RESTful APIs, and SSH access.</w:t>
            </w:r>
          </w:p>
        </w:tc>
      </w:tr>
      <w:tr w:rsidR="009825B6" w14:paraId="21D7526C" w14:textId="77777777" w:rsidTr="009825B6">
        <w:tc>
          <w:tcPr>
            <w:tcW w:w="2972" w:type="dxa"/>
            <w:hideMark/>
          </w:tcPr>
          <w:p w14:paraId="1BB2FDFC" w14:textId="77777777" w:rsidR="009825B6" w:rsidRDefault="009825B6">
            <w:pPr>
              <w:spacing w:line="300" w:lineRule="atLeast"/>
              <w:rPr>
                <w:color w:val="5F6368"/>
                <w:sz w:val="21"/>
                <w:szCs w:val="21"/>
              </w:rPr>
            </w:pPr>
            <w:r>
              <w:rPr>
                <w:rStyle w:val="cws-headline--headline-6"/>
                <w:rFonts w:ascii="Roboto" w:hAnsi="Roboto"/>
                <w:color w:val="202124"/>
              </w:rPr>
              <w:t>Initialization actions</w:t>
            </w:r>
          </w:p>
        </w:tc>
        <w:tc>
          <w:tcPr>
            <w:tcW w:w="5954" w:type="dxa"/>
            <w:hideMark/>
          </w:tcPr>
          <w:p w14:paraId="3CC6632C" w14:textId="77777777" w:rsidR="009825B6" w:rsidRDefault="009825B6">
            <w:pPr>
              <w:spacing w:line="450" w:lineRule="atLeast"/>
              <w:rPr>
                <w:color w:val="5F6368"/>
                <w:sz w:val="21"/>
                <w:szCs w:val="21"/>
              </w:rPr>
            </w:pPr>
            <w:r>
              <w:rPr>
                <w:rStyle w:val="cws-body"/>
                <w:rFonts w:ascii="Roboto" w:hAnsi="Roboto"/>
                <w:color w:val="5F6368"/>
                <w:spacing w:val="2"/>
              </w:rPr>
              <w:t>Run </w:t>
            </w:r>
            <w:hyperlink r:id="rId32" w:history="1">
              <w:r>
                <w:rPr>
                  <w:rStyle w:val="Hyperlink"/>
                  <w:rFonts w:ascii="Roboto" w:hAnsi="Roboto"/>
                  <w:color w:val="1967D2"/>
                  <w:spacing w:val="2"/>
                </w:rPr>
                <w:t>initialization actions</w:t>
              </w:r>
            </w:hyperlink>
            <w:r>
              <w:rPr>
                <w:rStyle w:val="cws-body"/>
                <w:rFonts w:ascii="Roboto" w:hAnsi="Roboto"/>
                <w:color w:val="5F6368"/>
                <w:spacing w:val="2"/>
              </w:rPr>
              <w:t> to install or customize the settings and libraries you need when your cluster is created.</w:t>
            </w:r>
          </w:p>
        </w:tc>
      </w:tr>
      <w:tr w:rsidR="009825B6" w14:paraId="390E7318" w14:textId="77777777" w:rsidTr="009825B6">
        <w:tc>
          <w:tcPr>
            <w:tcW w:w="2972" w:type="dxa"/>
            <w:hideMark/>
          </w:tcPr>
          <w:p w14:paraId="5C81BEFE" w14:textId="77777777" w:rsidR="009825B6" w:rsidRDefault="009825B6">
            <w:pPr>
              <w:spacing w:line="300" w:lineRule="atLeast"/>
              <w:rPr>
                <w:color w:val="5F6368"/>
                <w:sz w:val="21"/>
                <w:szCs w:val="21"/>
              </w:rPr>
            </w:pPr>
            <w:r>
              <w:rPr>
                <w:rStyle w:val="cws-headline--headline-6"/>
                <w:rFonts w:ascii="Roboto" w:hAnsi="Roboto"/>
                <w:color w:val="202124"/>
              </w:rPr>
              <w:t>Optional components</w:t>
            </w:r>
          </w:p>
        </w:tc>
        <w:tc>
          <w:tcPr>
            <w:tcW w:w="5954" w:type="dxa"/>
            <w:hideMark/>
          </w:tcPr>
          <w:p w14:paraId="7888F43B" w14:textId="77777777" w:rsidR="009825B6" w:rsidRDefault="009825B6">
            <w:pPr>
              <w:spacing w:line="450" w:lineRule="atLeast"/>
              <w:rPr>
                <w:color w:val="5F6368"/>
                <w:sz w:val="21"/>
                <w:szCs w:val="21"/>
              </w:rPr>
            </w:pPr>
            <w:r>
              <w:rPr>
                <w:rStyle w:val="cws-body"/>
                <w:rFonts w:ascii="Roboto" w:hAnsi="Roboto"/>
                <w:color w:val="5F6368"/>
                <w:spacing w:val="2"/>
              </w:rPr>
              <w:t>Use </w:t>
            </w:r>
            <w:hyperlink r:id="rId33" w:history="1">
              <w:r>
                <w:rPr>
                  <w:rStyle w:val="Hyperlink"/>
                  <w:rFonts w:ascii="Roboto" w:hAnsi="Roboto"/>
                  <w:color w:val="1967D2"/>
                  <w:spacing w:val="2"/>
                </w:rPr>
                <w:t>optional components</w:t>
              </w:r>
            </w:hyperlink>
            <w:r>
              <w:rPr>
                <w:rStyle w:val="cws-body"/>
                <w:rFonts w:ascii="Roboto" w:hAnsi="Roboto"/>
                <w:color w:val="5F6368"/>
                <w:spacing w:val="2"/>
              </w:rPr>
              <w:t xml:space="preserve"> to install and configure additional components on the cluster. Optional components are integrated with </w:t>
            </w:r>
            <w:proofErr w:type="spellStart"/>
            <w:r>
              <w:rPr>
                <w:rStyle w:val="cws-body"/>
                <w:rFonts w:ascii="Roboto" w:hAnsi="Roboto"/>
                <w:color w:val="5F6368"/>
                <w:spacing w:val="2"/>
              </w:rPr>
              <w:t>Dataproc</w:t>
            </w:r>
            <w:proofErr w:type="spellEnd"/>
            <w:r>
              <w:rPr>
                <w:rStyle w:val="cws-body"/>
                <w:rFonts w:ascii="Roboto" w:hAnsi="Roboto"/>
                <w:color w:val="5F6368"/>
                <w:spacing w:val="2"/>
              </w:rPr>
              <w:t xml:space="preserve"> components and offer fully configured environments for Zeppelin, Druid, Presto, and other open source software </w:t>
            </w:r>
            <w:r>
              <w:rPr>
                <w:rStyle w:val="cws-body"/>
                <w:rFonts w:ascii="Roboto" w:hAnsi="Roboto"/>
                <w:color w:val="5F6368"/>
                <w:spacing w:val="2"/>
              </w:rPr>
              <w:lastRenderedPageBreak/>
              <w:t>components related to the Apache Hadoop and Apache Spark ecosystem.</w:t>
            </w:r>
          </w:p>
        </w:tc>
      </w:tr>
      <w:tr w:rsidR="009825B6" w14:paraId="45B0B08F" w14:textId="77777777" w:rsidTr="009825B6">
        <w:tc>
          <w:tcPr>
            <w:tcW w:w="2972" w:type="dxa"/>
            <w:hideMark/>
          </w:tcPr>
          <w:p w14:paraId="7A623CB4" w14:textId="77777777" w:rsidR="009825B6" w:rsidRDefault="009825B6">
            <w:pPr>
              <w:spacing w:line="300" w:lineRule="atLeast"/>
              <w:rPr>
                <w:color w:val="5F6368"/>
                <w:sz w:val="21"/>
                <w:szCs w:val="21"/>
              </w:rPr>
            </w:pPr>
            <w:r>
              <w:rPr>
                <w:rStyle w:val="cws-headline--headline-6"/>
                <w:rFonts w:ascii="Roboto" w:hAnsi="Roboto"/>
                <w:color w:val="202124"/>
              </w:rPr>
              <w:lastRenderedPageBreak/>
              <w:t>Custom images</w:t>
            </w:r>
          </w:p>
        </w:tc>
        <w:tc>
          <w:tcPr>
            <w:tcW w:w="5954" w:type="dxa"/>
            <w:hideMark/>
          </w:tcPr>
          <w:p w14:paraId="25BFAF31" w14:textId="77777777" w:rsidR="009825B6" w:rsidRDefault="009825B6">
            <w:pPr>
              <w:spacing w:line="450" w:lineRule="atLeast"/>
              <w:rPr>
                <w:color w:val="5F6368"/>
                <w:sz w:val="21"/>
                <w:szCs w:val="21"/>
              </w:rPr>
            </w:pPr>
            <w:proofErr w:type="spellStart"/>
            <w:r>
              <w:rPr>
                <w:rStyle w:val="cws-body"/>
                <w:rFonts w:ascii="Roboto" w:hAnsi="Roboto"/>
                <w:color w:val="5F6368"/>
                <w:spacing w:val="2"/>
              </w:rPr>
              <w:t>Dataproc</w:t>
            </w:r>
            <w:proofErr w:type="spellEnd"/>
            <w:r>
              <w:rPr>
                <w:rStyle w:val="cws-body"/>
                <w:rFonts w:ascii="Roboto" w:hAnsi="Roboto"/>
                <w:color w:val="5F6368"/>
                <w:spacing w:val="2"/>
              </w:rPr>
              <w:t xml:space="preserve"> clusters can be provisioned with a </w:t>
            </w:r>
            <w:hyperlink r:id="rId34" w:history="1">
              <w:r>
                <w:rPr>
                  <w:rStyle w:val="Hyperlink"/>
                  <w:rFonts w:ascii="Roboto" w:hAnsi="Roboto"/>
                  <w:color w:val="1967D2"/>
                  <w:spacing w:val="2"/>
                </w:rPr>
                <w:t>custom image</w:t>
              </w:r>
            </w:hyperlink>
            <w:r>
              <w:rPr>
                <w:rStyle w:val="cws-body"/>
                <w:rFonts w:ascii="Roboto" w:hAnsi="Roboto"/>
                <w:color w:val="5F6368"/>
                <w:spacing w:val="2"/>
              </w:rPr>
              <w:t> that includes your pre-installed Linux operating system packages.</w:t>
            </w:r>
          </w:p>
        </w:tc>
      </w:tr>
      <w:tr w:rsidR="009825B6" w14:paraId="1B893C77" w14:textId="77777777" w:rsidTr="009825B6">
        <w:tc>
          <w:tcPr>
            <w:tcW w:w="2972" w:type="dxa"/>
            <w:hideMark/>
          </w:tcPr>
          <w:p w14:paraId="26723BE9" w14:textId="77777777" w:rsidR="009825B6" w:rsidRDefault="009825B6">
            <w:pPr>
              <w:spacing w:line="300" w:lineRule="atLeast"/>
              <w:rPr>
                <w:color w:val="5F6368"/>
                <w:sz w:val="21"/>
                <w:szCs w:val="21"/>
              </w:rPr>
            </w:pPr>
            <w:r>
              <w:rPr>
                <w:rStyle w:val="cws-headline--headline-6"/>
                <w:rFonts w:ascii="Roboto" w:hAnsi="Roboto"/>
                <w:color w:val="202124"/>
              </w:rPr>
              <w:t>Flexible virtual machines</w:t>
            </w:r>
          </w:p>
        </w:tc>
        <w:tc>
          <w:tcPr>
            <w:tcW w:w="5954" w:type="dxa"/>
            <w:hideMark/>
          </w:tcPr>
          <w:p w14:paraId="07712AF2" w14:textId="77777777" w:rsidR="009825B6" w:rsidRDefault="009825B6">
            <w:pPr>
              <w:spacing w:line="450" w:lineRule="atLeast"/>
              <w:rPr>
                <w:color w:val="5F6368"/>
                <w:sz w:val="21"/>
                <w:szCs w:val="21"/>
              </w:rPr>
            </w:pPr>
            <w:r>
              <w:rPr>
                <w:rStyle w:val="cws-body"/>
                <w:rFonts w:ascii="Roboto" w:hAnsi="Roboto"/>
                <w:color w:val="5F6368"/>
                <w:spacing w:val="2"/>
              </w:rPr>
              <w:t>Clusters can use </w:t>
            </w:r>
            <w:hyperlink r:id="rId35" w:history="1">
              <w:r>
                <w:rPr>
                  <w:rStyle w:val="Hyperlink"/>
                  <w:rFonts w:ascii="Roboto" w:hAnsi="Roboto"/>
                  <w:color w:val="1967D2"/>
                  <w:spacing w:val="2"/>
                </w:rPr>
                <w:t>custom machine types</w:t>
              </w:r>
            </w:hyperlink>
            <w:r>
              <w:rPr>
                <w:rStyle w:val="cws-body"/>
                <w:rFonts w:ascii="Roboto" w:hAnsi="Roboto"/>
                <w:color w:val="5F6368"/>
                <w:spacing w:val="2"/>
              </w:rPr>
              <w:t> and </w:t>
            </w:r>
            <w:hyperlink r:id="rId36" w:history="1">
              <w:r>
                <w:rPr>
                  <w:rStyle w:val="Hyperlink"/>
                  <w:rFonts w:ascii="Roboto" w:hAnsi="Roboto"/>
                  <w:color w:val="1967D2"/>
                  <w:spacing w:val="2"/>
                </w:rPr>
                <w:t>preemptible virtual machines</w:t>
              </w:r>
            </w:hyperlink>
            <w:r>
              <w:rPr>
                <w:rStyle w:val="cws-body"/>
                <w:rFonts w:ascii="Roboto" w:hAnsi="Roboto"/>
                <w:color w:val="5F6368"/>
                <w:spacing w:val="2"/>
              </w:rPr>
              <w:t> to make them the perfect size for your needs.</w:t>
            </w:r>
          </w:p>
        </w:tc>
      </w:tr>
      <w:tr w:rsidR="009825B6" w14:paraId="19565305" w14:textId="77777777" w:rsidTr="009825B6">
        <w:tc>
          <w:tcPr>
            <w:tcW w:w="2972" w:type="dxa"/>
            <w:hideMark/>
          </w:tcPr>
          <w:p w14:paraId="7AE15DB2" w14:textId="77777777" w:rsidR="009825B6" w:rsidRDefault="009825B6">
            <w:pPr>
              <w:spacing w:line="300" w:lineRule="atLeast"/>
              <w:rPr>
                <w:color w:val="5F6368"/>
                <w:sz w:val="21"/>
                <w:szCs w:val="21"/>
              </w:rPr>
            </w:pPr>
            <w:r>
              <w:rPr>
                <w:rStyle w:val="cws-headline--headline-6"/>
                <w:rFonts w:ascii="Roboto" w:hAnsi="Roboto"/>
                <w:color w:val="202124"/>
              </w:rPr>
              <w:t>Component Gateway and notebook access</w:t>
            </w:r>
          </w:p>
        </w:tc>
        <w:tc>
          <w:tcPr>
            <w:tcW w:w="5954" w:type="dxa"/>
            <w:hideMark/>
          </w:tcPr>
          <w:p w14:paraId="32D465E8" w14:textId="77777777" w:rsidR="009825B6" w:rsidRDefault="009825B6">
            <w:pPr>
              <w:spacing w:line="450" w:lineRule="atLeast"/>
              <w:rPr>
                <w:color w:val="5F6368"/>
                <w:sz w:val="21"/>
                <w:szCs w:val="21"/>
              </w:rPr>
            </w:pPr>
            <w:proofErr w:type="spellStart"/>
            <w:r>
              <w:rPr>
                <w:rStyle w:val="cws-body"/>
                <w:rFonts w:ascii="Roboto" w:hAnsi="Roboto"/>
                <w:color w:val="5F6368"/>
                <w:spacing w:val="2"/>
              </w:rPr>
              <w:t>Dataproc</w:t>
            </w:r>
            <w:proofErr w:type="spellEnd"/>
            <w:r>
              <w:rPr>
                <w:rStyle w:val="cws-body"/>
                <w:rFonts w:ascii="Roboto" w:hAnsi="Roboto"/>
                <w:color w:val="5F6368"/>
                <w:spacing w:val="2"/>
              </w:rPr>
              <w:t> </w:t>
            </w:r>
            <w:hyperlink r:id="rId37" w:history="1">
              <w:r>
                <w:rPr>
                  <w:rStyle w:val="Hyperlink"/>
                  <w:rFonts w:ascii="Roboto" w:hAnsi="Roboto"/>
                  <w:color w:val="1967D2"/>
                  <w:spacing w:val="2"/>
                </w:rPr>
                <w:t>Component Gateway</w:t>
              </w:r>
            </w:hyperlink>
            <w:r>
              <w:rPr>
                <w:rStyle w:val="cws-body"/>
                <w:rFonts w:ascii="Roboto" w:hAnsi="Roboto"/>
                <w:color w:val="5F6368"/>
                <w:spacing w:val="2"/>
              </w:rPr>
              <w:t xml:space="preserve"> enables secure, one-click access to </w:t>
            </w:r>
            <w:proofErr w:type="spellStart"/>
            <w:r>
              <w:rPr>
                <w:rStyle w:val="cws-body"/>
                <w:rFonts w:ascii="Roboto" w:hAnsi="Roboto"/>
                <w:color w:val="5F6368"/>
                <w:spacing w:val="2"/>
              </w:rPr>
              <w:t>Dataproc</w:t>
            </w:r>
            <w:proofErr w:type="spellEnd"/>
            <w:r>
              <w:rPr>
                <w:rStyle w:val="cws-body"/>
                <w:rFonts w:ascii="Roboto" w:hAnsi="Roboto"/>
                <w:color w:val="5F6368"/>
                <w:spacing w:val="2"/>
              </w:rPr>
              <w:t xml:space="preserve"> default and optional component web interfaces running on the cluster.</w:t>
            </w:r>
          </w:p>
        </w:tc>
      </w:tr>
      <w:tr w:rsidR="009825B6" w14:paraId="18BA49C1" w14:textId="77777777" w:rsidTr="009825B6">
        <w:tc>
          <w:tcPr>
            <w:tcW w:w="2972" w:type="dxa"/>
            <w:hideMark/>
          </w:tcPr>
          <w:p w14:paraId="1FBBA336" w14:textId="77777777" w:rsidR="009825B6" w:rsidRDefault="009825B6">
            <w:pPr>
              <w:spacing w:line="300" w:lineRule="atLeast"/>
              <w:rPr>
                <w:color w:val="5F6368"/>
                <w:sz w:val="21"/>
                <w:szCs w:val="21"/>
              </w:rPr>
            </w:pPr>
            <w:r>
              <w:rPr>
                <w:rStyle w:val="cws-headline--headline-6"/>
                <w:rFonts w:ascii="Roboto" w:hAnsi="Roboto"/>
                <w:color w:val="202124"/>
              </w:rPr>
              <w:t>Workflow templates</w:t>
            </w:r>
          </w:p>
        </w:tc>
        <w:tc>
          <w:tcPr>
            <w:tcW w:w="5954" w:type="dxa"/>
            <w:hideMark/>
          </w:tcPr>
          <w:p w14:paraId="7C711186" w14:textId="77777777" w:rsidR="009825B6" w:rsidRDefault="009825B6">
            <w:pPr>
              <w:spacing w:line="450" w:lineRule="atLeast"/>
              <w:rPr>
                <w:color w:val="5F6368"/>
                <w:sz w:val="21"/>
                <w:szCs w:val="21"/>
              </w:rPr>
            </w:pPr>
            <w:proofErr w:type="spellStart"/>
            <w:r>
              <w:rPr>
                <w:rStyle w:val="cws-body"/>
                <w:rFonts w:ascii="Roboto" w:hAnsi="Roboto"/>
                <w:color w:val="5F6368"/>
                <w:spacing w:val="2"/>
              </w:rPr>
              <w:t>Dataproc</w:t>
            </w:r>
            <w:proofErr w:type="spellEnd"/>
            <w:r>
              <w:rPr>
                <w:rStyle w:val="cws-body"/>
                <w:rFonts w:ascii="Roboto" w:hAnsi="Roboto"/>
                <w:color w:val="5F6368"/>
                <w:spacing w:val="2"/>
              </w:rPr>
              <w:t> </w:t>
            </w:r>
            <w:hyperlink r:id="rId38" w:history="1">
              <w:r>
                <w:rPr>
                  <w:rStyle w:val="Hyperlink"/>
                  <w:rFonts w:ascii="Roboto" w:hAnsi="Roboto"/>
                  <w:color w:val="1967D2"/>
                  <w:spacing w:val="2"/>
                </w:rPr>
                <w:t>workflow templates</w:t>
              </w:r>
            </w:hyperlink>
            <w:r>
              <w:rPr>
                <w:rStyle w:val="cws-body"/>
                <w:rFonts w:ascii="Roboto" w:hAnsi="Roboto"/>
                <w:color w:val="5F6368"/>
                <w:spacing w:val="2"/>
              </w:rPr>
              <w:t> provide a flexible and easy-to-use mechanism for managing and executing workflows. A workflow template is a reusable workflow configuration that defines a graph of jobs with information on where to run those jobs.</w:t>
            </w:r>
          </w:p>
        </w:tc>
      </w:tr>
    </w:tbl>
    <w:p w14:paraId="4EB8D633" w14:textId="71ACFDE7" w:rsidR="009825B6" w:rsidRDefault="009825B6"/>
    <w:p w14:paraId="77786DAA" w14:textId="77777777" w:rsidR="009825B6" w:rsidRDefault="009825B6" w:rsidP="009825B6">
      <w:pPr>
        <w:pStyle w:val="Heading1"/>
        <w:spacing w:before="0" w:beforeAutospacing="0"/>
        <w:textAlignment w:val="center"/>
        <w:rPr>
          <w:color w:val="202124"/>
        </w:rPr>
      </w:pPr>
      <w:r>
        <w:rPr>
          <w:color w:val="202124"/>
        </w:rPr>
        <w:t xml:space="preserve">What is </w:t>
      </w:r>
      <w:proofErr w:type="spellStart"/>
      <w:r>
        <w:rPr>
          <w:color w:val="202124"/>
        </w:rPr>
        <w:t>Dataproc</w:t>
      </w:r>
      <w:proofErr w:type="spellEnd"/>
      <w:r>
        <w:rPr>
          <w:color w:val="202124"/>
        </w:rPr>
        <w:t>?</w:t>
      </w:r>
    </w:p>
    <w:p w14:paraId="37C37222" w14:textId="77777777" w:rsidR="009825B6" w:rsidRDefault="009825B6" w:rsidP="009825B6">
      <w:pPr>
        <w:pStyle w:val="NormalWeb"/>
        <w:spacing w:before="420" w:beforeAutospacing="0" w:after="240" w:afterAutospacing="0"/>
        <w:rPr>
          <w:rFonts w:ascii="Roboto" w:hAnsi="Roboto"/>
          <w:color w:val="202124"/>
        </w:rPr>
      </w:pPr>
      <w:proofErr w:type="spellStart"/>
      <w:r>
        <w:rPr>
          <w:rFonts w:ascii="Roboto" w:hAnsi="Roboto"/>
          <w:color w:val="202124"/>
        </w:rPr>
        <w:t>Dataproc</w:t>
      </w:r>
      <w:proofErr w:type="spellEnd"/>
      <w:r>
        <w:rPr>
          <w:rFonts w:ascii="Roboto" w:hAnsi="Roboto"/>
          <w:color w:val="202124"/>
        </w:rPr>
        <w:t xml:space="preserve"> is a managed Spark and Hadoop service that lets you take advantage of open source data tools for batch processing, querying, streaming, and machine learning. </w:t>
      </w:r>
      <w:proofErr w:type="spellStart"/>
      <w:r>
        <w:rPr>
          <w:rFonts w:ascii="Roboto" w:hAnsi="Roboto"/>
          <w:color w:val="202124"/>
        </w:rPr>
        <w:t>Dataproc</w:t>
      </w:r>
      <w:proofErr w:type="spellEnd"/>
      <w:r>
        <w:rPr>
          <w:rFonts w:ascii="Roboto" w:hAnsi="Roboto"/>
          <w:color w:val="202124"/>
        </w:rPr>
        <w:t xml:space="preserve"> automation helps you create clusters quickly, manage them easily, and save money by turning clusters off when you don't need them. With less time and money spent on administration, you can focus on your jobs and your data.</w:t>
      </w:r>
    </w:p>
    <w:p w14:paraId="14956A5A" w14:textId="77777777" w:rsidR="009825B6" w:rsidRDefault="009825B6"/>
    <w:sectPr w:rsidR="009825B6">
      <w:headerReference w:type="even" r:id="rId39"/>
      <w:headerReference w:type="default" r:id="rId40"/>
      <w:footerReference w:type="even" r:id="rId41"/>
      <w:footerReference w:type="default" r:id="rId42"/>
      <w:headerReference w:type="first" r:id="rId43"/>
      <w:footerReference w:type="first" r:id="rI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B3641" w14:textId="77777777" w:rsidR="0035090E" w:rsidRDefault="0035090E" w:rsidP="009825B6">
      <w:r>
        <w:separator/>
      </w:r>
    </w:p>
  </w:endnote>
  <w:endnote w:type="continuationSeparator" w:id="0">
    <w:p w14:paraId="46EF290F" w14:textId="77777777" w:rsidR="0035090E" w:rsidRDefault="0035090E" w:rsidP="00982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9D296" w14:textId="77777777" w:rsidR="009825B6" w:rsidRDefault="009825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EE05" w14:textId="77777777" w:rsidR="009825B6" w:rsidRDefault="009825B6" w:rsidP="009825B6">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537EBAB0" w14:textId="77777777" w:rsidR="009825B6" w:rsidRDefault="009825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D335B" w14:textId="77777777" w:rsidR="009825B6" w:rsidRDefault="009825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154F4" w14:textId="77777777" w:rsidR="0035090E" w:rsidRDefault="0035090E" w:rsidP="009825B6">
      <w:r>
        <w:separator/>
      </w:r>
    </w:p>
  </w:footnote>
  <w:footnote w:type="continuationSeparator" w:id="0">
    <w:p w14:paraId="2210E2D8" w14:textId="77777777" w:rsidR="0035090E" w:rsidRDefault="0035090E" w:rsidP="009825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2AB53" w14:textId="77777777" w:rsidR="009825B6" w:rsidRDefault="009825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BF087" w14:textId="77777777" w:rsidR="009825B6" w:rsidRDefault="009825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75FDD" w14:textId="77777777" w:rsidR="009825B6" w:rsidRDefault="009825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B6623"/>
    <w:multiLevelType w:val="multilevel"/>
    <w:tmpl w:val="3946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1065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5B6"/>
    <w:rsid w:val="0035090E"/>
    <w:rsid w:val="009825B6"/>
    <w:rsid w:val="00AE4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3CDDF1E"/>
  <w15:chartTrackingRefBased/>
  <w15:docId w15:val="{F29DCD86-0C78-D74C-8298-BC7B00C4D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9825B6"/>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semiHidden/>
    <w:unhideWhenUsed/>
    <w:qFormat/>
    <w:rsid w:val="009825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825B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5B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825B6"/>
    <w:pPr>
      <w:spacing w:before="100" w:beforeAutospacing="1" w:after="100" w:afterAutospacing="1"/>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9825B6"/>
    <w:rPr>
      <w:color w:val="0000FF"/>
      <w:u w:val="single"/>
    </w:rPr>
  </w:style>
  <w:style w:type="character" w:customStyle="1" w:styleId="Heading3Char">
    <w:name w:val="Heading 3 Char"/>
    <w:basedOn w:val="DefaultParagraphFont"/>
    <w:link w:val="Heading3"/>
    <w:uiPriority w:val="9"/>
    <w:semiHidden/>
    <w:rsid w:val="009825B6"/>
    <w:rPr>
      <w:rFonts w:asciiTheme="majorHAnsi" w:eastAsiaTheme="majorEastAsia" w:hAnsiTheme="majorHAnsi" w:cstheme="majorBidi"/>
      <w:color w:val="1F3763" w:themeColor="accent1" w:themeShade="7F"/>
      <w:sz w:val="24"/>
      <w:szCs w:val="24"/>
      <w:lang w:val="en-US"/>
    </w:rPr>
  </w:style>
  <w:style w:type="paragraph" w:customStyle="1" w:styleId="cws-label">
    <w:name w:val="cws-label"/>
    <w:basedOn w:val="Normal"/>
    <w:rsid w:val="009825B6"/>
    <w:pPr>
      <w:spacing w:before="100" w:beforeAutospacing="1" w:after="100" w:afterAutospacing="1"/>
    </w:pPr>
    <w:rPr>
      <w:rFonts w:ascii="Times New Roman" w:eastAsia="Times New Roman" w:hAnsi="Times New Roman" w:cs="Times New Roman"/>
      <w:sz w:val="24"/>
      <w:szCs w:val="24"/>
      <w:lang w:val="en-IN"/>
    </w:rPr>
  </w:style>
  <w:style w:type="character" w:customStyle="1" w:styleId="Heading2Char">
    <w:name w:val="Heading 2 Char"/>
    <w:basedOn w:val="DefaultParagraphFont"/>
    <w:link w:val="Heading2"/>
    <w:uiPriority w:val="9"/>
    <w:semiHidden/>
    <w:rsid w:val="009825B6"/>
    <w:rPr>
      <w:rFonts w:asciiTheme="majorHAnsi" w:eastAsiaTheme="majorEastAsia" w:hAnsiTheme="majorHAnsi" w:cstheme="majorBidi"/>
      <w:color w:val="2F5496" w:themeColor="accent1" w:themeShade="BF"/>
      <w:sz w:val="26"/>
      <w:szCs w:val="26"/>
      <w:lang w:val="en-US"/>
    </w:rPr>
  </w:style>
  <w:style w:type="character" w:customStyle="1" w:styleId="cws-headline--headline-6">
    <w:name w:val="cws-headline--headline-6"/>
    <w:basedOn w:val="DefaultParagraphFont"/>
    <w:rsid w:val="009825B6"/>
  </w:style>
  <w:style w:type="character" w:customStyle="1" w:styleId="cws-body">
    <w:name w:val="cws-body"/>
    <w:basedOn w:val="DefaultParagraphFont"/>
    <w:rsid w:val="009825B6"/>
  </w:style>
  <w:style w:type="table" w:styleId="TableGrid">
    <w:name w:val="Table Grid"/>
    <w:basedOn w:val="TableNormal"/>
    <w:uiPriority w:val="39"/>
    <w:rsid w:val="00982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terial-icons">
    <w:name w:val="material-icons"/>
    <w:basedOn w:val="DefaultParagraphFont"/>
    <w:rsid w:val="009825B6"/>
  </w:style>
  <w:style w:type="paragraph" w:styleId="Header">
    <w:name w:val="header"/>
    <w:basedOn w:val="Normal"/>
    <w:link w:val="HeaderChar"/>
    <w:uiPriority w:val="99"/>
    <w:unhideWhenUsed/>
    <w:rsid w:val="009825B6"/>
    <w:pPr>
      <w:tabs>
        <w:tab w:val="center" w:pos="4680"/>
        <w:tab w:val="right" w:pos="9360"/>
      </w:tabs>
    </w:pPr>
  </w:style>
  <w:style w:type="character" w:customStyle="1" w:styleId="HeaderChar">
    <w:name w:val="Header Char"/>
    <w:basedOn w:val="DefaultParagraphFont"/>
    <w:link w:val="Header"/>
    <w:uiPriority w:val="99"/>
    <w:rsid w:val="009825B6"/>
    <w:rPr>
      <w:lang w:val="en-US"/>
    </w:rPr>
  </w:style>
  <w:style w:type="paragraph" w:styleId="Footer">
    <w:name w:val="footer"/>
    <w:basedOn w:val="Normal"/>
    <w:link w:val="FooterChar"/>
    <w:uiPriority w:val="99"/>
    <w:unhideWhenUsed/>
    <w:rsid w:val="009825B6"/>
    <w:pPr>
      <w:tabs>
        <w:tab w:val="center" w:pos="4680"/>
        <w:tab w:val="right" w:pos="9360"/>
      </w:tabs>
    </w:pPr>
  </w:style>
  <w:style w:type="character" w:customStyle="1" w:styleId="FooterChar">
    <w:name w:val="Footer Char"/>
    <w:basedOn w:val="DefaultParagraphFont"/>
    <w:link w:val="Footer"/>
    <w:uiPriority w:val="99"/>
    <w:rsid w:val="009825B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68477">
      <w:bodyDiv w:val="1"/>
      <w:marLeft w:val="0"/>
      <w:marRight w:val="0"/>
      <w:marTop w:val="0"/>
      <w:marBottom w:val="0"/>
      <w:divBdr>
        <w:top w:val="none" w:sz="0" w:space="0" w:color="auto"/>
        <w:left w:val="none" w:sz="0" w:space="0" w:color="auto"/>
        <w:bottom w:val="none" w:sz="0" w:space="0" w:color="auto"/>
        <w:right w:val="none" w:sz="0" w:space="0" w:color="auto"/>
      </w:divBdr>
      <w:divsChild>
        <w:div w:id="134184012">
          <w:marLeft w:val="0"/>
          <w:marRight w:val="0"/>
          <w:marTop w:val="0"/>
          <w:marBottom w:val="0"/>
          <w:divBdr>
            <w:top w:val="none" w:sz="0" w:space="0" w:color="auto"/>
            <w:left w:val="none" w:sz="0" w:space="0" w:color="auto"/>
            <w:bottom w:val="none" w:sz="0" w:space="0" w:color="auto"/>
            <w:right w:val="none" w:sz="0" w:space="0" w:color="auto"/>
          </w:divBdr>
          <w:divsChild>
            <w:div w:id="1670252394">
              <w:marLeft w:val="0"/>
              <w:marRight w:val="0"/>
              <w:marTop w:val="0"/>
              <w:marBottom w:val="0"/>
              <w:divBdr>
                <w:top w:val="single" w:sz="6" w:space="27" w:color="DBDCE0"/>
                <w:left w:val="single" w:sz="6" w:space="27" w:color="DBDCE0"/>
                <w:bottom w:val="single" w:sz="6" w:space="27" w:color="DBDCE0"/>
                <w:right w:val="single" w:sz="6" w:space="27" w:color="DBDCE0"/>
              </w:divBdr>
              <w:divsChild>
                <w:div w:id="1532494381">
                  <w:marLeft w:val="0"/>
                  <w:marRight w:val="0"/>
                  <w:marTop w:val="0"/>
                  <w:marBottom w:val="0"/>
                  <w:divBdr>
                    <w:top w:val="none" w:sz="0" w:space="0" w:color="auto"/>
                    <w:left w:val="none" w:sz="0" w:space="0" w:color="auto"/>
                    <w:bottom w:val="none" w:sz="0" w:space="0" w:color="auto"/>
                    <w:right w:val="none" w:sz="0" w:space="0" w:color="auto"/>
                  </w:divBdr>
                  <w:divsChild>
                    <w:div w:id="1523395232">
                      <w:marLeft w:val="0"/>
                      <w:marRight w:val="0"/>
                      <w:marTop w:val="0"/>
                      <w:marBottom w:val="0"/>
                      <w:divBdr>
                        <w:top w:val="none" w:sz="0" w:space="0" w:color="auto"/>
                        <w:left w:val="none" w:sz="0" w:space="0" w:color="auto"/>
                        <w:bottom w:val="none" w:sz="0" w:space="0" w:color="auto"/>
                        <w:right w:val="none" w:sz="0" w:space="0" w:color="auto"/>
                      </w:divBdr>
                      <w:divsChild>
                        <w:div w:id="2141336982">
                          <w:marLeft w:val="0"/>
                          <w:marRight w:val="0"/>
                          <w:marTop w:val="0"/>
                          <w:marBottom w:val="0"/>
                          <w:divBdr>
                            <w:top w:val="none" w:sz="0" w:space="0" w:color="auto"/>
                            <w:left w:val="none" w:sz="0" w:space="0" w:color="auto"/>
                            <w:bottom w:val="none" w:sz="0" w:space="0" w:color="auto"/>
                            <w:right w:val="none" w:sz="0" w:space="0" w:color="auto"/>
                          </w:divBdr>
                          <w:divsChild>
                            <w:div w:id="4753530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058047959">
                  <w:marLeft w:val="0"/>
                  <w:marRight w:val="0"/>
                  <w:marTop w:val="0"/>
                  <w:marBottom w:val="0"/>
                  <w:divBdr>
                    <w:top w:val="none" w:sz="0" w:space="0" w:color="auto"/>
                    <w:left w:val="none" w:sz="0" w:space="0" w:color="auto"/>
                    <w:bottom w:val="none" w:sz="0" w:space="0" w:color="auto"/>
                    <w:right w:val="none" w:sz="0" w:space="0" w:color="auto"/>
                  </w:divBdr>
                  <w:divsChild>
                    <w:div w:id="691881371">
                      <w:marLeft w:val="0"/>
                      <w:marRight w:val="0"/>
                      <w:marTop w:val="0"/>
                      <w:marBottom w:val="0"/>
                      <w:divBdr>
                        <w:top w:val="none" w:sz="0" w:space="0" w:color="auto"/>
                        <w:left w:val="none" w:sz="0" w:space="0" w:color="auto"/>
                        <w:bottom w:val="none" w:sz="0" w:space="0" w:color="auto"/>
                        <w:right w:val="none" w:sz="0" w:space="0" w:color="auto"/>
                      </w:divBdr>
                      <w:divsChild>
                        <w:div w:id="440951569">
                          <w:marLeft w:val="0"/>
                          <w:marRight w:val="0"/>
                          <w:marTop w:val="0"/>
                          <w:marBottom w:val="0"/>
                          <w:divBdr>
                            <w:top w:val="none" w:sz="0" w:space="0" w:color="auto"/>
                            <w:left w:val="none" w:sz="0" w:space="0" w:color="auto"/>
                            <w:bottom w:val="none" w:sz="0" w:space="0" w:color="auto"/>
                            <w:right w:val="none" w:sz="0" w:space="0" w:color="auto"/>
                          </w:divBdr>
                          <w:divsChild>
                            <w:div w:id="209913119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793936432">
                  <w:marLeft w:val="0"/>
                  <w:marRight w:val="0"/>
                  <w:marTop w:val="0"/>
                  <w:marBottom w:val="0"/>
                  <w:divBdr>
                    <w:top w:val="none" w:sz="0" w:space="0" w:color="auto"/>
                    <w:left w:val="none" w:sz="0" w:space="0" w:color="auto"/>
                    <w:bottom w:val="none" w:sz="0" w:space="0" w:color="auto"/>
                    <w:right w:val="none" w:sz="0" w:space="0" w:color="auto"/>
                  </w:divBdr>
                  <w:divsChild>
                    <w:div w:id="68236858">
                      <w:marLeft w:val="0"/>
                      <w:marRight w:val="0"/>
                      <w:marTop w:val="0"/>
                      <w:marBottom w:val="0"/>
                      <w:divBdr>
                        <w:top w:val="none" w:sz="0" w:space="0" w:color="auto"/>
                        <w:left w:val="none" w:sz="0" w:space="0" w:color="auto"/>
                        <w:bottom w:val="none" w:sz="0" w:space="0" w:color="auto"/>
                        <w:right w:val="none" w:sz="0" w:space="0" w:color="auto"/>
                      </w:divBdr>
                      <w:divsChild>
                        <w:div w:id="269506489">
                          <w:marLeft w:val="0"/>
                          <w:marRight w:val="0"/>
                          <w:marTop w:val="0"/>
                          <w:marBottom w:val="0"/>
                          <w:divBdr>
                            <w:top w:val="none" w:sz="0" w:space="0" w:color="auto"/>
                            <w:left w:val="none" w:sz="0" w:space="0" w:color="auto"/>
                            <w:bottom w:val="none" w:sz="0" w:space="0" w:color="auto"/>
                            <w:right w:val="none" w:sz="0" w:space="0" w:color="auto"/>
                          </w:divBdr>
                          <w:divsChild>
                            <w:div w:id="96292707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956563">
      <w:bodyDiv w:val="1"/>
      <w:marLeft w:val="0"/>
      <w:marRight w:val="0"/>
      <w:marTop w:val="0"/>
      <w:marBottom w:val="0"/>
      <w:divBdr>
        <w:top w:val="none" w:sz="0" w:space="0" w:color="auto"/>
        <w:left w:val="none" w:sz="0" w:space="0" w:color="auto"/>
        <w:bottom w:val="none" w:sz="0" w:space="0" w:color="auto"/>
        <w:right w:val="none" w:sz="0" w:space="0" w:color="auto"/>
      </w:divBdr>
      <w:divsChild>
        <w:div w:id="41830323">
          <w:marLeft w:val="0"/>
          <w:marRight w:val="0"/>
          <w:marTop w:val="0"/>
          <w:marBottom w:val="540"/>
          <w:divBdr>
            <w:top w:val="none" w:sz="0" w:space="0" w:color="auto"/>
            <w:left w:val="none" w:sz="0" w:space="0" w:color="auto"/>
            <w:bottom w:val="none" w:sz="0" w:space="0" w:color="auto"/>
            <w:right w:val="none" w:sz="0" w:space="0" w:color="auto"/>
          </w:divBdr>
        </w:div>
        <w:div w:id="2087871206">
          <w:marLeft w:val="0"/>
          <w:marRight w:val="0"/>
          <w:marTop w:val="0"/>
          <w:marBottom w:val="0"/>
          <w:divBdr>
            <w:top w:val="none" w:sz="0" w:space="0" w:color="auto"/>
            <w:left w:val="none" w:sz="0" w:space="0" w:color="auto"/>
            <w:bottom w:val="none" w:sz="0" w:space="0" w:color="auto"/>
            <w:right w:val="none" w:sz="0" w:space="0" w:color="auto"/>
          </w:divBdr>
          <w:divsChild>
            <w:div w:id="140719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68676">
      <w:bodyDiv w:val="1"/>
      <w:marLeft w:val="0"/>
      <w:marRight w:val="0"/>
      <w:marTop w:val="0"/>
      <w:marBottom w:val="0"/>
      <w:divBdr>
        <w:top w:val="none" w:sz="0" w:space="0" w:color="auto"/>
        <w:left w:val="none" w:sz="0" w:space="0" w:color="auto"/>
        <w:bottom w:val="none" w:sz="0" w:space="0" w:color="auto"/>
        <w:right w:val="none" w:sz="0" w:space="0" w:color="auto"/>
      </w:divBdr>
    </w:div>
    <w:div w:id="1162434433">
      <w:bodyDiv w:val="1"/>
      <w:marLeft w:val="0"/>
      <w:marRight w:val="0"/>
      <w:marTop w:val="0"/>
      <w:marBottom w:val="0"/>
      <w:divBdr>
        <w:top w:val="none" w:sz="0" w:space="0" w:color="auto"/>
        <w:left w:val="none" w:sz="0" w:space="0" w:color="auto"/>
        <w:bottom w:val="none" w:sz="0" w:space="0" w:color="auto"/>
        <w:right w:val="none" w:sz="0" w:space="0" w:color="auto"/>
      </w:divBdr>
      <w:divsChild>
        <w:div w:id="1875456350">
          <w:marLeft w:val="0"/>
          <w:marRight w:val="0"/>
          <w:marTop w:val="0"/>
          <w:marBottom w:val="0"/>
          <w:divBdr>
            <w:top w:val="none" w:sz="0" w:space="0" w:color="auto"/>
            <w:left w:val="none" w:sz="0" w:space="0" w:color="auto"/>
            <w:bottom w:val="none" w:sz="0" w:space="0" w:color="auto"/>
            <w:right w:val="none" w:sz="0" w:space="0" w:color="auto"/>
          </w:divBdr>
        </w:div>
        <w:div w:id="2040010885">
          <w:marLeft w:val="0"/>
          <w:marRight w:val="0"/>
          <w:marTop w:val="240"/>
          <w:marBottom w:val="0"/>
          <w:divBdr>
            <w:top w:val="none" w:sz="0" w:space="0" w:color="auto"/>
            <w:left w:val="none" w:sz="0" w:space="0" w:color="auto"/>
            <w:bottom w:val="none" w:sz="0" w:space="0" w:color="auto"/>
            <w:right w:val="none" w:sz="0" w:space="0" w:color="auto"/>
          </w:divBdr>
          <w:divsChild>
            <w:div w:id="1125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7767">
      <w:bodyDiv w:val="1"/>
      <w:marLeft w:val="0"/>
      <w:marRight w:val="0"/>
      <w:marTop w:val="0"/>
      <w:marBottom w:val="0"/>
      <w:divBdr>
        <w:top w:val="none" w:sz="0" w:space="0" w:color="auto"/>
        <w:left w:val="none" w:sz="0" w:space="0" w:color="auto"/>
        <w:bottom w:val="none" w:sz="0" w:space="0" w:color="auto"/>
        <w:right w:val="none" w:sz="0" w:space="0" w:color="auto"/>
      </w:divBdr>
      <w:divsChild>
        <w:div w:id="1560479023">
          <w:marLeft w:val="0"/>
          <w:marRight w:val="0"/>
          <w:marTop w:val="240"/>
          <w:marBottom w:val="0"/>
          <w:divBdr>
            <w:top w:val="none" w:sz="0" w:space="0" w:color="auto"/>
            <w:left w:val="none" w:sz="0" w:space="0" w:color="auto"/>
            <w:bottom w:val="none" w:sz="0" w:space="0" w:color="auto"/>
            <w:right w:val="none" w:sz="0" w:space="0" w:color="auto"/>
          </w:divBdr>
        </w:div>
      </w:divsChild>
    </w:div>
    <w:div w:id="1655915111">
      <w:bodyDiv w:val="1"/>
      <w:marLeft w:val="0"/>
      <w:marRight w:val="0"/>
      <w:marTop w:val="0"/>
      <w:marBottom w:val="0"/>
      <w:divBdr>
        <w:top w:val="none" w:sz="0" w:space="0" w:color="auto"/>
        <w:left w:val="none" w:sz="0" w:space="0" w:color="auto"/>
        <w:bottom w:val="none" w:sz="0" w:space="0" w:color="auto"/>
        <w:right w:val="none" w:sz="0" w:space="0" w:color="auto"/>
      </w:divBdr>
      <w:divsChild>
        <w:div w:id="1324511558">
          <w:marLeft w:val="0"/>
          <w:marRight w:val="0"/>
          <w:marTop w:val="0"/>
          <w:marBottom w:val="0"/>
          <w:divBdr>
            <w:top w:val="none" w:sz="0" w:space="0" w:color="auto"/>
            <w:left w:val="none" w:sz="0" w:space="0" w:color="auto"/>
            <w:bottom w:val="none" w:sz="0" w:space="0" w:color="auto"/>
            <w:right w:val="none" w:sz="0" w:space="0" w:color="auto"/>
          </w:divBdr>
          <w:divsChild>
            <w:div w:id="254290462">
              <w:marLeft w:val="0"/>
              <w:marRight w:val="0"/>
              <w:marTop w:val="0"/>
              <w:marBottom w:val="540"/>
              <w:divBdr>
                <w:top w:val="none" w:sz="0" w:space="0" w:color="auto"/>
                <w:left w:val="none" w:sz="0" w:space="0" w:color="auto"/>
                <w:bottom w:val="none" w:sz="0" w:space="0" w:color="auto"/>
                <w:right w:val="none" w:sz="0" w:space="0" w:color="auto"/>
              </w:divBdr>
              <w:divsChild>
                <w:div w:id="1912538209">
                  <w:marLeft w:val="0"/>
                  <w:marRight w:val="0"/>
                  <w:marTop w:val="0"/>
                  <w:marBottom w:val="0"/>
                  <w:divBdr>
                    <w:top w:val="none" w:sz="0" w:space="0" w:color="auto"/>
                    <w:left w:val="none" w:sz="0" w:space="0" w:color="auto"/>
                    <w:bottom w:val="none" w:sz="0" w:space="0" w:color="auto"/>
                    <w:right w:val="none" w:sz="0" w:space="0" w:color="auto"/>
                  </w:divBdr>
                  <w:divsChild>
                    <w:div w:id="174968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183588">
          <w:marLeft w:val="0"/>
          <w:marRight w:val="0"/>
          <w:marTop w:val="0"/>
          <w:marBottom w:val="0"/>
          <w:divBdr>
            <w:top w:val="none" w:sz="0" w:space="0" w:color="auto"/>
            <w:left w:val="none" w:sz="0" w:space="0" w:color="auto"/>
            <w:bottom w:val="none" w:sz="0" w:space="0" w:color="auto"/>
            <w:right w:val="none" w:sz="0" w:space="0" w:color="auto"/>
          </w:divBdr>
          <w:divsChild>
            <w:div w:id="1666471426">
              <w:marLeft w:val="0"/>
              <w:marRight w:val="0"/>
              <w:marTop w:val="0"/>
              <w:marBottom w:val="0"/>
              <w:divBdr>
                <w:top w:val="none" w:sz="0" w:space="0" w:color="auto"/>
                <w:left w:val="none" w:sz="0" w:space="0" w:color="auto"/>
                <w:bottom w:val="none" w:sz="0" w:space="0" w:color="auto"/>
                <w:right w:val="none" w:sz="0" w:space="0" w:color="auto"/>
              </w:divBdr>
              <w:divsChild>
                <w:div w:id="957639841">
                  <w:marLeft w:val="0"/>
                  <w:marRight w:val="0"/>
                  <w:marTop w:val="0"/>
                  <w:marBottom w:val="540"/>
                  <w:divBdr>
                    <w:top w:val="none" w:sz="0" w:space="0" w:color="auto"/>
                    <w:left w:val="none" w:sz="0" w:space="0" w:color="auto"/>
                    <w:bottom w:val="none" w:sz="0" w:space="0" w:color="auto"/>
                    <w:right w:val="none" w:sz="0" w:space="0" w:color="auto"/>
                  </w:divBdr>
                  <w:divsChild>
                    <w:div w:id="1921131774">
                      <w:marLeft w:val="0"/>
                      <w:marRight w:val="0"/>
                      <w:marTop w:val="0"/>
                      <w:marBottom w:val="0"/>
                      <w:divBdr>
                        <w:top w:val="none" w:sz="0" w:space="0" w:color="auto"/>
                        <w:left w:val="none" w:sz="0" w:space="0" w:color="auto"/>
                        <w:bottom w:val="none" w:sz="0" w:space="0" w:color="auto"/>
                        <w:right w:val="none" w:sz="0" w:space="0" w:color="auto"/>
                      </w:divBdr>
                      <w:divsChild>
                        <w:div w:id="1453133451">
                          <w:marLeft w:val="0"/>
                          <w:marRight w:val="0"/>
                          <w:marTop w:val="0"/>
                          <w:marBottom w:val="0"/>
                          <w:divBdr>
                            <w:top w:val="none" w:sz="0" w:space="0" w:color="auto"/>
                            <w:left w:val="none" w:sz="0" w:space="0" w:color="auto"/>
                            <w:bottom w:val="none" w:sz="0" w:space="0" w:color="auto"/>
                            <w:right w:val="none" w:sz="0" w:space="0" w:color="auto"/>
                          </w:divBdr>
                          <w:divsChild>
                            <w:div w:id="94280206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600210360">
                  <w:marLeft w:val="0"/>
                  <w:marRight w:val="0"/>
                  <w:marTop w:val="0"/>
                  <w:marBottom w:val="540"/>
                  <w:divBdr>
                    <w:top w:val="none" w:sz="0" w:space="0" w:color="auto"/>
                    <w:left w:val="none" w:sz="0" w:space="0" w:color="auto"/>
                    <w:bottom w:val="none" w:sz="0" w:space="0" w:color="auto"/>
                    <w:right w:val="none" w:sz="0" w:space="0" w:color="auto"/>
                  </w:divBdr>
                  <w:divsChild>
                    <w:div w:id="1757749069">
                      <w:marLeft w:val="0"/>
                      <w:marRight w:val="0"/>
                      <w:marTop w:val="0"/>
                      <w:marBottom w:val="0"/>
                      <w:divBdr>
                        <w:top w:val="none" w:sz="0" w:space="0" w:color="auto"/>
                        <w:left w:val="none" w:sz="0" w:space="0" w:color="auto"/>
                        <w:bottom w:val="none" w:sz="0" w:space="0" w:color="auto"/>
                        <w:right w:val="none" w:sz="0" w:space="0" w:color="auto"/>
                      </w:divBdr>
                      <w:divsChild>
                        <w:div w:id="1826778609">
                          <w:marLeft w:val="0"/>
                          <w:marRight w:val="0"/>
                          <w:marTop w:val="0"/>
                          <w:marBottom w:val="0"/>
                          <w:divBdr>
                            <w:top w:val="none" w:sz="0" w:space="0" w:color="auto"/>
                            <w:left w:val="none" w:sz="0" w:space="0" w:color="auto"/>
                            <w:bottom w:val="none" w:sz="0" w:space="0" w:color="auto"/>
                            <w:right w:val="none" w:sz="0" w:space="0" w:color="auto"/>
                          </w:divBdr>
                          <w:divsChild>
                            <w:div w:id="210884060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7881962">
                  <w:marLeft w:val="0"/>
                  <w:marRight w:val="0"/>
                  <w:marTop w:val="0"/>
                  <w:marBottom w:val="540"/>
                  <w:divBdr>
                    <w:top w:val="none" w:sz="0" w:space="0" w:color="auto"/>
                    <w:left w:val="none" w:sz="0" w:space="0" w:color="auto"/>
                    <w:bottom w:val="none" w:sz="0" w:space="0" w:color="auto"/>
                    <w:right w:val="none" w:sz="0" w:space="0" w:color="auto"/>
                  </w:divBdr>
                  <w:divsChild>
                    <w:div w:id="1088964593">
                      <w:marLeft w:val="0"/>
                      <w:marRight w:val="0"/>
                      <w:marTop w:val="0"/>
                      <w:marBottom w:val="0"/>
                      <w:divBdr>
                        <w:top w:val="none" w:sz="0" w:space="0" w:color="auto"/>
                        <w:left w:val="none" w:sz="0" w:space="0" w:color="auto"/>
                        <w:bottom w:val="none" w:sz="0" w:space="0" w:color="auto"/>
                        <w:right w:val="none" w:sz="0" w:space="0" w:color="auto"/>
                      </w:divBdr>
                      <w:divsChild>
                        <w:div w:id="1045251138">
                          <w:marLeft w:val="0"/>
                          <w:marRight w:val="0"/>
                          <w:marTop w:val="0"/>
                          <w:marBottom w:val="0"/>
                          <w:divBdr>
                            <w:top w:val="none" w:sz="0" w:space="0" w:color="auto"/>
                            <w:left w:val="none" w:sz="0" w:space="0" w:color="auto"/>
                            <w:bottom w:val="none" w:sz="0" w:space="0" w:color="auto"/>
                            <w:right w:val="none" w:sz="0" w:space="0" w:color="auto"/>
                          </w:divBdr>
                          <w:divsChild>
                            <w:div w:id="137465019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553276261">
                  <w:marLeft w:val="0"/>
                  <w:marRight w:val="0"/>
                  <w:marTop w:val="0"/>
                  <w:marBottom w:val="540"/>
                  <w:divBdr>
                    <w:top w:val="none" w:sz="0" w:space="0" w:color="auto"/>
                    <w:left w:val="none" w:sz="0" w:space="0" w:color="auto"/>
                    <w:bottom w:val="none" w:sz="0" w:space="0" w:color="auto"/>
                    <w:right w:val="none" w:sz="0" w:space="0" w:color="auto"/>
                  </w:divBdr>
                  <w:divsChild>
                    <w:div w:id="1249804134">
                      <w:marLeft w:val="0"/>
                      <w:marRight w:val="0"/>
                      <w:marTop w:val="0"/>
                      <w:marBottom w:val="0"/>
                      <w:divBdr>
                        <w:top w:val="none" w:sz="0" w:space="0" w:color="auto"/>
                        <w:left w:val="none" w:sz="0" w:space="0" w:color="auto"/>
                        <w:bottom w:val="none" w:sz="0" w:space="0" w:color="auto"/>
                        <w:right w:val="none" w:sz="0" w:space="0" w:color="auto"/>
                      </w:divBdr>
                      <w:divsChild>
                        <w:div w:id="813521861">
                          <w:marLeft w:val="0"/>
                          <w:marRight w:val="0"/>
                          <w:marTop w:val="0"/>
                          <w:marBottom w:val="0"/>
                          <w:divBdr>
                            <w:top w:val="none" w:sz="0" w:space="0" w:color="auto"/>
                            <w:left w:val="none" w:sz="0" w:space="0" w:color="auto"/>
                            <w:bottom w:val="none" w:sz="0" w:space="0" w:color="auto"/>
                            <w:right w:val="none" w:sz="0" w:space="0" w:color="auto"/>
                          </w:divBdr>
                          <w:divsChild>
                            <w:div w:id="100664011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google.com/dataproc/docs/concepts/components/ranger-w-kerberos" TargetMode="External"/><Relationship Id="rId18" Type="http://schemas.openxmlformats.org/officeDocument/2006/relationships/hyperlink" Target="https://cloud.google.com/dataproc/docs/concepts/configuring-clusters/security" TargetMode="External"/><Relationship Id="rId26" Type="http://schemas.openxmlformats.org/officeDocument/2006/relationships/hyperlink" Target="https://cloud.google.com/dataproc/docs/concepts/configuring-clusters/autoscaling" TargetMode="External"/><Relationship Id="rId39" Type="http://schemas.openxmlformats.org/officeDocument/2006/relationships/header" Target="header1.xml"/><Relationship Id="rId21" Type="http://schemas.openxmlformats.org/officeDocument/2006/relationships/hyperlink" Target="https://cloud.google.com/pubsub" TargetMode="External"/><Relationship Id="rId34" Type="http://schemas.openxmlformats.org/officeDocument/2006/relationships/hyperlink" Target="https://cloud.google.com/dataproc/docs/guides/dataproc-images" TargetMode="External"/><Relationship Id="rId42" Type="http://schemas.openxmlformats.org/officeDocument/2006/relationships/footer" Target="footer2.xml"/><Relationship Id="rId7" Type="http://schemas.openxmlformats.org/officeDocument/2006/relationships/hyperlink" Target="https://cloud.google.com/dataproc-serverless/docs" TargetMode="External"/><Relationship Id="rId2" Type="http://schemas.openxmlformats.org/officeDocument/2006/relationships/styles" Target="styles.xml"/><Relationship Id="rId16" Type="http://schemas.openxmlformats.org/officeDocument/2006/relationships/hyperlink" Target="https://cloud.google.com/resources/analyzing-economic-benefits-of-dataproc-whitepaper" TargetMode="External"/><Relationship Id="rId29" Type="http://schemas.openxmlformats.org/officeDocument/2006/relationships/hyperlink" Target="https://cloud.google.com/dataproc/docs/concepts/configuring-clusters/scheduled-dele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google.com/vertex-ai" TargetMode="External"/><Relationship Id="rId24" Type="http://schemas.openxmlformats.org/officeDocument/2006/relationships/hyperlink" Target="https://cloud.google.com/dataproc-serverless/docs" TargetMode="External"/><Relationship Id="rId32" Type="http://schemas.openxmlformats.org/officeDocument/2006/relationships/hyperlink" Target="https://cloud.google.com/dataproc/docs/concepts/configuring-clusters/init-actions" TargetMode="External"/><Relationship Id="rId37" Type="http://schemas.openxmlformats.org/officeDocument/2006/relationships/hyperlink" Target="https://cloud.google.com/dataproc/docs/concepts/accessing/dataproc-gateways"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loud.google.com/dataproc-serverless/docs" TargetMode="External"/><Relationship Id="rId23" Type="http://schemas.openxmlformats.org/officeDocument/2006/relationships/hyperlink" Target="https://cloud.google.com/dataproc" TargetMode="External"/><Relationship Id="rId28" Type="http://schemas.openxmlformats.org/officeDocument/2006/relationships/hyperlink" Target="https://cloud.google.com/dataproc/docs/concepts/configuring-clusters/high-availability" TargetMode="External"/><Relationship Id="rId36" Type="http://schemas.openxmlformats.org/officeDocument/2006/relationships/hyperlink" Target="https://cloud.google.com/dataproc/docs/concepts/compute/preemptible-vms" TargetMode="External"/><Relationship Id="rId10" Type="http://schemas.openxmlformats.org/officeDocument/2006/relationships/hyperlink" Target="https://cloud.google.com/resources/analyzing-economic-benefits-of-dataproc-whitepaper" TargetMode="External"/><Relationship Id="rId19" Type="http://schemas.openxmlformats.org/officeDocument/2006/relationships/hyperlink" Target="https://cloud.google.com/solutions/extending-ai-platform-notebooks-to-dataproc-and-gke" TargetMode="External"/><Relationship Id="rId31" Type="http://schemas.openxmlformats.org/officeDocument/2006/relationships/hyperlink" Target="https://cloud.google.com/sdk" TargetMode="External"/><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cloud.google.com/dataproc/docs/concepts/iam/personal-auth" TargetMode="External"/><Relationship Id="rId14" Type="http://schemas.openxmlformats.org/officeDocument/2006/relationships/hyperlink" Target="https://cloud.google.com/dataproc/docs/concepts/iam/personal-auth" TargetMode="External"/><Relationship Id="rId22" Type="http://schemas.openxmlformats.org/officeDocument/2006/relationships/hyperlink" Target="https://cloud.google.com/data-fusion" TargetMode="External"/><Relationship Id="rId27" Type="http://schemas.openxmlformats.org/officeDocument/2006/relationships/hyperlink" Target="https://cloud.google.com/dataproc/docs/concepts/versioning/overview" TargetMode="External"/><Relationship Id="rId30" Type="http://schemas.openxmlformats.org/officeDocument/2006/relationships/hyperlink" Target="https://cloud.google.com/dataproc/docs/concepts/configuring-clusters/cluster-properties" TargetMode="External"/><Relationship Id="rId35" Type="http://schemas.openxmlformats.org/officeDocument/2006/relationships/hyperlink" Target="https://cloud.google.com/dataproc/docs/concepts/compute/custom-machine-types" TargetMode="External"/><Relationship Id="rId43" Type="http://schemas.openxmlformats.org/officeDocument/2006/relationships/header" Target="header3.xml"/><Relationship Id="rId8" Type="http://schemas.openxmlformats.org/officeDocument/2006/relationships/hyperlink" Target="https://cloud.google.com/vertex-ai" TargetMode="External"/><Relationship Id="rId3" Type="http://schemas.openxmlformats.org/officeDocument/2006/relationships/settings" Target="settings.xml"/><Relationship Id="rId12" Type="http://schemas.openxmlformats.org/officeDocument/2006/relationships/hyperlink" Target="https://cloud.google.com/dataproc/docs/concepts/components/ranger-w-kerberos" TargetMode="External"/><Relationship Id="rId17" Type="http://schemas.openxmlformats.org/officeDocument/2006/relationships/hyperlink" Target="https://cloud.google.com/vertex-ai-workbench" TargetMode="External"/><Relationship Id="rId25" Type="http://schemas.openxmlformats.org/officeDocument/2006/relationships/hyperlink" Target="https://cloud.google.com/dataproc/docs/concepts/configuring-clusters/scaling-clusters" TargetMode="External"/><Relationship Id="rId33" Type="http://schemas.openxmlformats.org/officeDocument/2006/relationships/hyperlink" Target="https://cloud.google.com/dataproc/docs/concepts/components/overview" TargetMode="External"/><Relationship Id="rId38" Type="http://schemas.openxmlformats.org/officeDocument/2006/relationships/hyperlink" Target="https://cloud.google.com/dataproc/docs/concepts/workflows/overview" TargetMode="External"/><Relationship Id="rId46" Type="http://schemas.openxmlformats.org/officeDocument/2006/relationships/theme" Target="theme/theme1.xml"/><Relationship Id="rId20" Type="http://schemas.openxmlformats.org/officeDocument/2006/relationships/hyperlink" Target="https://cloud.google.com/spanner" TargetMode="External"/><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1401</Words>
  <Characters>7988</Characters>
  <Application>Microsoft Office Word</Application>
  <DocSecurity>0</DocSecurity>
  <Lines>66</Lines>
  <Paragraphs>18</Paragraphs>
  <ScaleCrop>false</ScaleCrop>
  <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2022-10-05T00:19:00Z</dcterms:created>
  <dcterms:modified xsi:type="dcterms:W3CDTF">2022-10-05T00:21:00Z</dcterms:modified>
</cp:coreProperties>
</file>