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99AC" w14:textId="77777777" w:rsidR="00A74216" w:rsidRPr="00A74216" w:rsidRDefault="00A74216" w:rsidP="00A74216">
      <w:pPr>
        <w:shd w:val="clear" w:color="auto" w:fill="FFFFFF"/>
        <w:spacing w:line="660" w:lineRule="atLeast"/>
        <w:textAlignment w:val="center"/>
        <w:outlineLvl w:val="0"/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</w:pPr>
      <w:r w:rsidRPr="00A74216"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  <w:t>Google Cloud Armor</w:t>
      </w:r>
    </w:p>
    <w:p w14:paraId="29E91149" w14:textId="77777777" w:rsidR="00A74216" w:rsidRPr="00A74216" w:rsidRDefault="00A74216" w:rsidP="00A74216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A74216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Help protect your applications and websites against denial of service and web attacks.</w:t>
      </w:r>
    </w:p>
    <w:p w14:paraId="06FFF646" w14:textId="6D48E107" w:rsidR="00AE49E6" w:rsidRDefault="00AE49E6"/>
    <w:p w14:paraId="7D296635" w14:textId="77777777" w:rsidR="00A74216" w:rsidRDefault="00A74216" w:rsidP="00A742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Roboto" w:hAnsi="Roboto"/>
          <w:color w:val="5F6368"/>
          <w:sz w:val="27"/>
          <w:szCs w:val="27"/>
        </w:rPr>
      </w:pPr>
      <w:r>
        <w:rPr>
          <w:rFonts w:ascii="Roboto" w:hAnsi="Roboto"/>
          <w:color w:val="5F6368"/>
          <w:sz w:val="27"/>
          <w:szCs w:val="27"/>
        </w:rPr>
        <w:t>Benefit from DDoS protection and WAF at Google scale</w:t>
      </w:r>
    </w:p>
    <w:p w14:paraId="3843017B" w14:textId="77777777" w:rsidR="00A74216" w:rsidRDefault="00A74216" w:rsidP="00A742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Roboto" w:hAnsi="Roboto"/>
          <w:color w:val="5F6368"/>
          <w:sz w:val="27"/>
          <w:szCs w:val="27"/>
        </w:rPr>
      </w:pPr>
      <w:r>
        <w:rPr>
          <w:rFonts w:ascii="Roboto" w:hAnsi="Roboto"/>
          <w:color w:val="5F6368"/>
          <w:sz w:val="27"/>
          <w:szCs w:val="27"/>
        </w:rPr>
        <w:t>Detect and mitigate attacks against your </w:t>
      </w:r>
      <w:hyperlink r:id="rId7" w:history="1">
        <w:r>
          <w:rPr>
            <w:rStyle w:val="Hyperlink"/>
            <w:rFonts w:ascii="Roboto" w:eastAsiaTheme="majorEastAsia" w:hAnsi="Roboto"/>
            <w:color w:val="1A73E8"/>
            <w:sz w:val="27"/>
            <w:szCs w:val="27"/>
          </w:rPr>
          <w:t>Cloud Load Balancing</w:t>
        </w:r>
      </w:hyperlink>
      <w:r>
        <w:rPr>
          <w:rFonts w:ascii="Roboto" w:hAnsi="Roboto"/>
          <w:color w:val="5F6368"/>
          <w:sz w:val="27"/>
          <w:szCs w:val="27"/>
        </w:rPr>
        <w:t> workloads</w:t>
      </w:r>
    </w:p>
    <w:p w14:paraId="7D9C99D5" w14:textId="77777777" w:rsidR="00A74216" w:rsidRDefault="00A74216" w:rsidP="00A742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Roboto" w:hAnsi="Roboto"/>
          <w:color w:val="5F6368"/>
          <w:sz w:val="27"/>
          <w:szCs w:val="27"/>
        </w:rPr>
      </w:pPr>
      <w:hyperlink r:id="rId8" w:history="1">
        <w:r>
          <w:rPr>
            <w:rStyle w:val="Hyperlink"/>
            <w:rFonts w:ascii="Roboto" w:eastAsiaTheme="majorEastAsia" w:hAnsi="Roboto"/>
            <w:color w:val="1A73E8"/>
            <w:sz w:val="27"/>
            <w:szCs w:val="27"/>
          </w:rPr>
          <w:t>Adaptive Protection</w:t>
        </w:r>
      </w:hyperlink>
      <w:r>
        <w:rPr>
          <w:rFonts w:ascii="Roboto" w:hAnsi="Roboto"/>
          <w:color w:val="5F6368"/>
          <w:sz w:val="27"/>
          <w:szCs w:val="27"/>
        </w:rPr>
        <w:t>  ML-based mechanism to help detect and block Layer 7 DDoS attacks</w:t>
      </w:r>
    </w:p>
    <w:p w14:paraId="7BC66B86" w14:textId="77777777" w:rsidR="00A74216" w:rsidRDefault="00A74216" w:rsidP="00A742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Roboto" w:hAnsi="Roboto"/>
          <w:color w:val="5F6368"/>
          <w:sz w:val="27"/>
          <w:szCs w:val="27"/>
        </w:rPr>
      </w:pPr>
      <w:r>
        <w:rPr>
          <w:rFonts w:ascii="Roboto" w:hAnsi="Roboto"/>
          <w:color w:val="5F6368"/>
          <w:sz w:val="27"/>
          <w:szCs w:val="27"/>
        </w:rPr>
        <w:t>Mitigate OWASP Top 10 risks and help protect workloads on-premises or in the cloud</w:t>
      </w:r>
    </w:p>
    <w:p w14:paraId="1FEDBCA3" w14:textId="495EBD7E" w:rsidR="00A74216" w:rsidRPr="00A74216" w:rsidRDefault="00A74216" w:rsidP="00A742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Roboto" w:hAnsi="Roboto"/>
          <w:color w:val="5F6368"/>
          <w:sz w:val="27"/>
          <w:szCs w:val="27"/>
        </w:rPr>
      </w:pPr>
      <w:hyperlink r:id="rId9" w:history="1">
        <w:r>
          <w:rPr>
            <w:rStyle w:val="Hyperlink"/>
            <w:rFonts w:ascii="Roboto" w:eastAsiaTheme="majorEastAsia" w:hAnsi="Roboto"/>
            <w:color w:val="1A73E8"/>
            <w:sz w:val="27"/>
            <w:szCs w:val="27"/>
          </w:rPr>
          <w:t>Bot management</w:t>
        </w:r>
      </w:hyperlink>
      <w:r>
        <w:rPr>
          <w:rFonts w:ascii="Roboto" w:hAnsi="Roboto"/>
          <w:color w:val="5F6368"/>
          <w:sz w:val="27"/>
          <w:szCs w:val="27"/>
        </w:rPr>
        <w:t> to stop fraud at the edge through native integration with</w:t>
      </w:r>
      <w:hyperlink r:id="rId10" w:history="1">
        <w:r>
          <w:rPr>
            <w:rStyle w:val="Hyperlink"/>
            <w:rFonts w:ascii="Roboto" w:eastAsiaTheme="majorEastAsia" w:hAnsi="Roboto"/>
            <w:color w:val="1A73E8"/>
            <w:sz w:val="27"/>
            <w:szCs w:val="27"/>
          </w:rPr>
          <w:t> reCAPTCHA Enterprise</w:t>
        </w:r>
      </w:hyperlink>
    </w:p>
    <w:p w14:paraId="6F38D84F" w14:textId="77777777" w:rsidR="00A74216" w:rsidRDefault="00A74216" w:rsidP="00A74216">
      <w:pPr>
        <w:shd w:val="clear" w:color="auto" w:fill="FFFFFF"/>
        <w:spacing w:before="240" w:after="240" w:line="240" w:lineRule="atLeast"/>
        <w:rPr>
          <w:rFonts w:ascii="Roboto" w:hAnsi="Roboto"/>
          <w:caps/>
          <w:color w:val="202124"/>
          <w:spacing w:val="8"/>
          <w:sz w:val="17"/>
          <w:szCs w:val="17"/>
          <w:lang w:val="en-IN"/>
        </w:rPr>
      </w:pPr>
      <w:r>
        <w:rPr>
          <w:rFonts w:ascii="Roboto" w:hAnsi="Roboto"/>
          <w:caps/>
          <w:color w:val="202124"/>
          <w:spacing w:val="8"/>
          <w:sz w:val="17"/>
          <w:szCs w:val="17"/>
        </w:rPr>
        <w:t>BENEFITS</w:t>
      </w:r>
    </w:p>
    <w:p w14:paraId="72CF3EA4" w14:textId="77777777" w:rsidR="00A74216" w:rsidRDefault="00A74216" w:rsidP="00A74216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Enterprise-grade DDoS defense</w:t>
      </w:r>
    </w:p>
    <w:p w14:paraId="13A301CE" w14:textId="77777777" w:rsidR="00A74216" w:rsidRDefault="00A74216" w:rsidP="00A7421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 xml:space="preserve">Cloud Armor benefits from our experience of protecting key internet properties such as Google Search, Gmail, and YouTube. It provides built-in </w:t>
      </w:r>
      <w:proofErr w:type="spellStart"/>
      <w:r>
        <w:rPr>
          <w:rFonts w:ascii="Roboto" w:hAnsi="Roboto"/>
          <w:color w:val="5F6368"/>
          <w:spacing w:val="2"/>
        </w:rPr>
        <w:t>defenses</w:t>
      </w:r>
      <w:proofErr w:type="spellEnd"/>
      <w:r>
        <w:rPr>
          <w:rFonts w:ascii="Roboto" w:hAnsi="Roboto"/>
          <w:color w:val="5F6368"/>
          <w:spacing w:val="2"/>
        </w:rPr>
        <w:t xml:space="preserve"> against L3 and L4 DDoS attacks.</w:t>
      </w:r>
    </w:p>
    <w:p w14:paraId="6F8908C9" w14:textId="77777777" w:rsidR="00A74216" w:rsidRDefault="00A74216" w:rsidP="00A74216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Mitigate OWASP Top 10 risks</w:t>
      </w:r>
    </w:p>
    <w:p w14:paraId="7722F5C3" w14:textId="77777777" w:rsidR="00A74216" w:rsidRDefault="00A74216" w:rsidP="00A7421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Cloud Armor provides </w:t>
      </w:r>
      <w:hyperlink r:id="rId11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predefined rules</w:t>
        </w:r>
      </w:hyperlink>
      <w:r>
        <w:rPr>
          <w:rFonts w:ascii="Roboto" w:hAnsi="Roboto"/>
          <w:color w:val="5F6368"/>
          <w:spacing w:val="2"/>
        </w:rPr>
        <w:t> to help defend against attacks such as cross-site scripting (XSS) and SQL injection (SQLi) attacks.</w:t>
      </w:r>
    </w:p>
    <w:p w14:paraId="133B25AA" w14:textId="77777777" w:rsidR="00A74216" w:rsidRDefault="00A74216" w:rsidP="00A74216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Managed protection</w:t>
      </w:r>
    </w:p>
    <w:p w14:paraId="5F20ACEB" w14:textId="77777777" w:rsidR="00A74216" w:rsidRDefault="00A74216" w:rsidP="00A7421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With </w:t>
      </w:r>
      <w:hyperlink r:id="rId12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Cloud Armor Managed Protection Plus</w:t>
        </w:r>
      </w:hyperlink>
      <w:r>
        <w:rPr>
          <w:rFonts w:ascii="Roboto" w:hAnsi="Roboto"/>
          <w:color w:val="5F6368"/>
          <w:spacing w:val="2"/>
        </w:rPr>
        <w:t> tier, you will get access to DDoS and WAF services, curated rule sets, and other services for a predictable monthly price. </w:t>
      </w:r>
      <w:hyperlink r:id="rId13" w:anchor="section-7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Learn more</w:t>
        </w:r>
      </w:hyperlink>
      <w:r>
        <w:rPr>
          <w:rFonts w:ascii="Roboto" w:hAnsi="Roboto"/>
          <w:color w:val="5F6368"/>
          <w:spacing w:val="2"/>
        </w:rPr>
        <w:t>.</w:t>
      </w:r>
    </w:p>
    <w:p w14:paraId="0D22F92E" w14:textId="52986489" w:rsidR="00A74216" w:rsidRDefault="00A74216"/>
    <w:p w14:paraId="66BDC2B6" w14:textId="77777777" w:rsidR="00A74216" w:rsidRDefault="00A74216" w:rsidP="00A74216">
      <w:pPr>
        <w:pStyle w:val="Heading2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Key features</w:t>
      </w:r>
    </w:p>
    <w:p w14:paraId="18E3B096" w14:textId="77777777" w:rsidR="00A74216" w:rsidRDefault="00A74216" w:rsidP="00A74216">
      <w:pPr>
        <w:pStyle w:val="Heading3"/>
        <w:shd w:val="clear" w:color="auto" w:fill="FFFFFF"/>
        <w:spacing w:before="0" w:line="360" w:lineRule="atLeast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Adaptive protection</w:t>
      </w:r>
    </w:p>
    <w:p w14:paraId="71FA369E" w14:textId="77777777" w:rsidR="00A74216" w:rsidRDefault="00A74216" w:rsidP="00A7421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Automatically detect and help mitigate high volume Layer 7 DDoS attacks with an ML system trained locally on your applications. </w:t>
      </w:r>
      <w:hyperlink r:id="rId14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Learn more</w:t>
        </w:r>
      </w:hyperlink>
      <w:r>
        <w:rPr>
          <w:rFonts w:ascii="Roboto" w:hAnsi="Roboto"/>
          <w:color w:val="5F6368"/>
          <w:spacing w:val="2"/>
        </w:rPr>
        <w:t>.</w:t>
      </w:r>
    </w:p>
    <w:p w14:paraId="270E3A38" w14:textId="77777777" w:rsidR="00A74216" w:rsidRDefault="00A74216" w:rsidP="00A74216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 xml:space="preserve">Support for hybrid and </w:t>
      </w:r>
      <w:proofErr w:type="spellStart"/>
      <w:r>
        <w:rPr>
          <w:rFonts w:ascii="Roboto" w:hAnsi="Roboto"/>
          <w:b/>
          <w:bCs/>
          <w:color w:val="202124"/>
        </w:rPr>
        <w:t>multicloud</w:t>
      </w:r>
      <w:proofErr w:type="spellEnd"/>
      <w:r>
        <w:rPr>
          <w:rFonts w:ascii="Roboto" w:hAnsi="Roboto"/>
          <w:b/>
          <w:bCs/>
          <w:color w:val="202124"/>
        </w:rPr>
        <w:t xml:space="preserve"> deployments</w:t>
      </w:r>
    </w:p>
    <w:p w14:paraId="67DC42B2" w14:textId="77777777" w:rsidR="00A74216" w:rsidRDefault="00A74216" w:rsidP="00A7421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 xml:space="preserve">Help defend applications from DDoS or web attacks and enforce Layer 7 security policies whether your application is deployed on Google Cloud or in a hybrid or </w:t>
      </w:r>
      <w:proofErr w:type="spellStart"/>
      <w:r>
        <w:rPr>
          <w:rFonts w:ascii="Roboto" w:hAnsi="Roboto"/>
          <w:color w:val="5F6368"/>
          <w:spacing w:val="2"/>
        </w:rPr>
        <w:t>multicloud</w:t>
      </w:r>
      <w:proofErr w:type="spellEnd"/>
      <w:r>
        <w:rPr>
          <w:rFonts w:ascii="Roboto" w:hAnsi="Roboto"/>
          <w:color w:val="5F6368"/>
          <w:spacing w:val="2"/>
        </w:rPr>
        <w:t xml:space="preserve"> architecture.</w:t>
      </w:r>
    </w:p>
    <w:p w14:paraId="07F78407" w14:textId="77777777" w:rsidR="00A74216" w:rsidRDefault="00A74216" w:rsidP="00A74216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lastRenderedPageBreak/>
        <w:t>Pre-configured WAF rules</w:t>
      </w:r>
    </w:p>
    <w:p w14:paraId="3D90C075" w14:textId="77777777" w:rsidR="00A74216" w:rsidRDefault="00A74216" w:rsidP="00A7421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Out-of-the-box rules based on industry standards to mitigate against common web-application vulnerabilities and help provide protection from the OWASP Top 10. Learn more in our </w:t>
      </w:r>
      <w:hyperlink r:id="rId15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WAF rules guide</w:t>
        </w:r>
      </w:hyperlink>
      <w:r>
        <w:rPr>
          <w:rFonts w:ascii="Roboto" w:hAnsi="Roboto"/>
          <w:color w:val="5F6368"/>
          <w:spacing w:val="2"/>
        </w:rPr>
        <w:t>.</w:t>
      </w:r>
    </w:p>
    <w:p w14:paraId="75342004" w14:textId="77777777" w:rsidR="00A74216" w:rsidRDefault="00A74216" w:rsidP="00A74216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Bot management</w:t>
      </w:r>
    </w:p>
    <w:p w14:paraId="6BBD3FA6" w14:textId="77777777" w:rsidR="00A74216" w:rsidRDefault="00A74216" w:rsidP="00A7421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Provides automated protection for your apps from bots and helps stop fraud in line and at the edge through native integration with reCAPTCHA Enterprise. </w:t>
      </w:r>
      <w:hyperlink r:id="rId16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Learn more</w:t>
        </w:r>
      </w:hyperlink>
      <w:r>
        <w:rPr>
          <w:rFonts w:ascii="Roboto" w:hAnsi="Roboto"/>
          <w:color w:val="5F6368"/>
          <w:spacing w:val="2"/>
        </w:rPr>
        <w:t>.</w:t>
      </w:r>
    </w:p>
    <w:p w14:paraId="563FA96E" w14:textId="77777777" w:rsidR="00A74216" w:rsidRDefault="00A74216" w:rsidP="00A74216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Rate limiting</w:t>
      </w:r>
    </w:p>
    <w:p w14:paraId="6353D0FA" w14:textId="77777777" w:rsidR="00A74216" w:rsidRDefault="00A74216" w:rsidP="00A7421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Rate-based rules help you protect your applications from a large volume of requests that flood your instances and block access for legitimate users. </w:t>
      </w:r>
      <w:hyperlink r:id="rId17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Learn more</w:t>
        </w:r>
      </w:hyperlink>
      <w:r>
        <w:rPr>
          <w:rFonts w:ascii="Roboto" w:hAnsi="Roboto"/>
          <w:color w:val="5F6368"/>
          <w:spacing w:val="2"/>
        </w:rPr>
        <w:t>.</w:t>
      </w:r>
    </w:p>
    <w:p w14:paraId="637E8E05" w14:textId="77777777" w:rsidR="00A74216" w:rsidRDefault="00A74216" w:rsidP="00A74216"/>
    <w:p w14:paraId="461C533A" w14:textId="77777777" w:rsidR="00A74216" w:rsidRDefault="00A74216" w:rsidP="00A74216">
      <w:pPr>
        <w:pStyle w:val="Heading3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All features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823"/>
        <w:gridCol w:w="5103"/>
      </w:tblGrid>
      <w:tr w:rsidR="00A74216" w14:paraId="308D147B" w14:textId="77777777" w:rsidTr="00A74216">
        <w:tc>
          <w:tcPr>
            <w:tcW w:w="3823" w:type="dxa"/>
            <w:hideMark/>
          </w:tcPr>
          <w:p w14:paraId="47B1A3BF" w14:textId="77777777" w:rsidR="00A74216" w:rsidRDefault="00A74216">
            <w:pPr>
              <w:spacing w:line="300" w:lineRule="atLeast"/>
              <w:rPr>
                <w:rFonts w:ascii="Times New Roman" w:hAnsi="Times New Roman"/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Pre-defined WAF rules to mitigate OWASP Top 10 risks</w:t>
            </w:r>
          </w:p>
        </w:tc>
        <w:tc>
          <w:tcPr>
            <w:tcW w:w="5103" w:type="dxa"/>
            <w:hideMark/>
          </w:tcPr>
          <w:p w14:paraId="04E3C1C3" w14:textId="77777777" w:rsidR="00A74216" w:rsidRDefault="00A7421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Out-of-the-box rules based on industry standards to mitigate against common web-application vulnerabilities and help provide protection from the OWASP Top 10.</w:t>
            </w:r>
          </w:p>
        </w:tc>
      </w:tr>
      <w:tr w:rsidR="00A74216" w14:paraId="5D636065" w14:textId="77777777" w:rsidTr="00A74216">
        <w:tc>
          <w:tcPr>
            <w:tcW w:w="3823" w:type="dxa"/>
            <w:hideMark/>
          </w:tcPr>
          <w:p w14:paraId="2F5786D4" w14:textId="77777777" w:rsidR="00A74216" w:rsidRDefault="00A7421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Rich rules language for web application firewall</w:t>
            </w:r>
          </w:p>
        </w:tc>
        <w:tc>
          <w:tcPr>
            <w:tcW w:w="5103" w:type="dxa"/>
            <w:hideMark/>
          </w:tcPr>
          <w:p w14:paraId="4BDC4C2E" w14:textId="77777777" w:rsidR="00A74216" w:rsidRDefault="00A7421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Create custom rules using any combination of L3–L7 parameters and geolocation to help protect your deployment with a flexible rules language.</w:t>
            </w:r>
          </w:p>
        </w:tc>
      </w:tr>
      <w:tr w:rsidR="00A74216" w14:paraId="0753982C" w14:textId="77777777" w:rsidTr="00A74216">
        <w:tc>
          <w:tcPr>
            <w:tcW w:w="3823" w:type="dxa"/>
            <w:hideMark/>
          </w:tcPr>
          <w:p w14:paraId="4875DACF" w14:textId="77777777" w:rsidR="00A74216" w:rsidRDefault="00A7421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Visibility and monitoring</w:t>
            </w:r>
          </w:p>
        </w:tc>
        <w:tc>
          <w:tcPr>
            <w:tcW w:w="5103" w:type="dxa"/>
            <w:hideMark/>
          </w:tcPr>
          <w:p w14:paraId="6C58020D" w14:textId="77777777" w:rsidR="00A74216" w:rsidRDefault="00A7421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Easily monitor all of the metrics associated with your security policies in the Cloud Monitoring dashboard. You can also view suspicious application traffic patterns from Cloud Armor directly in the </w:t>
            </w:r>
            <w:hyperlink r:id="rId18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Security Command Center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dashboard.</w:t>
            </w:r>
          </w:p>
        </w:tc>
      </w:tr>
      <w:tr w:rsidR="00A74216" w14:paraId="4839CFD8" w14:textId="77777777" w:rsidTr="00A74216">
        <w:tc>
          <w:tcPr>
            <w:tcW w:w="3823" w:type="dxa"/>
            <w:hideMark/>
          </w:tcPr>
          <w:p w14:paraId="2D0195BE" w14:textId="77777777" w:rsidR="00A74216" w:rsidRDefault="00A7421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Logging</w:t>
            </w:r>
          </w:p>
        </w:tc>
        <w:tc>
          <w:tcPr>
            <w:tcW w:w="5103" w:type="dxa"/>
            <w:hideMark/>
          </w:tcPr>
          <w:p w14:paraId="30DA77FC" w14:textId="77777777" w:rsidR="00A74216" w:rsidRDefault="00A7421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Get visibility into Cloud Armor decisions as well as the implicated policies and rules on a per-request basis via </w:t>
            </w:r>
            <w:hyperlink r:id="rId19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Cloud Logging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.</w:t>
            </w:r>
          </w:p>
        </w:tc>
      </w:tr>
      <w:tr w:rsidR="00A74216" w14:paraId="75F9167E" w14:textId="77777777" w:rsidTr="00A74216">
        <w:tc>
          <w:tcPr>
            <w:tcW w:w="3823" w:type="dxa"/>
            <w:hideMark/>
          </w:tcPr>
          <w:p w14:paraId="6CE76E61" w14:textId="77777777" w:rsidR="00A74216" w:rsidRDefault="00A7421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Preview mode</w:t>
            </w:r>
          </w:p>
        </w:tc>
        <w:tc>
          <w:tcPr>
            <w:tcW w:w="5103" w:type="dxa"/>
            <w:hideMark/>
          </w:tcPr>
          <w:p w14:paraId="05826213" w14:textId="77777777" w:rsidR="00A74216" w:rsidRDefault="00A7421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Deploy Cloud Armor rules in preview mode to understand rule efficacy and impact on </w:t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lastRenderedPageBreak/>
              <w:t>production traffic before enabling active enforcement.</w:t>
            </w:r>
          </w:p>
        </w:tc>
      </w:tr>
      <w:tr w:rsidR="00A74216" w14:paraId="3CCD1853" w14:textId="77777777" w:rsidTr="00A74216">
        <w:tc>
          <w:tcPr>
            <w:tcW w:w="3823" w:type="dxa"/>
            <w:hideMark/>
          </w:tcPr>
          <w:p w14:paraId="6FE0C453" w14:textId="77777777" w:rsidR="00A74216" w:rsidRDefault="00A7421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lastRenderedPageBreak/>
              <w:t>Policy framework with rules</w:t>
            </w:r>
          </w:p>
        </w:tc>
        <w:tc>
          <w:tcPr>
            <w:tcW w:w="5103" w:type="dxa"/>
            <w:hideMark/>
          </w:tcPr>
          <w:p w14:paraId="1CD89B5E" w14:textId="77777777" w:rsidR="00A74216" w:rsidRDefault="00A7421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Configure one or more security policies with a hierarchy of rules. Apply a policy at varying levels of granularity to one or many workloads.</w:t>
            </w:r>
          </w:p>
        </w:tc>
      </w:tr>
      <w:tr w:rsidR="00A74216" w14:paraId="001A75EB" w14:textId="77777777" w:rsidTr="00A74216">
        <w:tc>
          <w:tcPr>
            <w:tcW w:w="3823" w:type="dxa"/>
            <w:hideMark/>
          </w:tcPr>
          <w:p w14:paraId="232B0451" w14:textId="77777777" w:rsidR="00A74216" w:rsidRDefault="00A7421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IP-based and geo-based access control</w:t>
            </w:r>
          </w:p>
        </w:tc>
        <w:tc>
          <w:tcPr>
            <w:tcW w:w="5103" w:type="dxa"/>
            <w:hideMark/>
          </w:tcPr>
          <w:p w14:paraId="44515AF0" w14:textId="77777777" w:rsidR="00A74216" w:rsidRDefault="00A7421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Filter your incoming traffic based on IPv4 and IPv6 addresses or CIDRs. Identify and enforce access control based on geographic location of incoming traffic.</w:t>
            </w:r>
          </w:p>
        </w:tc>
      </w:tr>
      <w:tr w:rsidR="00A74216" w14:paraId="1EA97D9F" w14:textId="77777777" w:rsidTr="00A74216">
        <w:tc>
          <w:tcPr>
            <w:tcW w:w="3823" w:type="dxa"/>
            <w:hideMark/>
          </w:tcPr>
          <w:p w14:paraId="122A6BDA" w14:textId="77777777" w:rsidR="00A74216" w:rsidRDefault="00A7421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 xml:space="preserve">Support for hybrid and </w:t>
            </w:r>
            <w:proofErr w:type="spellStart"/>
            <w:r>
              <w:rPr>
                <w:rStyle w:val="cws-headline--headline-6"/>
                <w:rFonts w:ascii="Roboto" w:hAnsi="Roboto"/>
                <w:color w:val="202124"/>
              </w:rPr>
              <w:t>multicloud</w:t>
            </w:r>
            <w:proofErr w:type="spellEnd"/>
            <w:r>
              <w:rPr>
                <w:rStyle w:val="cws-headline--headline-6"/>
                <w:rFonts w:ascii="Roboto" w:hAnsi="Roboto"/>
                <w:color w:val="202124"/>
              </w:rPr>
              <w:t xml:space="preserve"> deployments</w:t>
            </w:r>
          </w:p>
        </w:tc>
        <w:tc>
          <w:tcPr>
            <w:tcW w:w="5103" w:type="dxa"/>
            <w:hideMark/>
          </w:tcPr>
          <w:p w14:paraId="00783582" w14:textId="77777777" w:rsidR="00A74216" w:rsidRDefault="00A7421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Help defend applications from DDoS or web attacks and enforce Layer 7 security policies whether your application is deployed on Google Cloud or in a hybrid or 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t>multicloud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 architecture.</w:t>
            </w:r>
          </w:p>
        </w:tc>
      </w:tr>
      <w:tr w:rsidR="00A74216" w14:paraId="1674BFF7" w14:textId="77777777" w:rsidTr="00A74216">
        <w:tc>
          <w:tcPr>
            <w:tcW w:w="3823" w:type="dxa"/>
            <w:hideMark/>
          </w:tcPr>
          <w:p w14:paraId="67450E0A" w14:textId="77777777" w:rsidR="00A74216" w:rsidRDefault="00A7421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Named IP Lists</w:t>
            </w:r>
          </w:p>
        </w:tc>
        <w:tc>
          <w:tcPr>
            <w:tcW w:w="5103" w:type="dxa"/>
            <w:hideMark/>
          </w:tcPr>
          <w:p w14:paraId="5F3885E0" w14:textId="77777777" w:rsidR="00A74216" w:rsidRDefault="00A7421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Allow or deny traffic through a Cloud Armor security policy based on a curated Named IP List.</w:t>
            </w:r>
          </w:p>
        </w:tc>
      </w:tr>
    </w:tbl>
    <w:p w14:paraId="2184F5DE" w14:textId="5866314F" w:rsidR="00A74216" w:rsidRDefault="00A74216" w:rsidP="00A74216">
      <w:pPr>
        <w:rPr>
          <w:rFonts w:ascii="Times New Roman" w:hAnsi="Times New Roman"/>
        </w:rPr>
      </w:pPr>
      <w:hyperlink r:id="rId20" w:history="1">
        <w:r>
          <w:rPr>
            <w:rFonts w:ascii="Roboto" w:hAnsi="Roboto"/>
            <w:color w:val="1A73E8"/>
            <w:bdr w:val="single" w:sz="6" w:space="10" w:color="auto" w:frame="1"/>
            <w:shd w:val="clear" w:color="auto" w:fill="FFFFFF"/>
          </w:rPr>
          <w:br/>
        </w:r>
      </w:hyperlink>
    </w:p>
    <w:p w14:paraId="3B55CCD6" w14:textId="77777777" w:rsidR="00A74216" w:rsidRDefault="00A74216"/>
    <w:sectPr w:rsidR="00A74216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BAD20" w14:textId="77777777" w:rsidR="000652AC" w:rsidRDefault="000652AC" w:rsidP="00A74216">
      <w:r>
        <w:separator/>
      </w:r>
    </w:p>
  </w:endnote>
  <w:endnote w:type="continuationSeparator" w:id="0">
    <w:p w14:paraId="56655441" w14:textId="77777777" w:rsidR="000652AC" w:rsidRDefault="000652AC" w:rsidP="00A7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4BEC5" w14:textId="77777777" w:rsidR="00A74216" w:rsidRDefault="00A74216" w:rsidP="00A7421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8695096" w14:textId="77777777" w:rsidR="00A74216" w:rsidRDefault="00A74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8B63" w14:textId="77777777" w:rsidR="000652AC" w:rsidRDefault="000652AC" w:rsidP="00A74216">
      <w:r>
        <w:separator/>
      </w:r>
    </w:p>
  </w:footnote>
  <w:footnote w:type="continuationSeparator" w:id="0">
    <w:p w14:paraId="58BDC1B9" w14:textId="77777777" w:rsidR="000652AC" w:rsidRDefault="000652AC" w:rsidP="00A7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513"/>
    <w:multiLevelType w:val="multilevel"/>
    <w:tmpl w:val="143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64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16"/>
    <w:rsid w:val="000652AC"/>
    <w:rsid w:val="007C0905"/>
    <w:rsid w:val="00A74216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6AC78"/>
  <w15:chartTrackingRefBased/>
  <w15:docId w15:val="{2D9A4A99-1759-0647-92DB-815E5662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742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2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2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2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742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A7421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21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2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4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21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4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216"/>
    <w:rPr>
      <w:lang w:val="en-US"/>
    </w:rPr>
  </w:style>
  <w:style w:type="character" w:customStyle="1" w:styleId="cws-headline--headline-6">
    <w:name w:val="cws-headline--headline-6"/>
    <w:basedOn w:val="DefaultParagraphFont"/>
    <w:rsid w:val="00A74216"/>
  </w:style>
  <w:style w:type="character" w:customStyle="1" w:styleId="cws-body">
    <w:name w:val="cws-body"/>
    <w:basedOn w:val="DefaultParagraphFont"/>
    <w:rsid w:val="00A74216"/>
  </w:style>
  <w:style w:type="table" w:styleId="TableGrid">
    <w:name w:val="Table Grid"/>
    <w:basedOn w:val="TableNormal"/>
    <w:uiPriority w:val="39"/>
    <w:rsid w:val="00A74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05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964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3987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87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126002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810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059247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02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896262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595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656512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332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676">
              <w:marLeft w:val="0"/>
              <w:marRight w:val="0"/>
              <w:marTop w:val="0"/>
              <w:marBottom w:val="0"/>
              <w:divBdr>
                <w:top w:val="single" w:sz="6" w:space="27" w:color="DBDCE0"/>
                <w:left w:val="single" w:sz="6" w:space="27" w:color="DBDCE0"/>
                <w:bottom w:val="single" w:sz="6" w:space="27" w:color="DBDCE0"/>
                <w:right w:val="single" w:sz="6" w:space="27" w:color="DBDCE0"/>
              </w:divBdr>
              <w:divsChild>
                <w:div w:id="13178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0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198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5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5967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4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92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armor/docs/adaptive-protection-overview" TargetMode="External"/><Relationship Id="rId13" Type="http://schemas.openxmlformats.org/officeDocument/2006/relationships/hyperlink" Target="https://cloud.google.com/armor" TargetMode="External"/><Relationship Id="rId18" Type="http://schemas.openxmlformats.org/officeDocument/2006/relationships/hyperlink" Target="https://cloud.google.com/security-command-center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loud.google.com/load-balancing" TargetMode="External"/><Relationship Id="rId12" Type="http://schemas.openxmlformats.org/officeDocument/2006/relationships/hyperlink" Target="https://cloud.google.com/armor/docs/managed-protection-overview" TargetMode="External"/><Relationship Id="rId17" Type="http://schemas.openxmlformats.org/officeDocument/2006/relationships/hyperlink" Target="https://cloud.google.com/armor/docs/rate-limiting-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armor/docs/bot-management" TargetMode="External"/><Relationship Id="rId20" Type="http://schemas.openxmlformats.org/officeDocument/2006/relationships/hyperlink" Target="https://cloud.google.com/arm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armor/docs/rule-tu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armor/docs/rule-tun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loud.google.com/recaptcha-enterprise" TargetMode="External"/><Relationship Id="rId19" Type="http://schemas.openxmlformats.org/officeDocument/2006/relationships/hyperlink" Target="https://cloud.google.com/logg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armor/docs/bot-management" TargetMode="External"/><Relationship Id="rId14" Type="http://schemas.openxmlformats.org/officeDocument/2006/relationships/hyperlink" Target="https://cloud.google.com/armor/docs/adaptive-protection-overvie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2022-10-04T21:45:00Z</dcterms:created>
  <dcterms:modified xsi:type="dcterms:W3CDTF">2022-10-04T21:51:00Z</dcterms:modified>
</cp:coreProperties>
</file>