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FAA" w:rsidRPr="00786FAA" w:rsidRDefault="00786FAA" w:rsidP="00786FAA">
      <w:pPr>
        <w:spacing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86FA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Compare versions of SQL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6"/>
        <w:gridCol w:w="2445"/>
        <w:gridCol w:w="1080"/>
        <w:gridCol w:w="1080"/>
        <w:gridCol w:w="1299"/>
        <w:gridCol w:w="1080"/>
      </w:tblGrid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SQL Server 2014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In-memory OLTP*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" name="Pictur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In-memory ColumnStore*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" name="Pictur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" name="Pictur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Buffer pool extension to SSD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" name="Pictur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Resource Governor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" name="Pictur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6" name="Pictur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7" name="Pictur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8" name="Pictur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AlwaysOn*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9" name="Pictur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0" name="Pictur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Enhanced virtualization support and live migration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1" name="Pictur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2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3" name="Pictur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Transparent data encryption*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4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5" name="Pictur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6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7" name="Pictur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Backup encryption support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8" name="Pictur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Fine-grained auditing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SQL Server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19" name="Pictur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Server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0" name="Pictur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Server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1" name="Pictur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Server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2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Separation of duties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3" name="Pictur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4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Cloud-readiness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Backup to Microsoft Azure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5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6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Disaster recovery to Microsoft Azure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7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Optimized VM images in Microsoft Azure gallery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8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29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Management &amp; programmability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Distributed replay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0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1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Policy-based management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2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3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4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5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Enhanced programmability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6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7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8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39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BI &amp; analytics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PowerPivot for Excel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0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1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2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Integration services managed as a server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3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4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Hadoop connector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via Apache Sqoop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5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6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7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SQL </w: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Server 2008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8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Tabular BI semantic model*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4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Master data services*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4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  <w:tr w:rsidR="00786FAA" w:rsidRPr="00786FAA" w:rsidTr="00786FAA"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Data quality services*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2014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2012</w:t>
            </w:r>
          </w:p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INCLUDEPICTURE "https://www.microsoft.com/en-us/server-cloud/Images/shared/TableIcon.png" \* MERGEFORMATINET </w:instrText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="00B263BD" w:rsidRPr="00786FAA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745" cy="118745"/>
                  <wp:effectExtent l="0" t="0" r="0" b="0"/>
                  <wp:docPr id="5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 R2</w:t>
            </w:r>
          </w:p>
        </w:tc>
        <w:tc>
          <w:tcPr>
            <w:tcW w:w="0" w:type="auto"/>
            <w:shd w:val="clear" w:color="auto" w:fill="auto"/>
            <w:hideMark/>
          </w:tcPr>
          <w:p w:rsidR="00786FAA" w:rsidRPr="00786FAA" w:rsidRDefault="00786FAA" w:rsidP="00786F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86FA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 Server 2008</w:t>
            </w:r>
          </w:p>
        </w:tc>
      </w:tr>
    </w:tbl>
    <w:p w:rsidR="00786FAA" w:rsidRPr="00786FAA" w:rsidRDefault="00786FAA" w:rsidP="00786FAA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86FAA">
        <w:rPr>
          <w:rFonts w:ascii="Segoe UI" w:eastAsia="Times New Roman" w:hAnsi="Segoe UI" w:cs="Segoe UI"/>
          <w:color w:val="000000"/>
          <w:sz w:val="24"/>
          <w:szCs w:val="24"/>
        </w:rPr>
        <w:t>*SQL Server Enterprise and Business Intelligence editions only</w:t>
      </w:r>
    </w:p>
    <w:p w:rsidR="004A5E74" w:rsidRDefault="004A5E74"/>
    <w:sectPr w:rsidR="004A5E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F94" w:rsidRDefault="00225F94" w:rsidP="00786FAA">
      <w:pPr>
        <w:spacing w:after="0" w:line="240" w:lineRule="auto"/>
      </w:pPr>
      <w:r>
        <w:separator/>
      </w:r>
    </w:p>
  </w:endnote>
  <w:endnote w:type="continuationSeparator" w:id="0">
    <w:p w:rsidR="00225F94" w:rsidRDefault="00225F94" w:rsidP="0078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FAA" w:rsidRDefault="00786FA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786FAA" w:rsidRDefault="00786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F94" w:rsidRDefault="00225F94" w:rsidP="00786FAA">
      <w:pPr>
        <w:spacing w:after="0" w:line="240" w:lineRule="auto"/>
      </w:pPr>
      <w:r>
        <w:separator/>
      </w:r>
    </w:p>
  </w:footnote>
  <w:footnote w:type="continuationSeparator" w:id="0">
    <w:p w:rsidR="00225F94" w:rsidRDefault="00225F94" w:rsidP="00786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AA"/>
    <w:rsid w:val="00225F94"/>
    <w:rsid w:val="004A5E74"/>
    <w:rsid w:val="00786FAA"/>
    <w:rsid w:val="00B263BD"/>
    <w:rsid w:val="00C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2008-15EA-8147-8C75-682EF817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786FAA"/>
    <w:pPr>
      <w:spacing w:after="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86FAA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FAA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8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F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6F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6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6F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2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1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9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5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1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27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7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67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2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11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15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2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2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8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63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70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25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9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4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85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6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61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64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16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69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2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5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8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67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15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2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7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9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1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62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7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0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90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7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87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23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89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68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17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19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6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33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20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1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97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61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38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2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65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8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49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66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74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1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0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81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76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7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25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35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8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57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02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87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63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6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8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08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17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92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66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0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22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2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39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98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6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78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5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1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91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9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2024-04-27T01:26:00Z</dcterms:created>
  <dcterms:modified xsi:type="dcterms:W3CDTF">2024-04-27T01:26:00Z</dcterms:modified>
</cp:coreProperties>
</file>