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20F3" w:rsidRPr="000C20F3" w:rsidRDefault="000C20F3" w:rsidP="000C20F3">
      <w:pPr>
        <w:spacing w:line="240" w:lineRule="auto"/>
        <w:rPr>
          <w:rFonts w:ascii="Verdana" w:eastAsia="Times New Roman" w:hAnsi="Verdana"/>
          <w:b/>
          <w:bCs/>
          <w:color w:val="000000"/>
          <w:sz w:val="27"/>
          <w:szCs w:val="27"/>
        </w:rPr>
      </w:pPr>
      <w:r w:rsidRPr="000C20F3">
        <w:rPr>
          <w:rFonts w:ascii="Verdana" w:eastAsia="Times New Roman" w:hAnsi="Verdana"/>
          <w:b/>
          <w:bCs/>
          <w:color w:val="000000"/>
          <w:sz w:val="27"/>
          <w:szCs w:val="27"/>
        </w:rPr>
        <w:t>Join Fundamentals</w:t>
      </w:r>
    </w:p>
    <w:p w:rsidR="000C20F3" w:rsidRPr="000C20F3" w:rsidRDefault="000C20F3" w:rsidP="000C20F3">
      <w:pPr>
        <w:spacing w:before="225" w:after="225" w:line="240" w:lineRule="auto"/>
        <w:rPr>
          <w:rFonts w:ascii="Verdana" w:eastAsia="Times New Roman" w:hAnsi="Verdana"/>
          <w:color w:val="000000"/>
          <w:sz w:val="17"/>
          <w:szCs w:val="17"/>
        </w:rPr>
      </w:pPr>
      <w:r w:rsidRPr="000C20F3">
        <w:rPr>
          <w:rFonts w:ascii="Verdana" w:eastAsia="Times New Roman" w:hAnsi="Verdana"/>
          <w:color w:val="000000"/>
          <w:sz w:val="17"/>
          <w:szCs w:val="17"/>
        </w:rPr>
        <w:t>By using joins, you can retrieve data from two or more tables based on logical relationships between the tables. Joins indicate how Microsoft SQL Server should use data from one table to select the rows in another table.</w:t>
      </w:r>
    </w:p>
    <w:p w:rsidR="000C20F3" w:rsidRPr="000C20F3" w:rsidRDefault="000C20F3" w:rsidP="000C20F3">
      <w:pPr>
        <w:spacing w:before="225" w:after="225" w:line="240" w:lineRule="auto"/>
        <w:rPr>
          <w:rFonts w:ascii="Verdana" w:eastAsia="Times New Roman" w:hAnsi="Verdana"/>
          <w:color w:val="000000"/>
          <w:sz w:val="17"/>
          <w:szCs w:val="17"/>
        </w:rPr>
      </w:pPr>
      <w:r w:rsidRPr="000C20F3">
        <w:rPr>
          <w:rFonts w:ascii="Verdana" w:eastAsia="Times New Roman" w:hAnsi="Verdana"/>
          <w:color w:val="000000"/>
          <w:sz w:val="17"/>
          <w:szCs w:val="17"/>
        </w:rPr>
        <w:t xml:space="preserve">A join condition defines the way two tables are related in a query by: </w:t>
      </w:r>
    </w:p>
    <w:p w:rsidR="000C20F3" w:rsidRPr="000C20F3" w:rsidRDefault="000C20F3" w:rsidP="000C20F3">
      <w:pPr>
        <w:numPr>
          <w:ilvl w:val="0"/>
          <w:numId w:val="1"/>
        </w:numPr>
        <w:spacing w:before="100" w:beforeAutospacing="1" w:after="45" w:line="240" w:lineRule="auto"/>
        <w:ind w:left="405"/>
        <w:rPr>
          <w:rFonts w:ascii="Verdana" w:eastAsia="Times New Roman" w:hAnsi="Verdana"/>
          <w:color w:val="000000"/>
          <w:sz w:val="17"/>
          <w:szCs w:val="17"/>
        </w:rPr>
      </w:pPr>
      <w:r w:rsidRPr="000C20F3">
        <w:rPr>
          <w:rFonts w:ascii="Verdana" w:eastAsia="Times New Roman" w:hAnsi="Verdana"/>
          <w:color w:val="000000"/>
          <w:sz w:val="17"/>
          <w:szCs w:val="17"/>
        </w:rPr>
        <w:t>Specifying the column from each table to be used for the join. A typical join condition specifies a foreign key from one table and its associated key in the other table.</w:t>
      </w:r>
    </w:p>
    <w:p w:rsidR="000C20F3" w:rsidRPr="000C20F3" w:rsidRDefault="000C20F3" w:rsidP="000C20F3">
      <w:pPr>
        <w:numPr>
          <w:ilvl w:val="0"/>
          <w:numId w:val="1"/>
        </w:numPr>
        <w:spacing w:before="100" w:beforeAutospacing="1" w:after="45" w:line="240" w:lineRule="auto"/>
        <w:ind w:left="405"/>
        <w:rPr>
          <w:rFonts w:ascii="Verdana" w:eastAsia="Times New Roman" w:hAnsi="Verdana"/>
          <w:color w:val="000000"/>
          <w:sz w:val="17"/>
          <w:szCs w:val="17"/>
        </w:rPr>
      </w:pPr>
      <w:r w:rsidRPr="000C20F3">
        <w:rPr>
          <w:rFonts w:ascii="Verdana" w:eastAsia="Times New Roman" w:hAnsi="Verdana"/>
          <w:color w:val="000000"/>
          <w:sz w:val="17"/>
          <w:szCs w:val="17"/>
        </w:rPr>
        <w:t>Specifying a logical operator (for example, = or &lt;&gt;,) to be used in comparing values from the columns.</w:t>
      </w:r>
    </w:p>
    <w:p w:rsidR="000C20F3" w:rsidRPr="000C20F3" w:rsidRDefault="000C20F3" w:rsidP="000C20F3">
      <w:pPr>
        <w:spacing w:before="225" w:after="225" w:line="240" w:lineRule="auto"/>
        <w:rPr>
          <w:rFonts w:ascii="Verdana" w:eastAsia="Times New Roman" w:hAnsi="Verdana"/>
          <w:color w:val="000000"/>
          <w:sz w:val="17"/>
          <w:szCs w:val="17"/>
        </w:rPr>
      </w:pPr>
      <w:r w:rsidRPr="000C20F3">
        <w:rPr>
          <w:rFonts w:ascii="Verdana" w:eastAsia="Times New Roman" w:hAnsi="Verdana"/>
          <w:color w:val="000000"/>
          <w:sz w:val="17"/>
          <w:szCs w:val="17"/>
        </w:rPr>
        <w:t xml:space="preserve">Inner joins can be specified in either the FROM or </w:t>
      </w:r>
      <w:proofErr w:type="gramStart"/>
      <w:r w:rsidRPr="000C20F3">
        <w:rPr>
          <w:rFonts w:ascii="Verdana" w:eastAsia="Times New Roman" w:hAnsi="Verdana"/>
          <w:color w:val="000000"/>
          <w:sz w:val="17"/>
          <w:szCs w:val="17"/>
        </w:rPr>
        <w:t>WHERE</w:t>
      </w:r>
      <w:proofErr w:type="gramEnd"/>
      <w:r w:rsidRPr="000C20F3">
        <w:rPr>
          <w:rFonts w:ascii="Verdana" w:eastAsia="Times New Roman" w:hAnsi="Verdana"/>
          <w:color w:val="000000"/>
          <w:sz w:val="17"/>
          <w:szCs w:val="17"/>
        </w:rPr>
        <w:t xml:space="preserve"> clauses. Outer joins can be specified in the FROM clause only. The join conditions combine with the WHERE and HAVING search conditions to control the rows that are selected from the base tables referenced in the FROM clause.</w:t>
      </w:r>
    </w:p>
    <w:p w:rsidR="000C20F3" w:rsidRPr="000C20F3" w:rsidRDefault="000C20F3" w:rsidP="000C20F3">
      <w:pPr>
        <w:spacing w:before="225" w:after="225" w:line="240" w:lineRule="auto"/>
        <w:rPr>
          <w:rFonts w:ascii="Verdana" w:eastAsia="Times New Roman" w:hAnsi="Verdana"/>
          <w:color w:val="000000"/>
          <w:sz w:val="17"/>
          <w:szCs w:val="17"/>
        </w:rPr>
      </w:pPr>
      <w:r w:rsidRPr="000C20F3">
        <w:rPr>
          <w:rFonts w:ascii="Verdana" w:eastAsia="Times New Roman" w:hAnsi="Verdana"/>
          <w:color w:val="000000"/>
          <w:sz w:val="17"/>
          <w:szCs w:val="17"/>
        </w:rPr>
        <w:t>Specifying the join conditions in the FROM clause helps separate them from any other search conditions that may be specified in a WHERE clause, and is the recommended method for specifying joins. A simplified ISO FROM clause join syntax is:</w:t>
      </w:r>
    </w:p>
    <w:p w:rsidR="000C20F3" w:rsidRPr="000C20F3" w:rsidRDefault="000C20F3" w:rsidP="000C20F3">
      <w:pPr>
        <w:spacing w:before="225" w:after="225" w:line="240" w:lineRule="auto"/>
        <w:rPr>
          <w:rFonts w:ascii="Verdana" w:eastAsia="Times New Roman" w:hAnsi="Verdana"/>
          <w:color w:val="000000"/>
          <w:sz w:val="17"/>
          <w:szCs w:val="17"/>
        </w:rPr>
      </w:pPr>
      <w:r w:rsidRPr="000C20F3">
        <w:rPr>
          <w:rFonts w:ascii="Verdana" w:eastAsia="Times New Roman" w:hAnsi="Verdana"/>
          <w:color w:val="000000"/>
          <w:sz w:val="17"/>
          <w:szCs w:val="17"/>
        </w:rPr>
        <w:t xml:space="preserve">FROM </w:t>
      </w:r>
      <w:r w:rsidRPr="000C20F3">
        <w:rPr>
          <w:rFonts w:ascii="Verdana" w:eastAsia="Times New Roman" w:hAnsi="Verdana"/>
          <w:i/>
          <w:iCs/>
          <w:color w:val="000000"/>
          <w:sz w:val="17"/>
        </w:rPr>
        <w:t>first_table</w:t>
      </w:r>
      <w:r w:rsidRPr="000C20F3">
        <w:rPr>
          <w:rFonts w:ascii="Verdana" w:eastAsia="Times New Roman" w:hAnsi="Verdana"/>
          <w:color w:val="000000"/>
          <w:sz w:val="17"/>
          <w:szCs w:val="17"/>
        </w:rPr>
        <w:t> </w:t>
      </w:r>
      <w:r w:rsidRPr="000C20F3">
        <w:rPr>
          <w:rFonts w:ascii="Verdana" w:eastAsia="Times New Roman" w:hAnsi="Verdana"/>
          <w:i/>
          <w:iCs/>
          <w:color w:val="000000"/>
          <w:sz w:val="17"/>
        </w:rPr>
        <w:t>join_type</w:t>
      </w:r>
      <w:r w:rsidRPr="000C20F3">
        <w:rPr>
          <w:rFonts w:ascii="Verdana" w:eastAsia="Times New Roman" w:hAnsi="Verdana"/>
          <w:color w:val="000000"/>
          <w:sz w:val="17"/>
          <w:szCs w:val="17"/>
        </w:rPr>
        <w:t> </w:t>
      </w:r>
      <w:r w:rsidRPr="000C20F3">
        <w:rPr>
          <w:rFonts w:ascii="Verdana" w:eastAsia="Times New Roman" w:hAnsi="Verdana"/>
          <w:i/>
          <w:iCs/>
          <w:color w:val="000000"/>
          <w:sz w:val="17"/>
        </w:rPr>
        <w:t>second_table</w:t>
      </w:r>
      <w:r w:rsidRPr="000C20F3">
        <w:rPr>
          <w:rFonts w:ascii="Verdana" w:eastAsia="Times New Roman" w:hAnsi="Verdana"/>
          <w:color w:val="000000"/>
          <w:sz w:val="17"/>
          <w:szCs w:val="17"/>
        </w:rPr>
        <w:t xml:space="preserve"> [ON (</w:t>
      </w:r>
      <w:r w:rsidRPr="000C20F3">
        <w:rPr>
          <w:rFonts w:ascii="Verdana" w:eastAsia="Times New Roman" w:hAnsi="Verdana"/>
          <w:i/>
          <w:iCs/>
          <w:color w:val="000000"/>
          <w:sz w:val="17"/>
        </w:rPr>
        <w:t>join_condition</w:t>
      </w:r>
      <w:r w:rsidRPr="000C20F3">
        <w:rPr>
          <w:rFonts w:ascii="Verdana" w:eastAsia="Times New Roman" w:hAnsi="Verdana"/>
          <w:color w:val="000000"/>
          <w:sz w:val="17"/>
          <w:szCs w:val="17"/>
        </w:rPr>
        <w:t>)]</w:t>
      </w:r>
    </w:p>
    <w:p w:rsidR="000C20F3" w:rsidRPr="000C20F3" w:rsidRDefault="000C20F3" w:rsidP="000C20F3">
      <w:pPr>
        <w:spacing w:before="225" w:after="225" w:line="240" w:lineRule="auto"/>
        <w:rPr>
          <w:rFonts w:ascii="Verdana" w:eastAsia="Times New Roman" w:hAnsi="Verdana"/>
          <w:color w:val="000000"/>
          <w:sz w:val="17"/>
          <w:szCs w:val="17"/>
        </w:rPr>
      </w:pPr>
      <w:r w:rsidRPr="000C20F3">
        <w:rPr>
          <w:rFonts w:ascii="Verdana" w:eastAsia="Times New Roman" w:hAnsi="Verdana"/>
          <w:i/>
          <w:iCs/>
          <w:color w:val="000000"/>
          <w:sz w:val="17"/>
        </w:rPr>
        <w:t>join_type</w:t>
      </w:r>
      <w:r w:rsidRPr="000C20F3">
        <w:rPr>
          <w:rFonts w:ascii="Verdana" w:eastAsia="Times New Roman" w:hAnsi="Verdana"/>
          <w:color w:val="000000"/>
          <w:sz w:val="17"/>
          <w:szCs w:val="17"/>
        </w:rPr>
        <w:t xml:space="preserve"> specifies what kind of join is performed: an inner, outer, or cross join. </w:t>
      </w:r>
      <w:r w:rsidRPr="000C20F3">
        <w:rPr>
          <w:rFonts w:ascii="Verdana" w:eastAsia="Times New Roman" w:hAnsi="Verdana"/>
          <w:i/>
          <w:iCs/>
          <w:color w:val="000000"/>
          <w:sz w:val="17"/>
        </w:rPr>
        <w:t>join_condition</w:t>
      </w:r>
      <w:r w:rsidRPr="000C20F3">
        <w:rPr>
          <w:rFonts w:ascii="Verdana" w:eastAsia="Times New Roman" w:hAnsi="Verdana"/>
          <w:color w:val="000000"/>
          <w:sz w:val="17"/>
          <w:szCs w:val="17"/>
        </w:rPr>
        <w:t xml:space="preserve"> defines the predicate to be evaluated for each pair of joined rows. The following is an example of a FROM clause join specification:</w:t>
      </w:r>
    </w:p>
    <w:p w:rsidR="000C20F3" w:rsidRPr="000C20F3" w:rsidRDefault="000C20F3" w:rsidP="000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C20F3">
        <w:rPr>
          <w:rFonts w:ascii="Courier New" w:eastAsia="Times New Roman" w:hAnsi="Courier New" w:cs="Courier New"/>
          <w:color w:val="000000"/>
          <w:sz w:val="20"/>
          <w:szCs w:val="20"/>
        </w:rPr>
        <w:t>FROM Purchasing.ProductVendor JOIN Purchasing.Vendor</w:t>
      </w:r>
    </w:p>
    <w:p w:rsidR="000C20F3" w:rsidRPr="000C20F3" w:rsidRDefault="000C20F3" w:rsidP="000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C20F3">
        <w:rPr>
          <w:rFonts w:ascii="Courier New" w:eastAsia="Times New Roman" w:hAnsi="Courier New" w:cs="Courier New"/>
          <w:color w:val="000000"/>
          <w:sz w:val="20"/>
          <w:szCs w:val="20"/>
        </w:rPr>
        <w:t xml:space="preserve">     ON (ProductVendor.VendorID = Vendor.VendorID)</w:t>
      </w:r>
    </w:p>
    <w:p w:rsidR="000C20F3" w:rsidRPr="000C20F3" w:rsidRDefault="000C20F3" w:rsidP="000C20F3">
      <w:pPr>
        <w:spacing w:before="225" w:after="225" w:line="240" w:lineRule="auto"/>
        <w:rPr>
          <w:rFonts w:ascii="Verdana" w:eastAsia="Times New Roman" w:hAnsi="Verdana"/>
          <w:color w:val="000000"/>
          <w:sz w:val="17"/>
          <w:szCs w:val="17"/>
        </w:rPr>
      </w:pPr>
      <w:r w:rsidRPr="000C20F3">
        <w:rPr>
          <w:rFonts w:ascii="Verdana" w:eastAsia="Times New Roman" w:hAnsi="Verdana"/>
          <w:color w:val="000000"/>
          <w:sz w:val="17"/>
          <w:szCs w:val="17"/>
        </w:rPr>
        <w:t>The following is a simple SELECT statement using this join:</w:t>
      </w:r>
    </w:p>
    <w:p w:rsidR="000C20F3" w:rsidRPr="000C20F3" w:rsidRDefault="000C20F3" w:rsidP="000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C20F3">
        <w:rPr>
          <w:rFonts w:ascii="Courier New" w:eastAsia="Times New Roman" w:hAnsi="Courier New" w:cs="Courier New"/>
          <w:color w:val="000000"/>
          <w:sz w:val="20"/>
          <w:szCs w:val="20"/>
        </w:rPr>
        <w:t>SELECT ProductID, Purchasing.Vendor.VendorID, Name</w:t>
      </w:r>
    </w:p>
    <w:p w:rsidR="000C20F3" w:rsidRPr="000C20F3" w:rsidRDefault="000C20F3" w:rsidP="000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C20F3">
        <w:rPr>
          <w:rFonts w:ascii="Courier New" w:eastAsia="Times New Roman" w:hAnsi="Courier New" w:cs="Courier New"/>
          <w:color w:val="000000"/>
          <w:sz w:val="20"/>
          <w:szCs w:val="20"/>
        </w:rPr>
        <w:t>FROM Purchasing.ProductVendor JOIN Purchasing.Vendor</w:t>
      </w:r>
    </w:p>
    <w:p w:rsidR="000C20F3" w:rsidRPr="000C20F3" w:rsidRDefault="000C20F3" w:rsidP="000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C20F3">
        <w:rPr>
          <w:rFonts w:ascii="Courier New" w:eastAsia="Times New Roman" w:hAnsi="Courier New" w:cs="Courier New"/>
          <w:color w:val="000000"/>
          <w:sz w:val="20"/>
          <w:szCs w:val="20"/>
        </w:rPr>
        <w:t xml:space="preserve">    ON (Purchasing.ProductVendor.VendorID = Purchasing.Vendor.VendorID)</w:t>
      </w:r>
    </w:p>
    <w:p w:rsidR="000C20F3" w:rsidRPr="000C20F3" w:rsidRDefault="000C20F3" w:rsidP="000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C20F3">
        <w:rPr>
          <w:rFonts w:ascii="Courier New" w:eastAsia="Times New Roman" w:hAnsi="Courier New" w:cs="Courier New"/>
          <w:color w:val="000000"/>
          <w:sz w:val="20"/>
          <w:szCs w:val="20"/>
        </w:rPr>
        <w:t>WHERE StandardPrice &gt; $10</w:t>
      </w:r>
    </w:p>
    <w:p w:rsidR="000C20F3" w:rsidRPr="000C20F3" w:rsidRDefault="000C20F3" w:rsidP="000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C20F3">
        <w:rPr>
          <w:rFonts w:ascii="Courier New" w:eastAsia="Times New Roman" w:hAnsi="Courier New" w:cs="Courier New"/>
          <w:color w:val="000000"/>
          <w:sz w:val="20"/>
          <w:szCs w:val="20"/>
        </w:rPr>
        <w:t xml:space="preserve">  AND Name LIKE N'F%'</w:t>
      </w:r>
    </w:p>
    <w:p w:rsidR="000C20F3" w:rsidRPr="000C20F3" w:rsidRDefault="000C20F3" w:rsidP="000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C20F3">
        <w:rPr>
          <w:rFonts w:ascii="Courier New" w:eastAsia="Times New Roman" w:hAnsi="Courier New" w:cs="Courier New"/>
          <w:color w:val="000000"/>
          <w:sz w:val="20"/>
          <w:szCs w:val="20"/>
        </w:rPr>
        <w:t>GO</w:t>
      </w:r>
    </w:p>
    <w:p w:rsidR="000C20F3" w:rsidRPr="000C20F3" w:rsidRDefault="000C20F3" w:rsidP="000C20F3">
      <w:pPr>
        <w:spacing w:before="225" w:after="225" w:line="240" w:lineRule="auto"/>
        <w:rPr>
          <w:rFonts w:ascii="Verdana" w:eastAsia="Times New Roman" w:hAnsi="Verdana"/>
          <w:color w:val="000000"/>
          <w:sz w:val="17"/>
          <w:szCs w:val="17"/>
        </w:rPr>
      </w:pPr>
      <w:r w:rsidRPr="000C20F3">
        <w:rPr>
          <w:rFonts w:ascii="Verdana" w:eastAsia="Times New Roman" w:hAnsi="Verdana"/>
          <w:color w:val="000000"/>
          <w:sz w:val="17"/>
          <w:szCs w:val="17"/>
        </w:rPr>
        <w:t>The select returns the product and supplier information for any combination of parts supplied by a company for which the company name starts with the letter F and the price of the product is more than $10.</w:t>
      </w:r>
    </w:p>
    <w:p w:rsidR="000C20F3" w:rsidRPr="000C20F3" w:rsidRDefault="000C20F3" w:rsidP="000C20F3">
      <w:pPr>
        <w:spacing w:before="225" w:after="225" w:line="240" w:lineRule="auto"/>
        <w:rPr>
          <w:rFonts w:ascii="Verdana" w:eastAsia="Times New Roman" w:hAnsi="Verdana"/>
          <w:color w:val="000000"/>
          <w:sz w:val="17"/>
          <w:szCs w:val="17"/>
        </w:rPr>
      </w:pPr>
      <w:r w:rsidRPr="000C20F3">
        <w:rPr>
          <w:rFonts w:ascii="Verdana" w:eastAsia="Times New Roman" w:hAnsi="Verdana"/>
          <w:color w:val="000000"/>
          <w:sz w:val="17"/>
          <w:szCs w:val="17"/>
        </w:rPr>
        <w:t xml:space="preserve">When multiple tables are referenced in a single query, all column references must be unambiguous. In the previous example, both the </w:t>
      </w:r>
      <w:r w:rsidRPr="000C20F3">
        <w:rPr>
          <w:rFonts w:ascii="Courier New" w:eastAsia="Times New Roman" w:hAnsi="Courier New" w:cs="Courier New"/>
          <w:color w:val="000066"/>
          <w:sz w:val="18"/>
        </w:rPr>
        <w:t>ProductVendor</w:t>
      </w:r>
      <w:r w:rsidRPr="000C20F3">
        <w:rPr>
          <w:rFonts w:ascii="Verdana" w:eastAsia="Times New Roman" w:hAnsi="Verdana"/>
          <w:color w:val="000000"/>
          <w:sz w:val="17"/>
          <w:szCs w:val="17"/>
        </w:rPr>
        <w:t xml:space="preserve"> and </w:t>
      </w:r>
      <w:r w:rsidRPr="000C20F3">
        <w:rPr>
          <w:rFonts w:ascii="Courier New" w:eastAsia="Times New Roman" w:hAnsi="Courier New" w:cs="Courier New"/>
          <w:color w:val="000066"/>
          <w:sz w:val="18"/>
        </w:rPr>
        <w:t>Vendor</w:t>
      </w:r>
      <w:r w:rsidRPr="000C20F3">
        <w:rPr>
          <w:rFonts w:ascii="Verdana" w:eastAsia="Times New Roman" w:hAnsi="Verdana"/>
          <w:color w:val="000000"/>
          <w:sz w:val="17"/>
          <w:szCs w:val="17"/>
        </w:rPr>
        <w:t xml:space="preserve"> table have a column named </w:t>
      </w:r>
      <w:r w:rsidRPr="000C20F3">
        <w:rPr>
          <w:rFonts w:ascii="Courier New" w:eastAsia="Times New Roman" w:hAnsi="Courier New" w:cs="Courier New"/>
          <w:color w:val="000066"/>
          <w:sz w:val="18"/>
        </w:rPr>
        <w:t>VendorID</w:t>
      </w:r>
      <w:r w:rsidRPr="000C20F3">
        <w:rPr>
          <w:rFonts w:ascii="Verdana" w:eastAsia="Times New Roman" w:hAnsi="Verdana"/>
          <w:color w:val="000000"/>
          <w:sz w:val="17"/>
          <w:szCs w:val="17"/>
        </w:rPr>
        <w:t xml:space="preserve">. Any column name that is duplicated between two or more tables referenced in the query must be qualified with the table name. All references to the </w:t>
      </w:r>
      <w:r w:rsidRPr="000C20F3">
        <w:rPr>
          <w:rFonts w:ascii="Courier New" w:eastAsia="Times New Roman" w:hAnsi="Courier New" w:cs="Courier New"/>
          <w:color w:val="000066"/>
          <w:sz w:val="18"/>
        </w:rPr>
        <w:t>Vendor</w:t>
      </w:r>
      <w:r w:rsidRPr="000C20F3">
        <w:rPr>
          <w:rFonts w:ascii="Verdana" w:eastAsia="Times New Roman" w:hAnsi="Verdana"/>
          <w:color w:val="000000"/>
          <w:sz w:val="17"/>
          <w:szCs w:val="17"/>
        </w:rPr>
        <w:t xml:space="preserve"> columns in the example are qualified.</w:t>
      </w:r>
    </w:p>
    <w:p w:rsidR="000C20F3" w:rsidRPr="000C20F3" w:rsidRDefault="000C20F3" w:rsidP="000C20F3">
      <w:pPr>
        <w:spacing w:before="225" w:after="225" w:line="240" w:lineRule="auto"/>
        <w:rPr>
          <w:rFonts w:ascii="Verdana" w:eastAsia="Times New Roman" w:hAnsi="Verdana"/>
          <w:color w:val="000000"/>
          <w:sz w:val="17"/>
          <w:szCs w:val="17"/>
        </w:rPr>
      </w:pPr>
      <w:r w:rsidRPr="000C20F3">
        <w:rPr>
          <w:rFonts w:ascii="Verdana" w:eastAsia="Times New Roman" w:hAnsi="Verdana"/>
          <w:color w:val="000000"/>
          <w:sz w:val="17"/>
          <w:szCs w:val="17"/>
        </w:rPr>
        <w:t>When a column name is not duplicated in two or more tables used in the query, references to it do not have to be qualified with the table name. This is shown in the previous example. Such a SELECT statement is sometimes difficult to understand because there is nothing to indicate the table that provided each column. The readability of the query is improved if all columns are qualified with their table names. The readability is further improved if table aliases are used, especially when the table names themselves must be qualified with the database and owner names. The following is the same example, except that table aliases have been assigned and the columns qualified with table aliases to improve readability:</w:t>
      </w:r>
    </w:p>
    <w:p w:rsidR="00E24A5A" w:rsidRDefault="00E24A5A" w:rsidP="000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E24A5A" w:rsidRDefault="00E24A5A" w:rsidP="000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E24A5A" w:rsidRDefault="00E24A5A" w:rsidP="000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0C20F3" w:rsidRPr="000C20F3" w:rsidRDefault="000C20F3" w:rsidP="000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C20F3">
        <w:rPr>
          <w:rFonts w:ascii="Courier New" w:eastAsia="Times New Roman" w:hAnsi="Courier New" w:cs="Courier New"/>
          <w:color w:val="000000"/>
          <w:sz w:val="20"/>
          <w:szCs w:val="20"/>
        </w:rPr>
        <w:lastRenderedPageBreak/>
        <w:t>SELECT pv.ProductID, v.VendorID, v.Name</w:t>
      </w:r>
    </w:p>
    <w:p w:rsidR="000C20F3" w:rsidRPr="000C20F3" w:rsidRDefault="000C20F3" w:rsidP="000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C20F3">
        <w:rPr>
          <w:rFonts w:ascii="Courier New" w:eastAsia="Times New Roman" w:hAnsi="Courier New" w:cs="Courier New"/>
          <w:color w:val="000000"/>
          <w:sz w:val="20"/>
          <w:szCs w:val="20"/>
        </w:rPr>
        <w:t>FROM Purchasing.ProductVendor pv JOIN Purchasing.Vendor v</w:t>
      </w:r>
    </w:p>
    <w:p w:rsidR="000C20F3" w:rsidRPr="000C20F3" w:rsidRDefault="000C20F3" w:rsidP="000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C20F3">
        <w:rPr>
          <w:rFonts w:ascii="Courier New" w:eastAsia="Times New Roman" w:hAnsi="Courier New" w:cs="Courier New"/>
          <w:color w:val="000000"/>
          <w:sz w:val="20"/>
          <w:szCs w:val="20"/>
        </w:rPr>
        <w:t xml:space="preserve">    ON (pv.VendorID = v.VendorID)</w:t>
      </w:r>
    </w:p>
    <w:p w:rsidR="000C20F3" w:rsidRPr="000C20F3" w:rsidRDefault="000C20F3" w:rsidP="000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C20F3">
        <w:rPr>
          <w:rFonts w:ascii="Courier New" w:eastAsia="Times New Roman" w:hAnsi="Courier New" w:cs="Courier New"/>
          <w:color w:val="000000"/>
          <w:sz w:val="20"/>
          <w:szCs w:val="20"/>
        </w:rPr>
        <w:t>WHERE StandardPrice &gt; $10</w:t>
      </w:r>
    </w:p>
    <w:p w:rsidR="000C20F3" w:rsidRPr="000C20F3" w:rsidRDefault="000C20F3" w:rsidP="000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C20F3">
        <w:rPr>
          <w:rFonts w:ascii="Courier New" w:eastAsia="Times New Roman" w:hAnsi="Courier New" w:cs="Courier New"/>
          <w:color w:val="000000"/>
          <w:sz w:val="20"/>
          <w:szCs w:val="20"/>
        </w:rPr>
        <w:t xml:space="preserve">    AND Name LIKE N'F%'</w:t>
      </w:r>
    </w:p>
    <w:p w:rsidR="000C20F3" w:rsidRPr="000C20F3" w:rsidRDefault="000C20F3" w:rsidP="000C20F3">
      <w:pPr>
        <w:spacing w:before="225" w:after="225" w:line="240" w:lineRule="auto"/>
        <w:rPr>
          <w:rFonts w:ascii="Verdana" w:eastAsia="Times New Roman" w:hAnsi="Verdana"/>
          <w:color w:val="000000"/>
          <w:sz w:val="17"/>
          <w:szCs w:val="17"/>
        </w:rPr>
      </w:pPr>
      <w:r w:rsidRPr="000C20F3">
        <w:rPr>
          <w:rFonts w:ascii="Verdana" w:eastAsia="Times New Roman" w:hAnsi="Verdana"/>
          <w:color w:val="000000"/>
          <w:sz w:val="17"/>
          <w:szCs w:val="17"/>
        </w:rPr>
        <w:t>The previous examples specified the join conditions in the FROM clause, which is the preferred method. The following query contains the same join condition specified in the WHERE clause:</w:t>
      </w:r>
    </w:p>
    <w:p w:rsidR="000C20F3" w:rsidRPr="000C20F3" w:rsidRDefault="000C20F3" w:rsidP="000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C20F3">
        <w:rPr>
          <w:rFonts w:ascii="Courier New" w:eastAsia="Times New Roman" w:hAnsi="Courier New" w:cs="Courier New"/>
          <w:color w:val="000000"/>
          <w:sz w:val="20"/>
          <w:szCs w:val="20"/>
        </w:rPr>
        <w:t>SELECT pv.ProductID, v.VendorID, v.Name</w:t>
      </w:r>
    </w:p>
    <w:p w:rsidR="000C20F3" w:rsidRPr="000C20F3" w:rsidRDefault="000C20F3" w:rsidP="000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C20F3">
        <w:rPr>
          <w:rFonts w:ascii="Courier New" w:eastAsia="Times New Roman" w:hAnsi="Courier New" w:cs="Courier New"/>
          <w:color w:val="000000"/>
          <w:sz w:val="20"/>
          <w:szCs w:val="20"/>
        </w:rPr>
        <w:t>FROM Purchasing.ProductVendor pv, Purchasing.Vendor v</w:t>
      </w:r>
    </w:p>
    <w:p w:rsidR="000C20F3" w:rsidRPr="000C20F3" w:rsidRDefault="000C20F3" w:rsidP="000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C20F3">
        <w:rPr>
          <w:rFonts w:ascii="Courier New" w:eastAsia="Times New Roman" w:hAnsi="Courier New" w:cs="Courier New"/>
          <w:color w:val="000000"/>
          <w:sz w:val="20"/>
          <w:szCs w:val="20"/>
        </w:rPr>
        <w:t>WHERE pv.VendorID = v.VendorID</w:t>
      </w:r>
    </w:p>
    <w:p w:rsidR="000C20F3" w:rsidRPr="000C20F3" w:rsidRDefault="000C20F3" w:rsidP="000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C20F3">
        <w:rPr>
          <w:rFonts w:ascii="Courier New" w:eastAsia="Times New Roman" w:hAnsi="Courier New" w:cs="Courier New"/>
          <w:color w:val="000000"/>
          <w:sz w:val="20"/>
          <w:szCs w:val="20"/>
        </w:rPr>
        <w:t xml:space="preserve">    AND StandardPrice &gt; $10</w:t>
      </w:r>
    </w:p>
    <w:p w:rsidR="000C20F3" w:rsidRPr="000C20F3" w:rsidRDefault="000C20F3" w:rsidP="000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C20F3">
        <w:rPr>
          <w:rFonts w:ascii="Courier New" w:eastAsia="Times New Roman" w:hAnsi="Courier New" w:cs="Courier New"/>
          <w:color w:val="000000"/>
          <w:sz w:val="20"/>
          <w:szCs w:val="20"/>
        </w:rPr>
        <w:t xml:space="preserve">    AND Name LIKE N'F%'</w:t>
      </w:r>
    </w:p>
    <w:p w:rsidR="000C20F3" w:rsidRPr="000C20F3" w:rsidRDefault="000C20F3" w:rsidP="000C20F3">
      <w:pPr>
        <w:spacing w:before="225" w:after="225" w:line="240" w:lineRule="auto"/>
        <w:rPr>
          <w:rFonts w:ascii="Verdana" w:eastAsia="Times New Roman" w:hAnsi="Verdana"/>
          <w:color w:val="000000"/>
          <w:sz w:val="17"/>
          <w:szCs w:val="17"/>
        </w:rPr>
      </w:pPr>
      <w:r w:rsidRPr="000C20F3">
        <w:rPr>
          <w:rFonts w:ascii="Verdana" w:eastAsia="Times New Roman" w:hAnsi="Verdana"/>
          <w:color w:val="000000"/>
          <w:sz w:val="17"/>
          <w:szCs w:val="17"/>
        </w:rPr>
        <w:t>The select list for a join can reference all the columns in the joined tables, or any subset of the columns. The select list is not required to contain columns from every table in the join. For example, in a three-table join, only one table can be used to bridge from one of the other tables to the third table, and none of the columns from the middle table have to be referenced in the select list.</w:t>
      </w:r>
    </w:p>
    <w:p w:rsidR="000C20F3" w:rsidRPr="000C20F3" w:rsidRDefault="000C20F3" w:rsidP="000C20F3">
      <w:pPr>
        <w:spacing w:before="225" w:after="225" w:line="240" w:lineRule="auto"/>
        <w:rPr>
          <w:rFonts w:ascii="Verdana" w:eastAsia="Times New Roman" w:hAnsi="Verdana"/>
          <w:color w:val="000000"/>
          <w:sz w:val="17"/>
          <w:szCs w:val="17"/>
        </w:rPr>
      </w:pPr>
      <w:r w:rsidRPr="000C20F3">
        <w:rPr>
          <w:rFonts w:ascii="Verdana" w:eastAsia="Times New Roman" w:hAnsi="Verdana"/>
          <w:color w:val="000000"/>
          <w:sz w:val="17"/>
          <w:szCs w:val="17"/>
        </w:rPr>
        <w:t xml:space="preserve">Although join conditions usually have equality comparisons (=), other comparison or relational operators can be specified, as can other predicates. For more information, see </w:t>
      </w:r>
      <w:hyperlink r:id="rId5" w:history="1">
        <w:r w:rsidRPr="000C20F3">
          <w:rPr>
            <w:rFonts w:ascii="Verdana" w:eastAsia="Times New Roman" w:hAnsi="Verdana"/>
            <w:color w:val="0000FF"/>
            <w:sz w:val="17"/>
            <w:u w:val="single"/>
          </w:rPr>
          <w:t>Using Operators in Expressions</w:t>
        </w:r>
      </w:hyperlink>
      <w:r w:rsidRPr="000C20F3">
        <w:rPr>
          <w:rFonts w:ascii="Verdana" w:eastAsia="Times New Roman" w:hAnsi="Verdana"/>
          <w:color w:val="000000"/>
          <w:sz w:val="17"/>
          <w:szCs w:val="17"/>
        </w:rPr>
        <w:t xml:space="preserve"> and </w:t>
      </w:r>
      <w:hyperlink r:id="rId6" w:history="1">
        <w:r w:rsidRPr="000C20F3">
          <w:rPr>
            <w:rFonts w:ascii="Verdana" w:eastAsia="Times New Roman" w:hAnsi="Verdana"/>
            <w:color w:val="0000FF"/>
            <w:sz w:val="17"/>
            <w:u w:val="single"/>
          </w:rPr>
          <w:t>WHERE (Transact-SQL)</w:t>
        </w:r>
      </w:hyperlink>
      <w:r w:rsidRPr="000C20F3">
        <w:rPr>
          <w:rFonts w:ascii="Verdana" w:eastAsia="Times New Roman" w:hAnsi="Verdana"/>
          <w:color w:val="000000"/>
          <w:sz w:val="17"/>
          <w:szCs w:val="17"/>
        </w:rPr>
        <w:t>.</w:t>
      </w:r>
    </w:p>
    <w:p w:rsidR="000C20F3" w:rsidRPr="000C20F3" w:rsidRDefault="000C20F3" w:rsidP="000C20F3">
      <w:pPr>
        <w:spacing w:before="225" w:after="225" w:line="240" w:lineRule="auto"/>
        <w:rPr>
          <w:rFonts w:ascii="Verdana" w:eastAsia="Times New Roman" w:hAnsi="Verdana"/>
          <w:color w:val="000000"/>
          <w:sz w:val="17"/>
          <w:szCs w:val="17"/>
        </w:rPr>
      </w:pPr>
      <w:r w:rsidRPr="000C20F3">
        <w:rPr>
          <w:rFonts w:ascii="Verdana" w:eastAsia="Times New Roman" w:hAnsi="Verdana"/>
          <w:color w:val="000000"/>
          <w:sz w:val="17"/>
          <w:szCs w:val="17"/>
        </w:rPr>
        <w:t>When SQL Server processes joins, the query engine chooses the most efficient method (out of several possibilities) of processing the join. The physical execution of various joins can use many different optimizations and therefore cannot be reliably predicted.</w:t>
      </w:r>
    </w:p>
    <w:p w:rsidR="000C20F3" w:rsidRPr="000C20F3" w:rsidRDefault="000C20F3" w:rsidP="000C20F3">
      <w:pPr>
        <w:spacing w:before="225" w:after="225" w:line="240" w:lineRule="auto"/>
        <w:rPr>
          <w:rFonts w:ascii="Verdana" w:eastAsia="Times New Roman" w:hAnsi="Verdana"/>
          <w:color w:val="000000"/>
          <w:sz w:val="17"/>
          <w:szCs w:val="17"/>
        </w:rPr>
      </w:pPr>
      <w:r w:rsidRPr="000C20F3">
        <w:rPr>
          <w:rFonts w:ascii="Verdana" w:eastAsia="Times New Roman" w:hAnsi="Verdana"/>
          <w:color w:val="000000"/>
          <w:sz w:val="17"/>
          <w:szCs w:val="17"/>
        </w:rPr>
        <w:t xml:space="preserve">Columns used in a join condition are not required to have the same name or be the same data type. However, if the data types are not identical, they must be compatible, or be types that SQL Server can implicitly convert. If the data types cannot be implicitly converted, the join condition must explicitly convert the data type using the CAST function. For more information about implicit and explicit conversions, see </w:t>
      </w:r>
      <w:hyperlink r:id="rId7" w:history="1">
        <w:r w:rsidRPr="000C20F3">
          <w:rPr>
            <w:rFonts w:ascii="Verdana" w:eastAsia="Times New Roman" w:hAnsi="Verdana"/>
            <w:color w:val="0000FF"/>
            <w:sz w:val="17"/>
            <w:u w:val="single"/>
          </w:rPr>
          <w:t>Data Type Conversion (Database Engine)</w:t>
        </w:r>
      </w:hyperlink>
      <w:r w:rsidRPr="000C20F3">
        <w:rPr>
          <w:rFonts w:ascii="Verdana" w:eastAsia="Times New Roman" w:hAnsi="Verdana"/>
          <w:color w:val="000000"/>
          <w:sz w:val="17"/>
          <w:szCs w:val="17"/>
        </w:rPr>
        <w:t>.</w:t>
      </w:r>
    </w:p>
    <w:p w:rsidR="000C20F3" w:rsidRPr="000C20F3" w:rsidRDefault="000C20F3" w:rsidP="000C20F3">
      <w:pPr>
        <w:spacing w:before="225" w:after="225" w:line="240" w:lineRule="auto"/>
        <w:rPr>
          <w:rFonts w:ascii="Verdana" w:eastAsia="Times New Roman" w:hAnsi="Verdana"/>
          <w:color w:val="000000"/>
          <w:sz w:val="17"/>
          <w:szCs w:val="17"/>
        </w:rPr>
      </w:pPr>
      <w:r w:rsidRPr="000C20F3">
        <w:rPr>
          <w:rFonts w:ascii="Verdana" w:eastAsia="Times New Roman" w:hAnsi="Verdana"/>
          <w:color w:val="000000"/>
          <w:sz w:val="17"/>
          <w:szCs w:val="17"/>
        </w:rPr>
        <w:t xml:space="preserve">Most queries using a join can be rewritten using a subquery (a query nested within another query), and most subqueries can be rewritten as joins. For more information about subqueries, see </w:t>
      </w:r>
      <w:hyperlink r:id="rId8" w:history="1">
        <w:r w:rsidRPr="000C20F3">
          <w:rPr>
            <w:rFonts w:ascii="Verdana" w:eastAsia="Times New Roman" w:hAnsi="Verdana"/>
            <w:color w:val="0000FF"/>
            <w:sz w:val="17"/>
            <w:u w:val="single"/>
          </w:rPr>
          <w:t>Subquery Fundamentals</w:t>
        </w:r>
      </w:hyperlink>
      <w:r w:rsidRPr="000C20F3">
        <w:rPr>
          <w:rFonts w:ascii="Verdana" w:eastAsia="Times New Roman" w:hAnsi="Verdana"/>
          <w:color w:val="000000"/>
          <w:sz w:val="17"/>
          <w:szCs w:val="17"/>
        </w:rPr>
        <w:t xml:space="preserve">. </w:t>
      </w:r>
    </w:p>
    <w:tbl>
      <w:tblPr>
        <w:tblW w:w="4850" w:type="pct"/>
        <w:tblCellSpacing w:w="15" w:type="dxa"/>
        <w:tblCellMar>
          <w:top w:w="15" w:type="dxa"/>
          <w:left w:w="15" w:type="dxa"/>
          <w:bottom w:w="15" w:type="dxa"/>
          <w:right w:w="15" w:type="dxa"/>
        </w:tblCellMar>
        <w:tblLook w:val="04A0" w:firstRow="1" w:lastRow="0" w:firstColumn="1" w:lastColumn="0" w:noHBand="0" w:noVBand="1"/>
      </w:tblPr>
      <w:tblGrid>
        <w:gridCol w:w="9079"/>
      </w:tblGrid>
      <w:tr w:rsidR="000C20F3" w:rsidRPr="00CA35A7" w:rsidTr="000C20F3">
        <w:trPr>
          <w:tblCellSpacing w:w="15" w:type="dxa"/>
        </w:trPr>
        <w:tc>
          <w:tcPr>
            <w:tcW w:w="0" w:type="auto"/>
            <w:tcBorders>
              <w:bottom w:val="single" w:sz="6" w:space="0" w:color="C8CDDE"/>
            </w:tcBorders>
            <w:shd w:val="clear" w:color="auto" w:fill="EFEFF7"/>
            <w:tcMar>
              <w:top w:w="15" w:type="dxa"/>
              <w:left w:w="75" w:type="dxa"/>
              <w:bottom w:w="15" w:type="dxa"/>
              <w:right w:w="75" w:type="dxa"/>
            </w:tcMar>
            <w:hideMark/>
          </w:tcPr>
          <w:p w:rsidR="000C20F3" w:rsidRPr="000C20F3" w:rsidRDefault="001B244D" w:rsidP="000C20F3">
            <w:pPr>
              <w:spacing w:before="75" w:after="75" w:line="240" w:lineRule="auto"/>
              <w:rPr>
                <w:rFonts w:ascii="Verdana" w:eastAsia="Times New Roman" w:hAnsi="Verdana"/>
                <w:b/>
                <w:bCs/>
                <w:color w:val="000066"/>
                <w:sz w:val="17"/>
                <w:szCs w:val="17"/>
              </w:rPr>
            </w:pPr>
            <w:r w:rsidRPr="00CA35A7">
              <w:rPr>
                <w:rFonts w:ascii="Verdana" w:eastAsia="Times New Roman" w:hAnsi="Verdana"/>
                <w:b/>
                <w:noProof/>
                <w:color w:val="000066"/>
                <w:sz w:val="17"/>
                <w:szCs w:val="17"/>
              </w:rPr>
              <w:drawing>
                <wp:inline distT="0" distB="0" distL="0" distR="0">
                  <wp:extent cx="93345" cy="93345"/>
                  <wp:effectExtent l="0" t="0" r="0" b="0"/>
                  <wp:docPr id="1" name="Picture 30" descr="ms191517.note(en-us,SQL.10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descr="ms191517.note(en-us,SQL.100).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0C20F3" w:rsidRPr="000C20F3">
              <w:rPr>
                <w:rFonts w:ascii="Verdana" w:eastAsia="Times New Roman" w:hAnsi="Verdana"/>
                <w:b/>
                <w:bCs/>
                <w:color w:val="000066"/>
                <w:sz w:val="17"/>
                <w:szCs w:val="17"/>
              </w:rPr>
              <w:t xml:space="preserve">Note: </w:t>
            </w:r>
          </w:p>
        </w:tc>
      </w:tr>
      <w:tr w:rsidR="000C20F3" w:rsidRPr="00CA35A7" w:rsidTr="000C20F3">
        <w:trPr>
          <w:tblCellSpacing w:w="15" w:type="dxa"/>
        </w:trPr>
        <w:tc>
          <w:tcPr>
            <w:tcW w:w="0" w:type="auto"/>
            <w:tcBorders>
              <w:top w:val="single" w:sz="6" w:space="0" w:color="FFFFFF"/>
              <w:left w:val="single" w:sz="6" w:space="0" w:color="D5D5D3"/>
              <w:bottom w:val="single" w:sz="6" w:space="0" w:color="D5D5D3"/>
            </w:tcBorders>
            <w:shd w:val="clear" w:color="auto" w:fill="F7F7FF"/>
            <w:tcMar>
              <w:top w:w="15" w:type="dxa"/>
              <w:left w:w="75" w:type="dxa"/>
              <w:bottom w:w="15" w:type="dxa"/>
              <w:right w:w="75" w:type="dxa"/>
            </w:tcMar>
            <w:hideMark/>
          </w:tcPr>
          <w:p w:rsidR="000C20F3" w:rsidRPr="000C20F3" w:rsidRDefault="000C20F3" w:rsidP="000C20F3">
            <w:pPr>
              <w:spacing w:before="15" w:after="15" w:line="240" w:lineRule="auto"/>
              <w:ind w:left="15" w:right="15"/>
              <w:rPr>
                <w:rFonts w:ascii="Verdana" w:eastAsia="Times New Roman" w:hAnsi="Verdana"/>
                <w:color w:val="000000"/>
                <w:sz w:val="17"/>
                <w:szCs w:val="17"/>
              </w:rPr>
            </w:pPr>
            <w:r w:rsidRPr="000C20F3">
              <w:rPr>
                <w:rFonts w:ascii="Verdana" w:eastAsia="Times New Roman" w:hAnsi="Verdana"/>
                <w:color w:val="000000"/>
                <w:sz w:val="17"/>
                <w:szCs w:val="17"/>
              </w:rPr>
              <w:t xml:space="preserve">Tables cannot be joined directly on </w:t>
            </w:r>
            <w:r w:rsidRPr="000C20F3">
              <w:rPr>
                <w:rFonts w:ascii="Verdana" w:eastAsia="Times New Roman" w:hAnsi="Verdana"/>
                <w:b/>
                <w:bCs/>
                <w:color w:val="000000"/>
                <w:sz w:val="17"/>
              </w:rPr>
              <w:t>ntext</w:t>
            </w:r>
            <w:r w:rsidRPr="000C20F3">
              <w:rPr>
                <w:rFonts w:ascii="Verdana" w:eastAsia="Times New Roman" w:hAnsi="Verdana"/>
                <w:color w:val="000000"/>
                <w:sz w:val="17"/>
                <w:szCs w:val="17"/>
              </w:rPr>
              <w:t xml:space="preserve">, </w:t>
            </w:r>
            <w:r w:rsidRPr="000C20F3">
              <w:rPr>
                <w:rFonts w:ascii="Verdana" w:eastAsia="Times New Roman" w:hAnsi="Verdana"/>
                <w:b/>
                <w:bCs/>
                <w:color w:val="000000"/>
                <w:sz w:val="17"/>
              </w:rPr>
              <w:t>text</w:t>
            </w:r>
            <w:r w:rsidRPr="000C20F3">
              <w:rPr>
                <w:rFonts w:ascii="Verdana" w:eastAsia="Times New Roman" w:hAnsi="Verdana"/>
                <w:color w:val="000000"/>
                <w:sz w:val="17"/>
                <w:szCs w:val="17"/>
              </w:rPr>
              <w:t xml:space="preserve">, or </w:t>
            </w:r>
            <w:r w:rsidRPr="000C20F3">
              <w:rPr>
                <w:rFonts w:ascii="Verdana" w:eastAsia="Times New Roman" w:hAnsi="Verdana"/>
                <w:b/>
                <w:bCs/>
                <w:color w:val="000000"/>
                <w:sz w:val="17"/>
              </w:rPr>
              <w:t>image</w:t>
            </w:r>
            <w:r w:rsidRPr="000C20F3">
              <w:rPr>
                <w:rFonts w:ascii="Verdana" w:eastAsia="Times New Roman" w:hAnsi="Verdana"/>
                <w:color w:val="000000"/>
                <w:sz w:val="17"/>
                <w:szCs w:val="17"/>
              </w:rPr>
              <w:t xml:space="preserve"> columns. However, tables can be joined indirectly on </w:t>
            </w:r>
            <w:r w:rsidRPr="000C20F3">
              <w:rPr>
                <w:rFonts w:ascii="Verdana" w:eastAsia="Times New Roman" w:hAnsi="Verdana"/>
                <w:b/>
                <w:bCs/>
                <w:color w:val="000000"/>
                <w:sz w:val="17"/>
              </w:rPr>
              <w:t>ntext</w:t>
            </w:r>
            <w:r w:rsidRPr="000C20F3">
              <w:rPr>
                <w:rFonts w:ascii="Verdana" w:eastAsia="Times New Roman" w:hAnsi="Verdana"/>
                <w:color w:val="000000"/>
                <w:sz w:val="17"/>
                <w:szCs w:val="17"/>
              </w:rPr>
              <w:t xml:space="preserve">, </w:t>
            </w:r>
            <w:r w:rsidRPr="000C20F3">
              <w:rPr>
                <w:rFonts w:ascii="Verdana" w:eastAsia="Times New Roman" w:hAnsi="Verdana"/>
                <w:b/>
                <w:bCs/>
                <w:color w:val="000000"/>
                <w:sz w:val="17"/>
              </w:rPr>
              <w:t>text</w:t>
            </w:r>
            <w:r w:rsidRPr="000C20F3">
              <w:rPr>
                <w:rFonts w:ascii="Verdana" w:eastAsia="Times New Roman" w:hAnsi="Verdana"/>
                <w:color w:val="000000"/>
                <w:sz w:val="17"/>
                <w:szCs w:val="17"/>
              </w:rPr>
              <w:t xml:space="preserve">, or </w:t>
            </w:r>
            <w:r w:rsidRPr="000C20F3">
              <w:rPr>
                <w:rFonts w:ascii="Verdana" w:eastAsia="Times New Roman" w:hAnsi="Verdana"/>
                <w:b/>
                <w:bCs/>
                <w:color w:val="000000"/>
                <w:sz w:val="17"/>
              </w:rPr>
              <w:t>image</w:t>
            </w:r>
            <w:r w:rsidRPr="000C20F3">
              <w:rPr>
                <w:rFonts w:ascii="Verdana" w:eastAsia="Times New Roman" w:hAnsi="Verdana"/>
                <w:color w:val="000000"/>
                <w:sz w:val="17"/>
                <w:szCs w:val="17"/>
              </w:rPr>
              <w:t xml:space="preserve"> columns by using SUBSTRING. For example, SELECT * FROM t1 JOIN t2 ON SUBSTRING(t1.</w:t>
            </w:r>
            <w:r w:rsidRPr="000C20F3">
              <w:rPr>
                <w:rFonts w:ascii="Verdana" w:eastAsia="Times New Roman" w:hAnsi="Verdana"/>
                <w:i/>
                <w:iCs/>
                <w:color w:val="000000"/>
                <w:sz w:val="17"/>
              </w:rPr>
              <w:t>textcolumn</w:t>
            </w:r>
            <w:r w:rsidRPr="000C20F3">
              <w:rPr>
                <w:rFonts w:ascii="Verdana" w:eastAsia="Times New Roman" w:hAnsi="Verdana"/>
                <w:color w:val="000000"/>
                <w:sz w:val="17"/>
                <w:szCs w:val="17"/>
              </w:rPr>
              <w:t>, 1, 20) = SUBSTRING(t2.</w:t>
            </w:r>
            <w:r w:rsidRPr="000C20F3">
              <w:rPr>
                <w:rFonts w:ascii="Verdana" w:eastAsia="Times New Roman" w:hAnsi="Verdana"/>
                <w:i/>
                <w:iCs/>
                <w:color w:val="000000"/>
                <w:sz w:val="17"/>
              </w:rPr>
              <w:t>textcolumn</w:t>
            </w:r>
            <w:r w:rsidRPr="000C20F3">
              <w:rPr>
                <w:rFonts w:ascii="Verdana" w:eastAsia="Times New Roman" w:hAnsi="Verdana"/>
                <w:color w:val="000000"/>
                <w:sz w:val="17"/>
                <w:szCs w:val="17"/>
              </w:rPr>
              <w:t xml:space="preserve">, 1, 20) performs a two-table inner join on the first 20 characters of each text column in tables </w:t>
            </w:r>
            <w:r w:rsidRPr="000C20F3">
              <w:rPr>
                <w:rFonts w:ascii="Verdana" w:eastAsia="Times New Roman" w:hAnsi="Verdana"/>
                <w:b/>
                <w:bCs/>
                <w:color w:val="000000"/>
                <w:sz w:val="17"/>
              </w:rPr>
              <w:t>t1</w:t>
            </w:r>
            <w:r w:rsidRPr="000C20F3">
              <w:rPr>
                <w:rFonts w:ascii="Verdana" w:eastAsia="Times New Roman" w:hAnsi="Verdana"/>
                <w:color w:val="000000"/>
                <w:sz w:val="17"/>
                <w:szCs w:val="17"/>
              </w:rPr>
              <w:t xml:space="preserve"> and </w:t>
            </w:r>
            <w:r w:rsidRPr="000C20F3">
              <w:rPr>
                <w:rFonts w:ascii="Verdana" w:eastAsia="Times New Roman" w:hAnsi="Verdana"/>
                <w:b/>
                <w:bCs/>
                <w:color w:val="000000"/>
                <w:sz w:val="17"/>
              </w:rPr>
              <w:t>t2</w:t>
            </w:r>
            <w:r w:rsidRPr="000C20F3">
              <w:rPr>
                <w:rFonts w:ascii="Verdana" w:eastAsia="Times New Roman" w:hAnsi="Verdana"/>
                <w:color w:val="000000"/>
                <w:sz w:val="17"/>
                <w:szCs w:val="17"/>
              </w:rPr>
              <w:t xml:space="preserve">. In addition, another possibility for comparing </w:t>
            </w:r>
            <w:r w:rsidRPr="000C20F3">
              <w:rPr>
                <w:rFonts w:ascii="Verdana" w:eastAsia="Times New Roman" w:hAnsi="Verdana"/>
                <w:b/>
                <w:bCs/>
                <w:color w:val="000000"/>
                <w:sz w:val="17"/>
              </w:rPr>
              <w:t>ntext</w:t>
            </w:r>
            <w:r w:rsidRPr="000C20F3">
              <w:rPr>
                <w:rFonts w:ascii="Verdana" w:eastAsia="Times New Roman" w:hAnsi="Verdana"/>
                <w:color w:val="000000"/>
                <w:sz w:val="17"/>
                <w:szCs w:val="17"/>
              </w:rPr>
              <w:t xml:space="preserve"> or </w:t>
            </w:r>
            <w:r w:rsidRPr="000C20F3">
              <w:rPr>
                <w:rFonts w:ascii="Verdana" w:eastAsia="Times New Roman" w:hAnsi="Verdana"/>
                <w:b/>
                <w:bCs/>
                <w:color w:val="000000"/>
                <w:sz w:val="17"/>
              </w:rPr>
              <w:t>text</w:t>
            </w:r>
            <w:r w:rsidRPr="000C20F3">
              <w:rPr>
                <w:rFonts w:ascii="Verdana" w:eastAsia="Times New Roman" w:hAnsi="Verdana"/>
                <w:color w:val="000000"/>
                <w:sz w:val="17"/>
                <w:szCs w:val="17"/>
              </w:rPr>
              <w:t xml:space="preserve"> columns from two tables is to compare the lengths of the columns with a WHERE clause, for example: </w:t>
            </w:r>
            <w:r w:rsidRPr="000C20F3">
              <w:rPr>
                <w:rFonts w:ascii="Courier New" w:eastAsia="Times New Roman" w:hAnsi="Courier New" w:cs="Courier New"/>
                <w:color w:val="000066"/>
                <w:sz w:val="18"/>
              </w:rPr>
              <w:t>WHERE DATALENGTH(p1.pr_info) = DATALENGTH(p2.pr_info)</w:t>
            </w:r>
          </w:p>
        </w:tc>
      </w:tr>
    </w:tbl>
    <w:p w:rsidR="00F56CE0" w:rsidRDefault="00F56CE0"/>
    <w:p w:rsidR="00BF395D" w:rsidRDefault="00BF395D"/>
    <w:p w:rsidR="00BF395D" w:rsidRDefault="00BF395D"/>
    <w:p w:rsidR="00BF395D" w:rsidRDefault="00BF395D"/>
    <w:p w:rsidR="00BF395D" w:rsidRDefault="00BF395D"/>
    <w:p w:rsidR="00BF395D" w:rsidRPr="00BF395D" w:rsidRDefault="00BF395D" w:rsidP="00BF395D">
      <w:pPr>
        <w:spacing w:line="240" w:lineRule="auto"/>
        <w:rPr>
          <w:rFonts w:ascii="Verdana" w:eastAsia="Times New Roman" w:hAnsi="Verdana"/>
          <w:b/>
          <w:bCs/>
          <w:color w:val="000000"/>
          <w:sz w:val="27"/>
          <w:szCs w:val="27"/>
        </w:rPr>
      </w:pPr>
      <w:r w:rsidRPr="00BF395D">
        <w:rPr>
          <w:rFonts w:ascii="Verdana" w:eastAsia="Times New Roman" w:hAnsi="Verdana"/>
          <w:b/>
          <w:bCs/>
          <w:color w:val="000000"/>
          <w:sz w:val="27"/>
          <w:szCs w:val="27"/>
        </w:rPr>
        <w:lastRenderedPageBreak/>
        <w:t>Using Joins</w:t>
      </w:r>
    </w:p>
    <w:p w:rsidR="00BF395D" w:rsidRPr="00BF395D" w:rsidRDefault="00BF395D" w:rsidP="00BF395D">
      <w:pPr>
        <w:spacing w:before="225" w:after="225" w:line="240" w:lineRule="auto"/>
        <w:rPr>
          <w:rFonts w:ascii="Verdana" w:eastAsia="Times New Roman" w:hAnsi="Verdana"/>
          <w:color w:val="000000"/>
          <w:sz w:val="17"/>
          <w:szCs w:val="17"/>
        </w:rPr>
      </w:pPr>
      <w:r w:rsidRPr="00BF395D">
        <w:rPr>
          <w:rFonts w:ascii="Verdana" w:eastAsia="Times New Roman" w:hAnsi="Verdana"/>
          <w:color w:val="000000"/>
          <w:sz w:val="17"/>
          <w:szCs w:val="17"/>
        </w:rPr>
        <w:t>Join conditions can be specified in either the FROM or WHERE clauses; specifying them in the FROM clause is recommended. WHERE and HAVING clauses can also contain search conditions to further filter the rows selected by the join conditions.</w:t>
      </w:r>
    </w:p>
    <w:p w:rsidR="00BF395D" w:rsidRPr="00BF395D" w:rsidRDefault="00BF395D" w:rsidP="00BF395D">
      <w:pPr>
        <w:spacing w:before="225" w:after="225" w:line="240" w:lineRule="auto"/>
        <w:rPr>
          <w:rFonts w:ascii="Verdana" w:eastAsia="Times New Roman" w:hAnsi="Verdana"/>
          <w:color w:val="000000"/>
          <w:sz w:val="17"/>
          <w:szCs w:val="17"/>
        </w:rPr>
      </w:pPr>
      <w:r w:rsidRPr="00BF395D">
        <w:rPr>
          <w:rFonts w:ascii="Verdana" w:eastAsia="Times New Roman" w:hAnsi="Verdana"/>
          <w:color w:val="000000"/>
          <w:sz w:val="17"/>
          <w:szCs w:val="17"/>
        </w:rPr>
        <w:t xml:space="preserve">Joins can be categorized as: </w:t>
      </w:r>
    </w:p>
    <w:p w:rsidR="00BF395D" w:rsidRPr="00BF395D" w:rsidRDefault="00BF395D" w:rsidP="00D838FD">
      <w:pPr>
        <w:numPr>
          <w:ilvl w:val="0"/>
          <w:numId w:val="3"/>
        </w:numPr>
        <w:spacing w:before="100" w:beforeAutospacing="1" w:after="45" w:line="240" w:lineRule="auto"/>
        <w:rPr>
          <w:rFonts w:ascii="Verdana" w:eastAsia="Times New Roman" w:hAnsi="Verdana"/>
          <w:color w:val="000000"/>
          <w:sz w:val="17"/>
          <w:szCs w:val="17"/>
        </w:rPr>
      </w:pPr>
      <w:r w:rsidRPr="00BF395D">
        <w:rPr>
          <w:rFonts w:ascii="Verdana" w:eastAsia="Times New Roman" w:hAnsi="Verdana"/>
          <w:color w:val="000000"/>
          <w:sz w:val="17"/>
          <w:szCs w:val="17"/>
        </w:rPr>
        <w:t xml:space="preserve">Inner joins (the typical join operation, which uses some comparison operator like = or &lt;&gt;). These include equi-joins and natural joins. </w:t>
      </w:r>
      <w:r w:rsidRPr="00BF395D">
        <w:rPr>
          <w:rFonts w:ascii="Verdana" w:eastAsia="Times New Roman" w:hAnsi="Verdana"/>
          <w:color w:val="000000"/>
          <w:sz w:val="17"/>
          <w:szCs w:val="17"/>
        </w:rPr>
        <w:br/>
        <w:t xml:space="preserve">Inner joins use a comparison operator to match rows from two tables based on the values in common columns from each table. For example, retrieving all rows where the student identification number is the same in both the </w:t>
      </w:r>
      <w:r w:rsidRPr="00BF395D">
        <w:rPr>
          <w:rFonts w:ascii="Verdana" w:eastAsia="Times New Roman" w:hAnsi="Verdana"/>
          <w:b/>
          <w:bCs/>
          <w:color w:val="000000"/>
          <w:sz w:val="17"/>
        </w:rPr>
        <w:t>students</w:t>
      </w:r>
      <w:r w:rsidRPr="00BF395D">
        <w:rPr>
          <w:rFonts w:ascii="Verdana" w:eastAsia="Times New Roman" w:hAnsi="Verdana"/>
          <w:color w:val="000000"/>
          <w:sz w:val="17"/>
          <w:szCs w:val="17"/>
        </w:rPr>
        <w:t xml:space="preserve"> and </w:t>
      </w:r>
      <w:r w:rsidRPr="00BF395D">
        <w:rPr>
          <w:rFonts w:ascii="Verdana" w:eastAsia="Times New Roman" w:hAnsi="Verdana"/>
          <w:b/>
          <w:bCs/>
          <w:color w:val="000000"/>
          <w:sz w:val="17"/>
        </w:rPr>
        <w:t>courses</w:t>
      </w:r>
      <w:r w:rsidRPr="00BF395D">
        <w:rPr>
          <w:rFonts w:ascii="Verdana" w:eastAsia="Times New Roman" w:hAnsi="Verdana"/>
          <w:color w:val="000000"/>
          <w:sz w:val="17"/>
          <w:szCs w:val="17"/>
        </w:rPr>
        <w:t xml:space="preserve"> tables. </w:t>
      </w:r>
    </w:p>
    <w:p w:rsidR="00BF395D" w:rsidRDefault="00BF395D" w:rsidP="00D838FD">
      <w:pPr>
        <w:numPr>
          <w:ilvl w:val="0"/>
          <w:numId w:val="3"/>
        </w:numPr>
        <w:spacing w:before="100" w:beforeAutospacing="1" w:after="45" w:line="240" w:lineRule="auto"/>
        <w:rPr>
          <w:rFonts w:ascii="Verdana" w:eastAsia="Times New Roman" w:hAnsi="Verdana"/>
          <w:color w:val="000000"/>
          <w:sz w:val="17"/>
          <w:szCs w:val="17"/>
        </w:rPr>
      </w:pPr>
      <w:r w:rsidRPr="00BF395D">
        <w:rPr>
          <w:rFonts w:ascii="Verdana" w:eastAsia="Times New Roman" w:hAnsi="Verdana"/>
          <w:color w:val="000000"/>
          <w:sz w:val="17"/>
          <w:szCs w:val="17"/>
        </w:rPr>
        <w:t xml:space="preserve">Outer joins. Outer joins can be a left, a right, or full outer join. </w:t>
      </w:r>
      <w:r w:rsidRPr="00BF395D">
        <w:rPr>
          <w:rFonts w:ascii="Verdana" w:eastAsia="Times New Roman" w:hAnsi="Verdana"/>
          <w:color w:val="000000"/>
          <w:sz w:val="17"/>
          <w:szCs w:val="17"/>
        </w:rPr>
        <w:br/>
        <w:t xml:space="preserve">Outer joins are specified with one of the following sets of keywords when they are specified in the FROM clause: </w:t>
      </w:r>
    </w:p>
    <w:p w:rsidR="00D838FD" w:rsidRPr="00BF395D" w:rsidRDefault="00D838FD" w:rsidP="00D76EE8">
      <w:pPr>
        <w:numPr>
          <w:ilvl w:val="1"/>
          <w:numId w:val="4"/>
        </w:numPr>
        <w:spacing w:before="100" w:beforeAutospacing="1" w:after="45" w:line="240" w:lineRule="auto"/>
        <w:rPr>
          <w:rFonts w:ascii="Verdana" w:eastAsia="Times New Roman" w:hAnsi="Verdana"/>
          <w:color w:val="000000"/>
          <w:sz w:val="17"/>
          <w:szCs w:val="17"/>
        </w:rPr>
      </w:pPr>
      <w:r w:rsidRPr="00BF395D">
        <w:rPr>
          <w:rFonts w:ascii="Verdana" w:eastAsia="Times New Roman" w:hAnsi="Verdana"/>
          <w:color w:val="000000"/>
          <w:sz w:val="17"/>
          <w:szCs w:val="17"/>
        </w:rPr>
        <w:t xml:space="preserve">LEFT JOIN or LEFT OUTER JOIN </w:t>
      </w:r>
      <w:r w:rsidRPr="00BF395D">
        <w:rPr>
          <w:rFonts w:ascii="Verdana" w:eastAsia="Times New Roman" w:hAnsi="Verdana"/>
          <w:color w:val="000000"/>
          <w:sz w:val="17"/>
          <w:szCs w:val="17"/>
        </w:rPr>
        <w:br/>
        <w:t xml:space="preserve">The result set of a left outer join includes all the rows from the left table specified in the LEFT OUTER clause, not just the ones in which the joined columns match. When a row in the left table has no matching rows in the right table, the associated result set row contains null values for all select list columns coming from the right table. </w:t>
      </w:r>
    </w:p>
    <w:p w:rsidR="00D838FD" w:rsidRPr="00BF395D" w:rsidRDefault="00D838FD" w:rsidP="00D76EE8">
      <w:pPr>
        <w:numPr>
          <w:ilvl w:val="1"/>
          <w:numId w:val="4"/>
        </w:numPr>
        <w:spacing w:before="100" w:beforeAutospacing="1" w:after="45" w:line="240" w:lineRule="auto"/>
        <w:rPr>
          <w:rFonts w:ascii="Verdana" w:eastAsia="Times New Roman" w:hAnsi="Verdana"/>
          <w:color w:val="000000"/>
          <w:sz w:val="17"/>
          <w:szCs w:val="17"/>
        </w:rPr>
      </w:pPr>
      <w:r w:rsidRPr="00BF395D">
        <w:rPr>
          <w:rFonts w:ascii="Verdana" w:eastAsia="Times New Roman" w:hAnsi="Verdana"/>
          <w:color w:val="000000"/>
          <w:sz w:val="17"/>
          <w:szCs w:val="17"/>
        </w:rPr>
        <w:t xml:space="preserve">RIGHT JOIN or RIGHT OUTER JOIN </w:t>
      </w:r>
      <w:r w:rsidRPr="00BF395D">
        <w:rPr>
          <w:rFonts w:ascii="Verdana" w:eastAsia="Times New Roman" w:hAnsi="Verdana"/>
          <w:color w:val="000000"/>
          <w:sz w:val="17"/>
          <w:szCs w:val="17"/>
        </w:rPr>
        <w:br/>
        <w:t xml:space="preserve">A right outer join is the reverse of a left outer join. All rows from the right table are returned. Null values are returned for the left table any time a right table row has no matching row in the left table. </w:t>
      </w:r>
    </w:p>
    <w:p w:rsidR="00D838FD" w:rsidRDefault="00D838FD" w:rsidP="00D76EE8">
      <w:pPr>
        <w:numPr>
          <w:ilvl w:val="1"/>
          <w:numId w:val="4"/>
        </w:numPr>
        <w:spacing w:before="100" w:beforeAutospacing="1" w:after="45" w:line="240" w:lineRule="auto"/>
        <w:rPr>
          <w:rFonts w:ascii="Verdana" w:eastAsia="Times New Roman" w:hAnsi="Verdana"/>
          <w:color w:val="000000"/>
          <w:sz w:val="17"/>
          <w:szCs w:val="17"/>
        </w:rPr>
      </w:pPr>
      <w:r w:rsidRPr="00BF395D">
        <w:rPr>
          <w:rFonts w:ascii="Verdana" w:eastAsia="Times New Roman" w:hAnsi="Verdana"/>
          <w:color w:val="000000"/>
          <w:sz w:val="17"/>
          <w:szCs w:val="17"/>
        </w:rPr>
        <w:t xml:space="preserve">FULL JOIN or FULL OUTER JOIN </w:t>
      </w:r>
      <w:r w:rsidRPr="00BF395D">
        <w:rPr>
          <w:rFonts w:ascii="Verdana" w:eastAsia="Times New Roman" w:hAnsi="Verdana"/>
          <w:color w:val="000000"/>
          <w:sz w:val="17"/>
          <w:szCs w:val="17"/>
        </w:rPr>
        <w:br/>
        <w:t xml:space="preserve">A full outer join returns all rows in both the left and right tables. Any time a row has no match in the other table, the select list columns from the other table contain null values. When there is a match between the tables, the entire result set row contains data values from the base tables. </w:t>
      </w:r>
    </w:p>
    <w:p w:rsidR="00BF395D" w:rsidRPr="00BF395D" w:rsidRDefault="00BF395D" w:rsidP="00D838FD">
      <w:pPr>
        <w:numPr>
          <w:ilvl w:val="0"/>
          <w:numId w:val="3"/>
        </w:numPr>
        <w:spacing w:before="100" w:beforeAutospacing="1" w:after="45" w:line="240" w:lineRule="auto"/>
        <w:rPr>
          <w:rFonts w:ascii="Verdana" w:eastAsia="Times New Roman" w:hAnsi="Verdana"/>
          <w:color w:val="000000"/>
          <w:sz w:val="17"/>
          <w:szCs w:val="17"/>
        </w:rPr>
      </w:pPr>
      <w:r w:rsidRPr="00BF395D">
        <w:rPr>
          <w:rFonts w:ascii="Verdana" w:eastAsia="Times New Roman" w:hAnsi="Verdana"/>
          <w:color w:val="000000"/>
          <w:sz w:val="17"/>
          <w:szCs w:val="17"/>
        </w:rPr>
        <w:t xml:space="preserve">Cross joins </w:t>
      </w:r>
      <w:r w:rsidRPr="00BF395D">
        <w:rPr>
          <w:rFonts w:ascii="Verdana" w:eastAsia="Times New Roman" w:hAnsi="Verdana"/>
          <w:color w:val="000000"/>
          <w:sz w:val="17"/>
          <w:szCs w:val="17"/>
        </w:rPr>
        <w:br/>
        <w:t xml:space="preserve">Cross joins return all rows from the left table. Each row from the left table is combined with all rows from the right table. Cross joins are also called Cartesian products. </w:t>
      </w:r>
    </w:p>
    <w:p w:rsidR="00BF395D" w:rsidRPr="00BF395D" w:rsidRDefault="00BF395D" w:rsidP="00BF395D">
      <w:pPr>
        <w:spacing w:before="225" w:after="225" w:line="240" w:lineRule="auto"/>
        <w:rPr>
          <w:rFonts w:ascii="Verdana" w:eastAsia="Times New Roman" w:hAnsi="Verdana"/>
          <w:color w:val="000000"/>
          <w:sz w:val="17"/>
          <w:szCs w:val="17"/>
        </w:rPr>
      </w:pPr>
      <w:r w:rsidRPr="00BF395D">
        <w:rPr>
          <w:rFonts w:ascii="Verdana" w:eastAsia="Times New Roman" w:hAnsi="Verdana"/>
          <w:color w:val="000000"/>
          <w:sz w:val="17"/>
          <w:szCs w:val="17"/>
        </w:rPr>
        <w:t>For example, here is an inner join retrieving the employees who are also sales persons:</w:t>
      </w:r>
    </w:p>
    <w:p w:rsidR="00BF395D" w:rsidRPr="00BF395D" w:rsidRDefault="00BF395D" w:rsidP="00BF3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BF395D">
        <w:rPr>
          <w:rFonts w:ascii="Courier New" w:eastAsia="Times New Roman" w:hAnsi="Courier New" w:cs="Courier New"/>
          <w:color w:val="000000"/>
          <w:sz w:val="20"/>
          <w:szCs w:val="20"/>
        </w:rPr>
        <w:t>USE AdventureWorks;</w:t>
      </w:r>
    </w:p>
    <w:p w:rsidR="00BF395D" w:rsidRPr="00BF395D" w:rsidRDefault="00BF395D" w:rsidP="00BF3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BF395D">
        <w:rPr>
          <w:rFonts w:ascii="Courier New" w:eastAsia="Times New Roman" w:hAnsi="Courier New" w:cs="Courier New"/>
          <w:color w:val="000000"/>
          <w:sz w:val="20"/>
          <w:szCs w:val="20"/>
        </w:rPr>
        <w:t>GO</w:t>
      </w:r>
    </w:p>
    <w:p w:rsidR="00BF395D" w:rsidRPr="00BF395D" w:rsidRDefault="00BF395D" w:rsidP="00BF3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BF395D">
        <w:rPr>
          <w:rFonts w:ascii="Courier New" w:eastAsia="Times New Roman" w:hAnsi="Courier New" w:cs="Courier New"/>
          <w:color w:val="000000"/>
          <w:sz w:val="20"/>
          <w:szCs w:val="20"/>
        </w:rPr>
        <w:t>SELECT e.EmployeeID</w:t>
      </w:r>
    </w:p>
    <w:p w:rsidR="00BF395D" w:rsidRPr="00BF395D" w:rsidRDefault="00BF395D" w:rsidP="00BF3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BF395D">
        <w:rPr>
          <w:rFonts w:ascii="Courier New" w:eastAsia="Times New Roman" w:hAnsi="Courier New" w:cs="Courier New"/>
          <w:color w:val="000000"/>
          <w:sz w:val="20"/>
          <w:szCs w:val="20"/>
        </w:rPr>
        <w:t>FROM HumanResources.Employee AS e</w:t>
      </w:r>
    </w:p>
    <w:p w:rsidR="00BF395D" w:rsidRPr="00BF395D" w:rsidRDefault="00BF395D" w:rsidP="00BF3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BF395D">
        <w:rPr>
          <w:rFonts w:ascii="Courier New" w:eastAsia="Times New Roman" w:hAnsi="Courier New" w:cs="Courier New"/>
          <w:color w:val="000000"/>
          <w:sz w:val="20"/>
          <w:szCs w:val="20"/>
        </w:rPr>
        <w:t xml:space="preserve">    INNER JOIN Sales.SalesPerson AS s</w:t>
      </w:r>
    </w:p>
    <w:p w:rsidR="00BF395D" w:rsidRPr="00BF395D" w:rsidRDefault="00BF395D" w:rsidP="00BF3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BF395D">
        <w:rPr>
          <w:rFonts w:ascii="Courier New" w:eastAsia="Times New Roman" w:hAnsi="Courier New" w:cs="Courier New"/>
          <w:color w:val="000000"/>
          <w:sz w:val="20"/>
          <w:szCs w:val="20"/>
        </w:rPr>
        <w:t xml:space="preserve">    ON e.EmployeeID = s.SalesPersonID</w:t>
      </w:r>
    </w:p>
    <w:p w:rsidR="00BF395D" w:rsidRPr="00BF395D" w:rsidRDefault="00BF395D" w:rsidP="00BF395D">
      <w:pPr>
        <w:spacing w:before="225" w:after="225" w:line="240" w:lineRule="auto"/>
        <w:rPr>
          <w:rFonts w:ascii="Verdana" w:eastAsia="Times New Roman" w:hAnsi="Verdana"/>
          <w:color w:val="000000"/>
          <w:sz w:val="17"/>
          <w:szCs w:val="17"/>
        </w:rPr>
      </w:pPr>
      <w:r w:rsidRPr="00BF395D">
        <w:rPr>
          <w:rFonts w:ascii="Verdana" w:eastAsia="Times New Roman" w:hAnsi="Verdana"/>
          <w:color w:val="000000"/>
          <w:sz w:val="17"/>
          <w:szCs w:val="17"/>
        </w:rPr>
        <w:t>The tables or views in the FROM clause can be specified in any order with an inner join or full outer join. However, the order of tables or views specified when using either a left or right outer join is important.</w:t>
      </w:r>
    </w:p>
    <w:p w:rsidR="00BF395D" w:rsidRDefault="00BF395D"/>
    <w:sectPr w:rsidR="00BF395D" w:rsidSect="00F56C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44651"/>
    <w:multiLevelType w:val="multilevel"/>
    <w:tmpl w:val="CBC8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542DED"/>
    <w:multiLevelType w:val="multilevel"/>
    <w:tmpl w:val="33FE0E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59A56EB"/>
    <w:multiLevelType w:val="hybridMultilevel"/>
    <w:tmpl w:val="830A79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7A70653"/>
    <w:multiLevelType w:val="hybridMultilevel"/>
    <w:tmpl w:val="ABAC683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194878896">
    <w:abstractNumId w:val="0"/>
  </w:num>
  <w:num w:numId="2" w16cid:durableId="572855629">
    <w:abstractNumId w:val="1"/>
  </w:num>
  <w:num w:numId="3" w16cid:durableId="1399208805">
    <w:abstractNumId w:val="2"/>
  </w:num>
  <w:num w:numId="4" w16cid:durableId="16401821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0F3"/>
    <w:rsid w:val="000C20F3"/>
    <w:rsid w:val="001B244D"/>
    <w:rsid w:val="006D54CA"/>
    <w:rsid w:val="00BF395D"/>
    <w:rsid w:val="00CA35A7"/>
    <w:rsid w:val="00D76EE8"/>
    <w:rsid w:val="00D838FD"/>
    <w:rsid w:val="00E24A5A"/>
    <w:rsid w:val="00F56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8160CC-FEA4-5D40-9715-8587654FD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CE0"/>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0C20F3"/>
    <w:rPr>
      <w:color w:val="0000FF"/>
      <w:u w:val="single"/>
    </w:rPr>
  </w:style>
  <w:style w:type="character" w:styleId="HTMLCode">
    <w:name w:val="HTML Code"/>
    <w:uiPriority w:val="99"/>
    <w:semiHidden/>
    <w:unhideWhenUsed/>
    <w:rsid w:val="000C20F3"/>
    <w:rPr>
      <w:rFonts w:ascii="Courier New" w:eastAsia="Times New Roman" w:hAnsi="Courier New" w:cs="Courier New" w:hint="default"/>
      <w:color w:val="000066"/>
      <w:sz w:val="25"/>
      <w:szCs w:val="25"/>
    </w:rPr>
  </w:style>
  <w:style w:type="paragraph" w:styleId="HTMLPreformatted">
    <w:name w:val="HTML Preformatted"/>
    <w:basedOn w:val="Normal"/>
    <w:link w:val="HTMLPreformattedChar"/>
    <w:uiPriority w:val="99"/>
    <w:semiHidden/>
    <w:unhideWhenUsed/>
    <w:rsid w:val="000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0C20F3"/>
    <w:rPr>
      <w:rFonts w:ascii="Courier New" w:eastAsia="Times New Roman" w:hAnsi="Courier New" w:cs="Courier New"/>
      <w:sz w:val="20"/>
      <w:szCs w:val="20"/>
    </w:rPr>
  </w:style>
  <w:style w:type="character" w:styleId="Emphasis">
    <w:name w:val="Emphasis"/>
    <w:uiPriority w:val="20"/>
    <w:qFormat/>
    <w:rsid w:val="000C20F3"/>
    <w:rPr>
      <w:i/>
      <w:iCs/>
    </w:rPr>
  </w:style>
  <w:style w:type="character" w:styleId="Strong">
    <w:name w:val="Strong"/>
    <w:uiPriority w:val="22"/>
    <w:qFormat/>
    <w:rsid w:val="000C20F3"/>
    <w:rPr>
      <w:b/>
      <w:bCs/>
    </w:rPr>
  </w:style>
  <w:style w:type="paragraph" w:styleId="BalloonText">
    <w:name w:val="Balloon Text"/>
    <w:basedOn w:val="Normal"/>
    <w:link w:val="BalloonTextChar"/>
    <w:uiPriority w:val="99"/>
    <w:semiHidden/>
    <w:unhideWhenUsed/>
    <w:rsid w:val="000C20F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C20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655988">
      <w:bodyDiv w:val="1"/>
      <w:marLeft w:val="0"/>
      <w:marRight w:val="0"/>
      <w:marTop w:val="0"/>
      <w:marBottom w:val="0"/>
      <w:divBdr>
        <w:top w:val="none" w:sz="0" w:space="0" w:color="auto"/>
        <w:left w:val="none" w:sz="0" w:space="0" w:color="auto"/>
        <w:bottom w:val="none" w:sz="0" w:space="0" w:color="auto"/>
        <w:right w:val="none" w:sz="0" w:space="0" w:color="auto"/>
      </w:divBdr>
      <w:divsChild>
        <w:div w:id="274750859">
          <w:marLeft w:val="0"/>
          <w:marRight w:val="0"/>
          <w:marTop w:val="0"/>
          <w:marBottom w:val="0"/>
          <w:divBdr>
            <w:top w:val="none" w:sz="0" w:space="0" w:color="auto"/>
            <w:left w:val="none" w:sz="0" w:space="0" w:color="auto"/>
            <w:bottom w:val="none" w:sz="0" w:space="0" w:color="auto"/>
            <w:right w:val="none" w:sz="0" w:space="0" w:color="auto"/>
          </w:divBdr>
          <w:divsChild>
            <w:div w:id="2091851001">
              <w:marLeft w:val="0"/>
              <w:marRight w:val="0"/>
              <w:marTop w:val="0"/>
              <w:marBottom w:val="0"/>
              <w:divBdr>
                <w:top w:val="none" w:sz="0" w:space="0" w:color="auto"/>
                <w:left w:val="none" w:sz="0" w:space="0" w:color="auto"/>
                <w:bottom w:val="none" w:sz="0" w:space="0" w:color="auto"/>
                <w:right w:val="none" w:sz="0" w:space="0" w:color="auto"/>
              </w:divBdr>
              <w:divsChild>
                <w:div w:id="279799131">
                  <w:marLeft w:val="0"/>
                  <w:marRight w:val="0"/>
                  <w:marTop w:val="0"/>
                  <w:marBottom w:val="0"/>
                  <w:divBdr>
                    <w:top w:val="none" w:sz="0" w:space="0" w:color="auto"/>
                    <w:left w:val="none" w:sz="0" w:space="0" w:color="auto"/>
                    <w:bottom w:val="none" w:sz="0" w:space="0" w:color="auto"/>
                    <w:right w:val="none" w:sz="0" w:space="0" w:color="auto"/>
                  </w:divBdr>
                  <w:divsChild>
                    <w:div w:id="2014066759">
                      <w:marLeft w:val="75"/>
                      <w:marRight w:val="75"/>
                      <w:marTop w:val="0"/>
                      <w:marBottom w:val="0"/>
                      <w:divBdr>
                        <w:top w:val="none" w:sz="0" w:space="0" w:color="auto"/>
                        <w:left w:val="none" w:sz="0" w:space="0" w:color="auto"/>
                        <w:bottom w:val="none" w:sz="0" w:space="0" w:color="auto"/>
                        <w:right w:val="none" w:sz="0" w:space="0" w:color="auto"/>
                      </w:divBdr>
                      <w:divsChild>
                        <w:div w:id="475488182">
                          <w:marLeft w:val="0"/>
                          <w:marRight w:val="0"/>
                          <w:marTop w:val="0"/>
                          <w:marBottom w:val="0"/>
                          <w:divBdr>
                            <w:top w:val="none" w:sz="0" w:space="0" w:color="auto"/>
                            <w:left w:val="none" w:sz="0" w:space="0" w:color="auto"/>
                            <w:bottom w:val="none" w:sz="0" w:space="0" w:color="auto"/>
                            <w:right w:val="none" w:sz="0" w:space="0" w:color="auto"/>
                          </w:divBdr>
                          <w:divsChild>
                            <w:div w:id="1100950452">
                              <w:marLeft w:val="-60"/>
                              <w:marRight w:val="-60"/>
                              <w:marTop w:val="0"/>
                              <w:marBottom w:val="300"/>
                              <w:divBdr>
                                <w:top w:val="none" w:sz="0" w:space="0" w:color="auto"/>
                                <w:left w:val="none" w:sz="0" w:space="0" w:color="auto"/>
                                <w:bottom w:val="none" w:sz="0" w:space="0" w:color="auto"/>
                                <w:right w:val="none" w:sz="0" w:space="0" w:color="auto"/>
                              </w:divBdr>
                            </w:div>
                            <w:div w:id="1307928300">
                              <w:marLeft w:val="0"/>
                              <w:marRight w:val="75"/>
                              <w:marTop w:val="0"/>
                              <w:marBottom w:val="0"/>
                              <w:divBdr>
                                <w:top w:val="none" w:sz="0" w:space="0" w:color="auto"/>
                                <w:left w:val="none" w:sz="0" w:space="0" w:color="auto"/>
                                <w:bottom w:val="none" w:sz="0" w:space="0" w:color="auto"/>
                                <w:right w:val="none" w:sz="0" w:space="0" w:color="auto"/>
                              </w:divBdr>
                              <w:divsChild>
                                <w:div w:id="810056431">
                                  <w:marLeft w:val="75"/>
                                  <w:marRight w:val="75"/>
                                  <w:marTop w:val="0"/>
                                  <w:marBottom w:val="0"/>
                                  <w:divBdr>
                                    <w:top w:val="none" w:sz="0" w:space="0" w:color="auto"/>
                                    <w:left w:val="none" w:sz="0" w:space="0" w:color="auto"/>
                                    <w:bottom w:val="none" w:sz="0" w:space="0" w:color="auto"/>
                                    <w:right w:val="none" w:sz="0" w:space="0" w:color="auto"/>
                                  </w:divBdr>
                                  <w:divsChild>
                                    <w:div w:id="198010932">
                                      <w:marLeft w:val="0"/>
                                      <w:marRight w:val="0"/>
                                      <w:marTop w:val="0"/>
                                      <w:marBottom w:val="0"/>
                                      <w:divBdr>
                                        <w:top w:val="none" w:sz="0" w:space="0" w:color="auto"/>
                                        <w:left w:val="none" w:sz="0" w:space="0" w:color="auto"/>
                                        <w:bottom w:val="none" w:sz="0" w:space="0" w:color="auto"/>
                                        <w:right w:val="none" w:sz="0" w:space="0" w:color="auto"/>
                                      </w:divBdr>
                                    </w:div>
                                    <w:div w:id="532572625">
                                      <w:marLeft w:val="0"/>
                                      <w:marRight w:val="0"/>
                                      <w:marTop w:val="0"/>
                                      <w:marBottom w:val="0"/>
                                      <w:divBdr>
                                        <w:top w:val="none" w:sz="0" w:space="0" w:color="auto"/>
                                        <w:left w:val="none" w:sz="0" w:space="0" w:color="auto"/>
                                        <w:bottom w:val="none" w:sz="0" w:space="0" w:color="auto"/>
                                        <w:right w:val="none" w:sz="0" w:space="0" w:color="auto"/>
                                      </w:divBdr>
                                      <w:divsChild>
                                        <w:div w:id="38744702">
                                          <w:marLeft w:val="0"/>
                                          <w:marRight w:val="0"/>
                                          <w:marTop w:val="0"/>
                                          <w:marBottom w:val="0"/>
                                          <w:divBdr>
                                            <w:top w:val="none" w:sz="0" w:space="0" w:color="auto"/>
                                            <w:left w:val="none" w:sz="0" w:space="0" w:color="auto"/>
                                            <w:bottom w:val="none" w:sz="0" w:space="0" w:color="auto"/>
                                            <w:right w:val="none" w:sz="0" w:space="0" w:color="auto"/>
                                          </w:divBdr>
                                        </w:div>
                                        <w:div w:id="1141776820">
                                          <w:marLeft w:val="0"/>
                                          <w:marRight w:val="0"/>
                                          <w:marTop w:val="0"/>
                                          <w:marBottom w:val="0"/>
                                          <w:divBdr>
                                            <w:top w:val="none" w:sz="0" w:space="0" w:color="auto"/>
                                            <w:left w:val="none" w:sz="0" w:space="0" w:color="auto"/>
                                            <w:bottom w:val="none" w:sz="0" w:space="0" w:color="auto"/>
                                            <w:right w:val="none" w:sz="0" w:space="0" w:color="auto"/>
                                          </w:divBdr>
                                          <w:divsChild>
                                            <w:div w:id="62130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24555">
                                      <w:marLeft w:val="0"/>
                                      <w:marRight w:val="0"/>
                                      <w:marTop w:val="0"/>
                                      <w:marBottom w:val="0"/>
                                      <w:divBdr>
                                        <w:top w:val="none" w:sz="0" w:space="0" w:color="auto"/>
                                        <w:left w:val="none" w:sz="0" w:space="0" w:color="auto"/>
                                        <w:bottom w:val="none" w:sz="0" w:space="0" w:color="auto"/>
                                        <w:right w:val="none" w:sz="0" w:space="0" w:color="auto"/>
                                      </w:divBdr>
                                      <w:divsChild>
                                        <w:div w:id="917708290">
                                          <w:marLeft w:val="0"/>
                                          <w:marRight w:val="0"/>
                                          <w:marTop w:val="0"/>
                                          <w:marBottom w:val="0"/>
                                          <w:divBdr>
                                            <w:top w:val="none" w:sz="0" w:space="0" w:color="auto"/>
                                            <w:left w:val="none" w:sz="0" w:space="0" w:color="auto"/>
                                            <w:bottom w:val="none" w:sz="0" w:space="0" w:color="auto"/>
                                            <w:right w:val="none" w:sz="0" w:space="0" w:color="auto"/>
                                          </w:divBdr>
                                          <w:divsChild>
                                            <w:div w:id="142746101">
                                              <w:marLeft w:val="0"/>
                                              <w:marRight w:val="0"/>
                                              <w:marTop w:val="0"/>
                                              <w:marBottom w:val="0"/>
                                              <w:divBdr>
                                                <w:top w:val="none" w:sz="0" w:space="0" w:color="auto"/>
                                                <w:left w:val="none" w:sz="0" w:space="0" w:color="auto"/>
                                                <w:bottom w:val="none" w:sz="0" w:space="0" w:color="auto"/>
                                                <w:right w:val="none" w:sz="0" w:space="0" w:color="auto"/>
                                              </w:divBdr>
                                            </w:div>
                                          </w:divsChild>
                                        </w:div>
                                        <w:div w:id="1312560671">
                                          <w:marLeft w:val="0"/>
                                          <w:marRight w:val="0"/>
                                          <w:marTop w:val="0"/>
                                          <w:marBottom w:val="0"/>
                                          <w:divBdr>
                                            <w:top w:val="none" w:sz="0" w:space="0" w:color="auto"/>
                                            <w:left w:val="none" w:sz="0" w:space="0" w:color="auto"/>
                                            <w:bottom w:val="none" w:sz="0" w:space="0" w:color="auto"/>
                                            <w:right w:val="none" w:sz="0" w:space="0" w:color="auto"/>
                                          </w:divBdr>
                                        </w:div>
                                      </w:divsChild>
                                    </w:div>
                                    <w:div w:id="2010937149">
                                      <w:marLeft w:val="0"/>
                                      <w:marRight w:val="0"/>
                                      <w:marTop w:val="0"/>
                                      <w:marBottom w:val="0"/>
                                      <w:divBdr>
                                        <w:top w:val="none" w:sz="0" w:space="0" w:color="auto"/>
                                        <w:left w:val="none" w:sz="0" w:space="0" w:color="auto"/>
                                        <w:bottom w:val="none" w:sz="0" w:space="0" w:color="auto"/>
                                        <w:right w:val="none" w:sz="0" w:space="0" w:color="auto"/>
                                      </w:divBdr>
                                      <w:divsChild>
                                        <w:div w:id="1295713226">
                                          <w:marLeft w:val="0"/>
                                          <w:marRight w:val="0"/>
                                          <w:marTop w:val="0"/>
                                          <w:marBottom w:val="0"/>
                                          <w:divBdr>
                                            <w:top w:val="none" w:sz="0" w:space="0" w:color="auto"/>
                                            <w:left w:val="none" w:sz="0" w:space="0" w:color="auto"/>
                                            <w:bottom w:val="none" w:sz="0" w:space="0" w:color="auto"/>
                                            <w:right w:val="none" w:sz="0" w:space="0" w:color="auto"/>
                                          </w:divBdr>
                                        </w:div>
                                        <w:div w:id="1896551814">
                                          <w:marLeft w:val="0"/>
                                          <w:marRight w:val="0"/>
                                          <w:marTop w:val="0"/>
                                          <w:marBottom w:val="0"/>
                                          <w:divBdr>
                                            <w:top w:val="none" w:sz="0" w:space="0" w:color="auto"/>
                                            <w:left w:val="none" w:sz="0" w:space="0" w:color="auto"/>
                                            <w:bottom w:val="none" w:sz="0" w:space="0" w:color="auto"/>
                                            <w:right w:val="none" w:sz="0" w:space="0" w:color="auto"/>
                                          </w:divBdr>
                                          <w:divsChild>
                                            <w:div w:id="41008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41638">
                                      <w:marLeft w:val="0"/>
                                      <w:marRight w:val="0"/>
                                      <w:marTop w:val="0"/>
                                      <w:marBottom w:val="0"/>
                                      <w:divBdr>
                                        <w:top w:val="none" w:sz="0" w:space="0" w:color="auto"/>
                                        <w:left w:val="none" w:sz="0" w:space="0" w:color="auto"/>
                                        <w:bottom w:val="none" w:sz="0" w:space="0" w:color="auto"/>
                                        <w:right w:val="none" w:sz="0" w:space="0" w:color="auto"/>
                                      </w:divBdr>
                                      <w:divsChild>
                                        <w:div w:id="766468089">
                                          <w:marLeft w:val="0"/>
                                          <w:marRight w:val="0"/>
                                          <w:marTop w:val="0"/>
                                          <w:marBottom w:val="0"/>
                                          <w:divBdr>
                                            <w:top w:val="none" w:sz="0" w:space="0" w:color="auto"/>
                                            <w:left w:val="none" w:sz="0" w:space="0" w:color="auto"/>
                                            <w:bottom w:val="none" w:sz="0" w:space="0" w:color="auto"/>
                                            <w:right w:val="none" w:sz="0" w:space="0" w:color="auto"/>
                                          </w:divBdr>
                                        </w:div>
                                        <w:div w:id="1940020345">
                                          <w:marLeft w:val="0"/>
                                          <w:marRight w:val="0"/>
                                          <w:marTop w:val="0"/>
                                          <w:marBottom w:val="0"/>
                                          <w:divBdr>
                                            <w:top w:val="none" w:sz="0" w:space="0" w:color="auto"/>
                                            <w:left w:val="none" w:sz="0" w:space="0" w:color="auto"/>
                                            <w:bottom w:val="none" w:sz="0" w:space="0" w:color="auto"/>
                                            <w:right w:val="none" w:sz="0" w:space="0" w:color="auto"/>
                                          </w:divBdr>
                                          <w:divsChild>
                                            <w:div w:id="86648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2570387">
      <w:bodyDiv w:val="1"/>
      <w:marLeft w:val="0"/>
      <w:marRight w:val="0"/>
      <w:marTop w:val="0"/>
      <w:marBottom w:val="0"/>
      <w:divBdr>
        <w:top w:val="none" w:sz="0" w:space="0" w:color="auto"/>
        <w:left w:val="none" w:sz="0" w:space="0" w:color="auto"/>
        <w:bottom w:val="none" w:sz="0" w:space="0" w:color="auto"/>
        <w:right w:val="none" w:sz="0" w:space="0" w:color="auto"/>
      </w:divBdr>
      <w:divsChild>
        <w:div w:id="1082407648">
          <w:marLeft w:val="0"/>
          <w:marRight w:val="0"/>
          <w:marTop w:val="0"/>
          <w:marBottom w:val="0"/>
          <w:divBdr>
            <w:top w:val="none" w:sz="0" w:space="0" w:color="auto"/>
            <w:left w:val="none" w:sz="0" w:space="0" w:color="auto"/>
            <w:bottom w:val="none" w:sz="0" w:space="0" w:color="auto"/>
            <w:right w:val="none" w:sz="0" w:space="0" w:color="auto"/>
          </w:divBdr>
          <w:divsChild>
            <w:div w:id="664363533">
              <w:marLeft w:val="0"/>
              <w:marRight w:val="0"/>
              <w:marTop w:val="0"/>
              <w:marBottom w:val="0"/>
              <w:divBdr>
                <w:top w:val="none" w:sz="0" w:space="0" w:color="auto"/>
                <w:left w:val="none" w:sz="0" w:space="0" w:color="auto"/>
                <w:bottom w:val="none" w:sz="0" w:space="0" w:color="auto"/>
                <w:right w:val="none" w:sz="0" w:space="0" w:color="auto"/>
              </w:divBdr>
              <w:divsChild>
                <w:div w:id="1294410242">
                  <w:marLeft w:val="0"/>
                  <w:marRight w:val="0"/>
                  <w:marTop w:val="0"/>
                  <w:marBottom w:val="0"/>
                  <w:divBdr>
                    <w:top w:val="none" w:sz="0" w:space="0" w:color="auto"/>
                    <w:left w:val="none" w:sz="0" w:space="0" w:color="auto"/>
                    <w:bottom w:val="none" w:sz="0" w:space="0" w:color="auto"/>
                    <w:right w:val="none" w:sz="0" w:space="0" w:color="auto"/>
                  </w:divBdr>
                  <w:divsChild>
                    <w:div w:id="1714427187">
                      <w:marLeft w:val="75"/>
                      <w:marRight w:val="75"/>
                      <w:marTop w:val="0"/>
                      <w:marBottom w:val="0"/>
                      <w:divBdr>
                        <w:top w:val="none" w:sz="0" w:space="0" w:color="auto"/>
                        <w:left w:val="none" w:sz="0" w:space="0" w:color="auto"/>
                        <w:bottom w:val="none" w:sz="0" w:space="0" w:color="auto"/>
                        <w:right w:val="none" w:sz="0" w:space="0" w:color="auto"/>
                      </w:divBdr>
                      <w:divsChild>
                        <w:div w:id="630866441">
                          <w:marLeft w:val="0"/>
                          <w:marRight w:val="0"/>
                          <w:marTop w:val="0"/>
                          <w:marBottom w:val="0"/>
                          <w:divBdr>
                            <w:top w:val="none" w:sz="0" w:space="0" w:color="auto"/>
                            <w:left w:val="none" w:sz="0" w:space="0" w:color="auto"/>
                            <w:bottom w:val="none" w:sz="0" w:space="0" w:color="auto"/>
                            <w:right w:val="none" w:sz="0" w:space="0" w:color="auto"/>
                          </w:divBdr>
                          <w:divsChild>
                            <w:div w:id="780221161">
                              <w:marLeft w:val="0"/>
                              <w:marRight w:val="75"/>
                              <w:marTop w:val="0"/>
                              <w:marBottom w:val="0"/>
                              <w:divBdr>
                                <w:top w:val="none" w:sz="0" w:space="0" w:color="auto"/>
                                <w:left w:val="none" w:sz="0" w:space="0" w:color="auto"/>
                                <w:bottom w:val="none" w:sz="0" w:space="0" w:color="auto"/>
                                <w:right w:val="none" w:sz="0" w:space="0" w:color="auto"/>
                              </w:divBdr>
                              <w:divsChild>
                                <w:div w:id="1068500863">
                                  <w:marLeft w:val="75"/>
                                  <w:marRight w:val="75"/>
                                  <w:marTop w:val="0"/>
                                  <w:marBottom w:val="0"/>
                                  <w:divBdr>
                                    <w:top w:val="none" w:sz="0" w:space="0" w:color="auto"/>
                                    <w:left w:val="none" w:sz="0" w:space="0" w:color="auto"/>
                                    <w:bottom w:val="none" w:sz="0" w:space="0" w:color="auto"/>
                                    <w:right w:val="none" w:sz="0" w:space="0" w:color="auto"/>
                                  </w:divBdr>
                                  <w:divsChild>
                                    <w:div w:id="1405375028">
                                      <w:marLeft w:val="0"/>
                                      <w:marRight w:val="0"/>
                                      <w:marTop w:val="0"/>
                                      <w:marBottom w:val="0"/>
                                      <w:divBdr>
                                        <w:top w:val="none" w:sz="0" w:space="0" w:color="auto"/>
                                        <w:left w:val="none" w:sz="0" w:space="0" w:color="auto"/>
                                        <w:bottom w:val="none" w:sz="0" w:space="0" w:color="auto"/>
                                        <w:right w:val="none" w:sz="0" w:space="0" w:color="auto"/>
                                      </w:divBdr>
                                      <w:divsChild>
                                        <w:div w:id="395595076">
                                          <w:marLeft w:val="0"/>
                                          <w:marRight w:val="0"/>
                                          <w:marTop w:val="0"/>
                                          <w:marBottom w:val="0"/>
                                          <w:divBdr>
                                            <w:top w:val="none" w:sz="0" w:space="0" w:color="auto"/>
                                            <w:left w:val="none" w:sz="0" w:space="0" w:color="auto"/>
                                            <w:bottom w:val="none" w:sz="0" w:space="0" w:color="auto"/>
                                            <w:right w:val="none" w:sz="0" w:space="0" w:color="auto"/>
                                          </w:divBdr>
                                        </w:div>
                                        <w:div w:id="1375736220">
                                          <w:marLeft w:val="0"/>
                                          <w:marRight w:val="0"/>
                                          <w:marTop w:val="0"/>
                                          <w:marBottom w:val="0"/>
                                          <w:divBdr>
                                            <w:top w:val="none" w:sz="0" w:space="0" w:color="auto"/>
                                            <w:left w:val="none" w:sz="0" w:space="0" w:color="auto"/>
                                            <w:bottom w:val="none" w:sz="0" w:space="0" w:color="auto"/>
                                            <w:right w:val="none" w:sz="0" w:space="0" w:color="auto"/>
                                          </w:divBdr>
                                          <w:divsChild>
                                            <w:div w:id="82909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456917">
                              <w:marLeft w:val="-60"/>
                              <w:marRight w:val="-6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0532645">
      <w:bodyDiv w:val="1"/>
      <w:marLeft w:val="0"/>
      <w:marRight w:val="0"/>
      <w:marTop w:val="0"/>
      <w:marBottom w:val="0"/>
      <w:divBdr>
        <w:top w:val="none" w:sz="0" w:space="0" w:color="auto"/>
        <w:left w:val="none" w:sz="0" w:space="0" w:color="auto"/>
        <w:bottom w:val="none" w:sz="0" w:space="0" w:color="auto"/>
        <w:right w:val="none" w:sz="0" w:space="0" w:color="auto"/>
      </w:divBdr>
      <w:divsChild>
        <w:div w:id="584537390">
          <w:marLeft w:val="0"/>
          <w:marRight w:val="0"/>
          <w:marTop w:val="0"/>
          <w:marBottom w:val="0"/>
          <w:divBdr>
            <w:top w:val="none" w:sz="0" w:space="0" w:color="auto"/>
            <w:left w:val="none" w:sz="0" w:space="0" w:color="auto"/>
            <w:bottom w:val="none" w:sz="0" w:space="0" w:color="auto"/>
            <w:right w:val="none" w:sz="0" w:space="0" w:color="auto"/>
          </w:divBdr>
          <w:divsChild>
            <w:div w:id="2134860307">
              <w:marLeft w:val="0"/>
              <w:marRight w:val="0"/>
              <w:marTop w:val="0"/>
              <w:marBottom w:val="0"/>
              <w:divBdr>
                <w:top w:val="none" w:sz="0" w:space="0" w:color="auto"/>
                <w:left w:val="none" w:sz="0" w:space="0" w:color="auto"/>
                <w:bottom w:val="none" w:sz="0" w:space="0" w:color="auto"/>
                <w:right w:val="none" w:sz="0" w:space="0" w:color="auto"/>
              </w:divBdr>
              <w:divsChild>
                <w:div w:id="1828939336">
                  <w:marLeft w:val="0"/>
                  <w:marRight w:val="0"/>
                  <w:marTop w:val="0"/>
                  <w:marBottom w:val="0"/>
                  <w:divBdr>
                    <w:top w:val="none" w:sz="0" w:space="0" w:color="auto"/>
                    <w:left w:val="none" w:sz="0" w:space="0" w:color="auto"/>
                    <w:bottom w:val="none" w:sz="0" w:space="0" w:color="auto"/>
                    <w:right w:val="none" w:sz="0" w:space="0" w:color="auto"/>
                  </w:divBdr>
                  <w:divsChild>
                    <w:div w:id="551117353">
                      <w:marLeft w:val="75"/>
                      <w:marRight w:val="75"/>
                      <w:marTop w:val="0"/>
                      <w:marBottom w:val="0"/>
                      <w:divBdr>
                        <w:top w:val="none" w:sz="0" w:space="0" w:color="auto"/>
                        <w:left w:val="none" w:sz="0" w:space="0" w:color="auto"/>
                        <w:bottom w:val="none" w:sz="0" w:space="0" w:color="auto"/>
                        <w:right w:val="none" w:sz="0" w:space="0" w:color="auto"/>
                      </w:divBdr>
                      <w:divsChild>
                        <w:div w:id="2010477744">
                          <w:marLeft w:val="0"/>
                          <w:marRight w:val="0"/>
                          <w:marTop w:val="0"/>
                          <w:marBottom w:val="0"/>
                          <w:divBdr>
                            <w:top w:val="none" w:sz="0" w:space="0" w:color="auto"/>
                            <w:left w:val="none" w:sz="0" w:space="0" w:color="auto"/>
                            <w:bottom w:val="none" w:sz="0" w:space="0" w:color="auto"/>
                            <w:right w:val="none" w:sz="0" w:space="0" w:color="auto"/>
                          </w:divBdr>
                          <w:divsChild>
                            <w:div w:id="1205752440">
                              <w:marLeft w:val="0"/>
                              <w:marRight w:val="75"/>
                              <w:marTop w:val="0"/>
                              <w:marBottom w:val="0"/>
                              <w:divBdr>
                                <w:top w:val="none" w:sz="0" w:space="0" w:color="auto"/>
                                <w:left w:val="none" w:sz="0" w:space="0" w:color="auto"/>
                                <w:bottom w:val="none" w:sz="0" w:space="0" w:color="auto"/>
                                <w:right w:val="none" w:sz="0" w:space="0" w:color="auto"/>
                              </w:divBdr>
                              <w:divsChild>
                                <w:div w:id="1437482751">
                                  <w:marLeft w:val="75"/>
                                  <w:marRight w:val="75"/>
                                  <w:marTop w:val="0"/>
                                  <w:marBottom w:val="0"/>
                                  <w:divBdr>
                                    <w:top w:val="none" w:sz="0" w:space="0" w:color="auto"/>
                                    <w:left w:val="none" w:sz="0" w:space="0" w:color="auto"/>
                                    <w:bottom w:val="none" w:sz="0" w:space="0" w:color="auto"/>
                                    <w:right w:val="none" w:sz="0" w:space="0" w:color="auto"/>
                                  </w:divBdr>
                                  <w:divsChild>
                                    <w:div w:id="117769350">
                                      <w:marLeft w:val="0"/>
                                      <w:marRight w:val="0"/>
                                      <w:marTop w:val="0"/>
                                      <w:marBottom w:val="0"/>
                                      <w:divBdr>
                                        <w:top w:val="none" w:sz="0" w:space="0" w:color="auto"/>
                                        <w:left w:val="none" w:sz="0" w:space="0" w:color="auto"/>
                                        <w:bottom w:val="none" w:sz="0" w:space="0" w:color="auto"/>
                                        <w:right w:val="none" w:sz="0" w:space="0" w:color="auto"/>
                                      </w:divBdr>
                                      <w:divsChild>
                                        <w:div w:id="1699699051">
                                          <w:marLeft w:val="0"/>
                                          <w:marRight w:val="0"/>
                                          <w:marTop w:val="0"/>
                                          <w:marBottom w:val="0"/>
                                          <w:divBdr>
                                            <w:top w:val="none" w:sz="0" w:space="0" w:color="auto"/>
                                            <w:left w:val="none" w:sz="0" w:space="0" w:color="auto"/>
                                            <w:bottom w:val="none" w:sz="0" w:space="0" w:color="auto"/>
                                            <w:right w:val="none" w:sz="0" w:space="0" w:color="auto"/>
                                          </w:divBdr>
                                        </w:div>
                                        <w:div w:id="1886020864">
                                          <w:marLeft w:val="0"/>
                                          <w:marRight w:val="0"/>
                                          <w:marTop w:val="0"/>
                                          <w:marBottom w:val="0"/>
                                          <w:divBdr>
                                            <w:top w:val="none" w:sz="0" w:space="0" w:color="auto"/>
                                            <w:left w:val="none" w:sz="0" w:space="0" w:color="auto"/>
                                            <w:bottom w:val="none" w:sz="0" w:space="0" w:color="auto"/>
                                            <w:right w:val="none" w:sz="0" w:space="0" w:color="auto"/>
                                          </w:divBdr>
                                          <w:divsChild>
                                            <w:div w:id="81063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3495">
                                      <w:marLeft w:val="0"/>
                                      <w:marRight w:val="0"/>
                                      <w:marTop w:val="0"/>
                                      <w:marBottom w:val="0"/>
                                      <w:divBdr>
                                        <w:top w:val="none" w:sz="0" w:space="0" w:color="auto"/>
                                        <w:left w:val="none" w:sz="0" w:space="0" w:color="auto"/>
                                        <w:bottom w:val="none" w:sz="0" w:space="0" w:color="auto"/>
                                        <w:right w:val="none" w:sz="0" w:space="0" w:color="auto"/>
                                      </w:divBdr>
                                    </w:div>
                                    <w:div w:id="264389012">
                                      <w:marLeft w:val="0"/>
                                      <w:marRight w:val="0"/>
                                      <w:marTop w:val="0"/>
                                      <w:marBottom w:val="0"/>
                                      <w:divBdr>
                                        <w:top w:val="none" w:sz="0" w:space="0" w:color="auto"/>
                                        <w:left w:val="none" w:sz="0" w:space="0" w:color="auto"/>
                                        <w:bottom w:val="none" w:sz="0" w:space="0" w:color="auto"/>
                                        <w:right w:val="none" w:sz="0" w:space="0" w:color="auto"/>
                                      </w:divBdr>
                                      <w:divsChild>
                                        <w:div w:id="322052435">
                                          <w:marLeft w:val="0"/>
                                          <w:marRight w:val="0"/>
                                          <w:marTop w:val="0"/>
                                          <w:marBottom w:val="0"/>
                                          <w:divBdr>
                                            <w:top w:val="none" w:sz="0" w:space="0" w:color="auto"/>
                                            <w:left w:val="none" w:sz="0" w:space="0" w:color="auto"/>
                                            <w:bottom w:val="none" w:sz="0" w:space="0" w:color="auto"/>
                                            <w:right w:val="none" w:sz="0" w:space="0" w:color="auto"/>
                                          </w:divBdr>
                                        </w:div>
                                        <w:div w:id="1870485404">
                                          <w:marLeft w:val="0"/>
                                          <w:marRight w:val="0"/>
                                          <w:marTop w:val="0"/>
                                          <w:marBottom w:val="0"/>
                                          <w:divBdr>
                                            <w:top w:val="none" w:sz="0" w:space="0" w:color="auto"/>
                                            <w:left w:val="none" w:sz="0" w:space="0" w:color="auto"/>
                                            <w:bottom w:val="none" w:sz="0" w:space="0" w:color="auto"/>
                                            <w:right w:val="none" w:sz="0" w:space="0" w:color="auto"/>
                                          </w:divBdr>
                                          <w:divsChild>
                                            <w:div w:id="80658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77955">
                                      <w:marLeft w:val="0"/>
                                      <w:marRight w:val="0"/>
                                      <w:marTop w:val="0"/>
                                      <w:marBottom w:val="0"/>
                                      <w:divBdr>
                                        <w:top w:val="none" w:sz="0" w:space="0" w:color="auto"/>
                                        <w:left w:val="none" w:sz="0" w:space="0" w:color="auto"/>
                                        <w:bottom w:val="none" w:sz="0" w:space="0" w:color="auto"/>
                                        <w:right w:val="none" w:sz="0" w:space="0" w:color="auto"/>
                                      </w:divBdr>
                                      <w:divsChild>
                                        <w:div w:id="303126658">
                                          <w:marLeft w:val="0"/>
                                          <w:marRight w:val="0"/>
                                          <w:marTop w:val="0"/>
                                          <w:marBottom w:val="0"/>
                                          <w:divBdr>
                                            <w:top w:val="none" w:sz="0" w:space="0" w:color="auto"/>
                                            <w:left w:val="none" w:sz="0" w:space="0" w:color="auto"/>
                                            <w:bottom w:val="none" w:sz="0" w:space="0" w:color="auto"/>
                                            <w:right w:val="none" w:sz="0" w:space="0" w:color="auto"/>
                                          </w:divBdr>
                                        </w:div>
                                        <w:div w:id="1702515498">
                                          <w:marLeft w:val="0"/>
                                          <w:marRight w:val="0"/>
                                          <w:marTop w:val="0"/>
                                          <w:marBottom w:val="0"/>
                                          <w:divBdr>
                                            <w:top w:val="none" w:sz="0" w:space="0" w:color="auto"/>
                                            <w:left w:val="none" w:sz="0" w:space="0" w:color="auto"/>
                                            <w:bottom w:val="none" w:sz="0" w:space="0" w:color="auto"/>
                                            <w:right w:val="none" w:sz="0" w:space="0" w:color="auto"/>
                                          </w:divBdr>
                                          <w:divsChild>
                                            <w:div w:id="190182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364624">
                                      <w:marLeft w:val="0"/>
                                      <w:marRight w:val="0"/>
                                      <w:marTop w:val="0"/>
                                      <w:marBottom w:val="0"/>
                                      <w:divBdr>
                                        <w:top w:val="none" w:sz="0" w:space="0" w:color="auto"/>
                                        <w:left w:val="none" w:sz="0" w:space="0" w:color="auto"/>
                                        <w:bottom w:val="none" w:sz="0" w:space="0" w:color="auto"/>
                                        <w:right w:val="none" w:sz="0" w:space="0" w:color="auto"/>
                                      </w:divBdr>
                                      <w:divsChild>
                                        <w:div w:id="818112719">
                                          <w:marLeft w:val="0"/>
                                          <w:marRight w:val="0"/>
                                          <w:marTop w:val="0"/>
                                          <w:marBottom w:val="0"/>
                                          <w:divBdr>
                                            <w:top w:val="none" w:sz="0" w:space="0" w:color="auto"/>
                                            <w:left w:val="none" w:sz="0" w:space="0" w:color="auto"/>
                                            <w:bottom w:val="none" w:sz="0" w:space="0" w:color="auto"/>
                                            <w:right w:val="none" w:sz="0" w:space="0" w:color="auto"/>
                                          </w:divBdr>
                                        </w:div>
                                        <w:div w:id="1524513380">
                                          <w:marLeft w:val="0"/>
                                          <w:marRight w:val="0"/>
                                          <w:marTop w:val="0"/>
                                          <w:marBottom w:val="0"/>
                                          <w:divBdr>
                                            <w:top w:val="none" w:sz="0" w:space="0" w:color="auto"/>
                                            <w:left w:val="none" w:sz="0" w:space="0" w:color="auto"/>
                                            <w:bottom w:val="none" w:sz="0" w:space="0" w:color="auto"/>
                                            <w:right w:val="none" w:sz="0" w:space="0" w:color="auto"/>
                                          </w:divBdr>
                                          <w:divsChild>
                                            <w:div w:id="140760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285875">
                              <w:marLeft w:val="-60"/>
                              <w:marRight w:val="-6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ms189575.aspx" TargetMode="External"/><Relationship Id="rId3" Type="http://schemas.openxmlformats.org/officeDocument/2006/relationships/settings" Target="settings.xml"/><Relationship Id="rId7" Type="http://schemas.openxmlformats.org/officeDocument/2006/relationships/hyperlink" Target="http://msdn.microsoft.com/en-us/library/ms191530.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sdn.microsoft.com/en-us/library/ms188047.aspx" TargetMode="External"/><Relationship Id="rId11" Type="http://schemas.openxmlformats.org/officeDocument/2006/relationships/theme" Target="theme/theme1.xml"/><Relationship Id="rId5" Type="http://schemas.openxmlformats.org/officeDocument/2006/relationships/hyperlink" Target="http://msdn.microsoft.com/en-us/library/ms189123.asp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1272</Words>
  <Characters>7256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8511</CharactersWithSpaces>
  <SharedDoc>false</SharedDoc>
  <HLinks>
    <vt:vector size="24" baseType="variant">
      <vt:variant>
        <vt:i4>4456514</vt:i4>
      </vt:variant>
      <vt:variant>
        <vt:i4>9</vt:i4>
      </vt:variant>
      <vt:variant>
        <vt:i4>0</vt:i4>
      </vt:variant>
      <vt:variant>
        <vt:i4>5</vt:i4>
      </vt:variant>
      <vt:variant>
        <vt:lpwstr>http://msdn.microsoft.com/en-us/library/ms189575.aspx</vt:lpwstr>
      </vt:variant>
      <vt:variant>
        <vt:lpwstr/>
      </vt:variant>
      <vt:variant>
        <vt:i4>4194382</vt:i4>
      </vt:variant>
      <vt:variant>
        <vt:i4>6</vt:i4>
      </vt:variant>
      <vt:variant>
        <vt:i4>0</vt:i4>
      </vt:variant>
      <vt:variant>
        <vt:i4>5</vt:i4>
      </vt:variant>
      <vt:variant>
        <vt:lpwstr>http://msdn.microsoft.com/en-us/library/ms191530.aspx</vt:lpwstr>
      </vt:variant>
      <vt:variant>
        <vt:lpwstr/>
      </vt:variant>
      <vt:variant>
        <vt:i4>4390976</vt:i4>
      </vt:variant>
      <vt:variant>
        <vt:i4>3</vt:i4>
      </vt:variant>
      <vt:variant>
        <vt:i4>0</vt:i4>
      </vt:variant>
      <vt:variant>
        <vt:i4>5</vt:i4>
      </vt:variant>
      <vt:variant>
        <vt:lpwstr>http://msdn.microsoft.com/en-us/library/ms188047.aspx</vt:lpwstr>
      </vt:variant>
      <vt:variant>
        <vt:lpwstr/>
      </vt:variant>
      <vt:variant>
        <vt:i4>4587591</vt:i4>
      </vt:variant>
      <vt:variant>
        <vt:i4>0</vt:i4>
      </vt:variant>
      <vt:variant>
        <vt:i4>0</vt:i4>
      </vt:variant>
      <vt:variant>
        <vt:i4>5</vt:i4>
      </vt:variant>
      <vt:variant>
        <vt:lpwstr>http://msdn.microsoft.com/en-us/library/ms189123.aspx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2024-04-27T01:41:00Z</dcterms:created>
  <dcterms:modified xsi:type="dcterms:W3CDTF">2024-04-27T01:41:00Z</dcterms:modified>
</cp:coreProperties>
</file>