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056F" w:rsidRDefault="001B056F" w:rsidP="001B056F">
      <w:pPr>
        <w:pStyle w:val="Heading1"/>
        <w:rPr>
          <w:lang w:val="en"/>
        </w:rPr>
      </w:pPr>
      <w:r>
        <w:rPr>
          <w:lang w:val="en"/>
        </w:rPr>
        <w:t>What's New (Database Engine) in SQL Server 2014</w:t>
      </w:r>
    </w:p>
    <w:p w:rsidR="001B056F" w:rsidRDefault="001B056F" w:rsidP="001B056F">
      <w:pPr>
        <w:rPr>
          <w:vanish/>
          <w:lang w:val="en"/>
        </w:rPr>
      </w:pPr>
      <w:hyperlink r:id="rId7" w:history="1">
        <w:r>
          <w:rPr>
            <w:rStyle w:val="Hyperlink"/>
            <w:vanish/>
            <w:lang w:val="en"/>
          </w:rPr>
          <w:t xml:space="preserve">Other Versions </w:t>
        </w:r>
      </w:hyperlink>
    </w:p>
    <w:p w:rsidR="001B056F" w:rsidRDefault="004869AA" w:rsidP="001B056F">
      <w:pPr>
        <w:rPr>
          <w:vanish/>
          <w:lang w:val="en"/>
        </w:rPr>
      </w:pPr>
      <w:r w:rsidRPr="001B056F">
        <w:rPr>
          <w:noProof/>
          <w:vanish/>
        </w:rPr>
        <w:drawing>
          <wp:inline distT="0" distB="0" distL="0" distR="0">
            <wp:extent cx="17411065" cy="494665"/>
            <wp:effectExtent l="0" t="0" r="0" b="0"/>
            <wp:docPr id="1" name="Picture 2" descr="Description: http://i.msdn.microsoft.com/Areas/Epx/Content/Images/ImageSprit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Areas/Epx/Content/Images/ImageSprite.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11065" cy="494665"/>
                    </a:xfrm>
                    <a:prstGeom prst="rect">
                      <a:avLst/>
                    </a:prstGeom>
                    <a:noFill/>
                    <a:ln>
                      <a:noFill/>
                    </a:ln>
                  </pic:spPr>
                </pic:pic>
              </a:graphicData>
            </a:graphic>
          </wp:inline>
        </w:drawing>
      </w:r>
    </w:p>
    <w:p w:rsidR="001B056F" w:rsidRDefault="001B056F" w:rsidP="001B056F">
      <w:pPr>
        <w:numPr>
          <w:ilvl w:val="0"/>
          <w:numId w:val="4"/>
        </w:numPr>
        <w:spacing w:before="100" w:beforeAutospacing="1" w:after="100" w:afterAutospacing="1" w:line="240" w:lineRule="auto"/>
        <w:rPr>
          <w:vanish/>
          <w:lang w:val="en"/>
        </w:rPr>
      </w:pPr>
      <w:hyperlink r:id="rId9" w:history="1">
        <w:r>
          <w:rPr>
            <w:rStyle w:val="Hyperlink"/>
            <w:vanish/>
            <w:lang w:val="en"/>
          </w:rPr>
          <w:t>SQL Server 2008 R2</w:t>
        </w:r>
      </w:hyperlink>
      <w:r>
        <w:rPr>
          <w:vanish/>
          <w:lang w:val="en"/>
        </w:rPr>
        <w:t xml:space="preserve"> </w:t>
      </w:r>
    </w:p>
    <w:p w:rsidR="001B056F" w:rsidRDefault="001B056F" w:rsidP="001B056F">
      <w:pPr>
        <w:numPr>
          <w:ilvl w:val="0"/>
          <w:numId w:val="4"/>
        </w:numPr>
        <w:spacing w:before="100" w:beforeAutospacing="1" w:after="100" w:afterAutospacing="1" w:line="240" w:lineRule="auto"/>
        <w:rPr>
          <w:vanish/>
          <w:lang w:val="en"/>
        </w:rPr>
      </w:pPr>
      <w:hyperlink r:id="rId10" w:history="1">
        <w:r>
          <w:rPr>
            <w:rStyle w:val="Hyperlink"/>
            <w:vanish/>
            <w:lang w:val="en"/>
          </w:rPr>
          <w:t>SQL Server 2008</w:t>
        </w:r>
      </w:hyperlink>
      <w:r>
        <w:rPr>
          <w:vanish/>
          <w:lang w:val="en"/>
        </w:rPr>
        <w:t xml:space="preserve"> </w:t>
      </w:r>
    </w:p>
    <w:p w:rsidR="001B056F" w:rsidRDefault="001B056F" w:rsidP="001B056F">
      <w:pPr>
        <w:numPr>
          <w:ilvl w:val="0"/>
          <w:numId w:val="4"/>
        </w:numPr>
        <w:spacing w:before="100" w:beforeAutospacing="1" w:after="100" w:afterAutospacing="1" w:line="240" w:lineRule="auto"/>
        <w:rPr>
          <w:vanish/>
          <w:lang w:val="en"/>
        </w:rPr>
      </w:pPr>
      <w:hyperlink r:id="rId11" w:history="1">
        <w:r>
          <w:rPr>
            <w:rStyle w:val="Hyperlink"/>
            <w:vanish/>
            <w:lang w:val="en"/>
          </w:rPr>
          <w:t>SQL Server 2012</w:t>
        </w:r>
      </w:hyperlink>
      <w:r>
        <w:rPr>
          <w:vanish/>
          <w:lang w:val="en"/>
        </w:rPr>
        <w:t xml:space="preserve"> </w:t>
      </w:r>
    </w:p>
    <w:p w:rsidR="001B056F" w:rsidRDefault="001B056F" w:rsidP="001B056F">
      <w:pPr>
        <w:pStyle w:val="NormalWeb"/>
        <w:rPr>
          <w:lang w:val="en"/>
        </w:rPr>
      </w:pPr>
      <w:r>
        <w:rPr>
          <w:lang w:val="en"/>
        </w:rPr>
        <w:t>Topic Status: Some information in this topic is pre-release and subject to change in future releases. Pre-release information describes new features or changes to existing features in Microsoft SQL Server 2014.</w:t>
      </w:r>
    </w:p>
    <w:p w:rsidR="001B056F" w:rsidRDefault="001B056F" w:rsidP="001B056F">
      <w:pPr>
        <w:pStyle w:val="NormalWeb"/>
        <w:rPr>
          <w:lang w:val="en"/>
        </w:rPr>
      </w:pPr>
      <w:r>
        <w:rPr>
          <w:lang w:val="en"/>
        </w:rPr>
        <w:t>This latest release of the SQL Server Database Engine introduces new features and enhancements that increase the power and productivity of architects, developers, and administrators who design, develop, and maintain data storage systems. These are the areas in which the Database Engine has been enhanced.</w:t>
      </w:r>
    </w:p>
    <w:p w:rsidR="001B056F" w:rsidRDefault="001B056F" w:rsidP="001B056F">
      <w:pPr>
        <w:rPr>
          <w:lang w:val="en"/>
        </w:rPr>
      </w:pPr>
      <w:hyperlink r:id="rId12" w:tooltip="Click to collapse. Double-click to collapse all." w:history="1">
        <w:r>
          <w:rPr>
            <w:rStyle w:val="lwcollapsibleareatitle"/>
            <w:color w:val="0000FF"/>
            <w:u w:val="single"/>
            <w:lang w:val="en"/>
          </w:rPr>
          <w:t>Database Engine Feature Enhancements</w:t>
        </w:r>
        <w:r>
          <w:rPr>
            <w:rStyle w:val="Hyperlink"/>
            <w:lang w:val="en"/>
          </w:rPr>
          <w:t xml:space="preserve"> </w:t>
        </w:r>
      </w:hyperlink>
    </w:p>
    <w:p w:rsidR="001B056F" w:rsidRDefault="00A44020" w:rsidP="001B056F">
      <w:pPr>
        <w:rPr>
          <w:lang w:val="en"/>
        </w:rPr>
      </w:pPr>
      <w:r>
        <w:rPr>
          <w:noProof/>
          <w:lang w:val="en"/>
        </w:rPr>
        <w:pict>
          <v:rect id="_x0000_i1030" alt="" style="width:0;height:1.5pt;mso-width-percent:0;mso-height-percent:0;mso-width-percent:0;mso-height-percent:0" o:hralign="center" o:hrstd="t" o:hr="t" fillcolor="#aca899" stroked="f"/>
        </w:pict>
      </w:r>
    </w:p>
    <w:p w:rsidR="001B056F" w:rsidRDefault="001B056F" w:rsidP="001B056F">
      <w:pPr>
        <w:pStyle w:val="Heading3"/>
        <w:rPr>
          <w:lang w:val="en"/>
        </w:rPr>
      </w:pPr>
      <w:r>
        <w:rPr>
          <w:lang w:val="en"/>
        </w:rPr>
        <w:t>Windows Azure Storage Integration</w:t>
      </w:r>
    </w:p>
    <w:p w:rsidR="001B056F" w:rsidRDefault="001B056F" w:rsidP="001B056F">
      <w:pPr>
        <w:pStyle w:val="NormalWeb"/>
        <w:rPr>
          <w:lang w:val="en"/>
        </w:rPr>
      </w:pPr>
      <w:hyperlink r:id="rId13" w:history="1">
        <w:r>
          <w:rPr>
            <w:rStyle w:val="Hyperlink"/>
            <w:lang w:val="en"/>
          </w:rPr>
          <w:t>SQL Server Integration with Windows Azure Storage</w:t>
        </w:r>
      </w:hyperlink>
      <w:r>
        <w:rPr>
          <w:lang w:val="en"/>
        </w:rPr>
        <w:t xml:space="preserve"> enables native support for SQL Server database files stored as Windows Azure Blobs. This feature allows you to create a database in SQL Server running in on-premises or in a virtual machine in Windows Azure with a dedicated storage location for your data in Windows Azure Blob Storage.</w:t>
      </w:r>
    </w:p>
    <w:p w:rsidR="001B056F" w:rsidRDefault="001B056F" w:rsidP="001B056F">
      <w:pPr>
        <w:pStyle w:val="Heading3"/>
        <w:rPr>
          <w:lang w:val="en"/>
        </w:rPr>
      </w:pPr>
      <w:r>
        <w:rPr>
          <w:lang w:val="en"/>
        </w:rPr>
        <w:t>Host a SQL Server Database in a Windows Azure Virtual Machine</w:t>
      </w:r>
    </w:p>
    <w:p w:rsidR="001B056F" w:rsidRDefault="001B056F" w:rsidP="001B056F">
      <w:pPr>
        <w:pStyle w:val="NormalWeb"/>
        <w:rPr>
          <w:lang w:val="en"/>
        </w:rPr>
      </w:pPr>
      <w:r>
        <w:rPr>
          <w:lang w:val="en"/>
        </w:rPr>
        <w:t xml:space="preserve">Use the </w:t>
      </w:r>
      <w:hyperlink r:id="rId14" w:history="1">
        <w:r>
          <w:rPr>
            <w:rStyle w:val="Hyperlink"/>
            <w:lang w:val="en"/>
          </w:rPr>
          <w:t>Deploy a SQL Server Database to a Windows Azure Virtual Machine</w:t>
        </w:r>
      </w:hyperlink>
      <w:r>
        <w:rPr>
          <w:lang w:val="en"/>
        </w:rPr>
        <w:t xml:space="preserve"> Wizard to host a database from an instance of SQL Server in a Windows Azure Virtual Machine.</w:t>
      </w:r>
    </w:p>
    <w:p w:rsidR="001B056F" w:rsidRDefault="001B056F" w:rsidP="001B056F">
      <w:pPr>
        <w:pStyle w:val="Heading3"/>
        <w:rPr>
          <w:lang w:val="en"/>
        </w:rPr>
      </w:pPr>
      <w:r>
        <w:rPr>
          <w:lang w:val="en"/>
        </w:rPr>
        <w:t>Backup and Restore Enhancements</w:t>
      </w:r>
    </w:p>
    <w:p w:rsidR="001B056F" w:rsidRDefault="001B056F" w:rsidP="001B056F">
      <w:pPr>
        <w:pStyle w:val="NormalWeb"/>
        <w:rPr>
          <w:lang w:val="en"/>
        </w:rPr>
      </w:pPr>
      <w:r>
        <w:rPr>
          <w:lang w:val="en"/>
        </w:rPr>
        <w:t>SQL Server 2014 contains the following enhancements for SQL Server Backup and Restore:</w:t>
      </w:r>
    </w:p>
    <w:p w:rsidR="001B056F" w:rsidRDefault="001B056F" w:rsidP="001B056F">
      <w:pPr>
        <w:pStyle w:val="NormalWeb"/>
        <w:numPr>
          <w:ilvl w:val="0"/>
          <w:numId w:val="5"/>
        </w:numPr>
        <w:rPr>
          <w:lang w:val="en"/>
        </w:rPr>
      </w:pPr>
      <w:r>
        <w:rPr>
          <w:rStyle w:val="label"/>
          <w:lang w:val="en"/>
        </w:rPr>
        <w:t>SQL Server Backup to URL</w:t>
      </w:r>
      <w:r>
        <w:rPr>
          <w:lang w:val="en"/>
        </w:rPr>
        <w:t xml:space="preserve"> </w:t>
      </w:r>
    </w:p>
    <w:p w:rsidR="001B056F" w:rsidRDefault="001B056F" w:rsidP="001B056F">
      <w:pPr>
        <w:pStyle w:val="NormalWeb"/>
        <w:ind w:left="720"/>
        <w:rPr>
          <w:lang w:val="en"/>
        </w:rPr>
      </w:pPr>
      <w:r>
        <w:rPr>
          <w:lang w:val="en"/>
        </w:rPr>
        <w:t xml:space="preserve">SQL Server Backup to URL was introduced in SQL Server 2012 SP1 CU2 supported only by Transact-SQL, PowerShell and SMO. In SQL Server 2014 you can use SQL Server Management Studio to backup to or restore from Windows Azure Blob storage service. The new option is available both for the Backup task, and maintenance plans. For more information, see </w:t>
      </w:r>
      <w:hyperlink r:id="rId15" w:anchor="backuptaskssms" w:history="1">
        <w:r>
          <w:rPr>
            <w:rStyle w:val="Hyperlink"/>
            <w:lang w:val="en"/>
          </w:rPr>
          <w:t>Using Backup Task in SQL Server Management Studio</w:t>
        </w:r>
      </w:hyperlink>
      <w:r>
        <w:rPr>
          <w:lang w:val="en"/>
        </w:rPr>
        <w:t xml:space="preserve">, </w:t>
      </w:r>
      <w:hyperlink r:id="rId16" w:anchor="maintenancewiz" w:history="1">
        <w:r>
          <w:rPr>
            <w:rStyle w:val="Hyperlink"/>
            <w:lang w:val="en"/>
          </w:rPr>
          <w:t>SQL Server Backup to URL Using Maintenance Plan Wizard</w:t>
        </w:r>
      </w:hyperlink>
      <w:r>
        <w:rPr>
          <w:lang w:val="en"/>
        </w:rPr>
        <w:t xml:space="preserve">, and </w:t>
      </w:r>
      <w:hyperlink r:id="rId17" w:anchor="restoressms" w:history="1">
        <w:r>
          <w:rPr>
            <w:rStyle w:val="Hyperlink"/>
            <w:lang w:val="en"/>
          </w:rPr>
          <w:t>Restoring from Windows Azure storage Using SQL Server Management Studio</w:t>
        </w:r>
      </w:hyperlink>
      <w:r>
        <w:rPr>
          <w:lang w:val="en"/>
        </w:rPr>
        <w:t>.</w:t>
      </w:r>
    </w:p>
    <w:p w:rsidR="001B056F" w:rsidRDefault="001B056F" w:rsidP="001B056F">
      <w:pPr>
        <w:pStyle w:val="NormalWeb"/>
        <w:numPr>
          <w:ilvl w:val="0"/>
          <w:numId w:val="5"/>
        </w:numPr>
        <w:rPr>
          <w:lang w:val="en"/>
        </w:rPr>
      </w:pPr>
      <w:r>
        <w:rPr>
          <w:rStyle w:val="label"/>
          <w:lang w:val="en"/>
        </w:rPr>
        <w:t>SQL Server Managed Backup to Windows Azure</w:t>
      </w:r>
      <w:r>
        <w:rPr>
          <w:lang w:val="en"/>
        </w:rPr>
        <w:t xml:space="preserve"> </w:t>
      </w:r>
    </w:p>
    <w:p w:rsidR="001B056F" w:rsidRDefault="001B056F" w:rsidP="001B056F">
      <w:pPr>
        <w:pStyle w:val="NormalWeb"/>
        <w:ind w:left="720"/>
        <w:rPr>
          <w:lang w:val="en"/>
        </w:rPr>
      </w:pPr>
      <w:r>
        <w:rPr>
          <w:lang w:val="en"/>
        </w:rPr>
        <w:lastRenderedPageBreak/>
        <w:t xml:space="preserve">Built on SQL Server Backup to URL, SQL Server Managed Backup to Windows Azure is a service that SQL Server provides to manage and schedule database and log backups. In this release only backup to Windows Azure storage is supported. SQL Server Managed Backup to Windows Azure can be configured both at the database and at instance level allowing for both granular control at the database level and automating at the instance level. SQL Server Managed Backup to Windows Azure can be configured on SQL Server instances running on-premises and SQL Server instances running on Windows Azure virtual machines. It is recommended for SQL Server instances running on Windows Azure virtual machines. For more information, see </w:t>
      </w:r>
      <w:hyperlink r:id="rId18" w:history="1">
        <w:r>
          <w:rPr>
            <w:rStyle w:val="Hyperlink"/>
            <w:lang w:val="en"/>
          </w:rPr>
          <w:t>SQL Server Managed Backup to Windows Azure</w:t>
        </w:r>
      </w:hyperlink>
      <w:r>
        <w:rPr>
          <w:lang w:val="en"/>
        </w:rPr>
        <w:t>.</w:t>
      </w:r>
    </w:p>
    <w:p w:rsidR="001B056F" w:rsidRDefault="001B056F" w:rsidP="001B056F">
      <w:pPr>
        <w:pStyle w:val="NormalWeb"/>
        <w:numPr>
          <w:ilvl w:val="0"/>
          <w:numId w:val="5"/>
        </w:numPr>
        <w:rPr>
          <w:lang w:val="en"/>
        </w:rPr>
      </w:pPr>
      <w:r>
        <w:rPr>
          <w:rStyle w:val="label"/>
          <w:lang w:val="en"/>
        </w:rPr>
        <w:t>Encryption for Backups</w:t>
      </w:r>
      <w:r>
        <w:rPr>
          <w:lang w:val="en"/>
        </w:rPr>
        <w:t xml:space="preserve"> </w:t>
      </w:r>
    </w:p>
    <w:p w:rsidR="001B056F" w:rsidRDefault="001B056F" w:rsidP="001B056F">
      <w:pPr>
        <w:pStyle w:val="NormalWeb"/>
        <w:ind w:left="720"/>
        <w:rPr>
          <w:lang w:val="en"/>
        </w:rPr>
      </w:pPr>
      <w:r>
        <w:rPr>
          <w:lang w:val="en"/>
        </w:rPr>
        <w:t xml:space="preserve">You can now choose to encrypt the backup file during a backup operation. It supports several encryption algorithms including AES 128, AES 192, AES 256, and Triple DES. You must use either a certificate or an asymmetric key to perform encryption during backup. For more information, see </w:t>
      </w:r>
      <w:hyperlink r:id="rId19" w:history="1">
        <w:r>
          <w:rPr>
            <w:rStyle w:val="Hyperlink"/>
            <w:lang w:val="en"/>
          </w:rPr>
          <w:t>Backup Encryption</w:t>
        </w:r>
      </w:hyperlink>
      <w:r>
        <w:rPr>
          <w:lang w:val="en"/>
        </w:rPr>
        <w:t>.</w:t>
      </w:r>
    </w:p>
    <w:p w:rsidR="001B056F" w:rsidRDefault="001B056F" w:rsidP="001B056F">
      <w:pPr>
        <w:pStyle w:val="Heading3"/>
        <w:rPr>
          <w:lang w:val="en"/>
        </w:rPr>
      </w:pPr>
      <w:r>
        <w:rPr>
          <w:lang w:val="en"/>
        </w:rPr>
        <w:t>Memory-optimized tables</w:t>
      </w:r>
    </w:p>
    <w:p w:rsidR="001B056F" w:rsidRDefault="001B056F" w:rsidP="001B056F">
      <w:pPr>
        <w:pStyle w:val="NormalWeb"/>
        <w:rPr>
          <w:lang w:val="en"/>
        </w:rPr>
      </w:pPr>
      <w:hyperlink r:id="rId20" w:history="1">
        <w:r>
          <w:rPr>
            <w:rStyle w:val="Hyperlink"/>
            <w:lang w:val="en"/>
          </w:rPr>
          <w:t>In-Memory OLTP (In-Memory Optimization)</w:t>
        </w:r>
      </w:hyperlink>
      <w:r>
        <w:rPr>
          <w:lang w:val="en"/>
        </w:rPr>
        <w:t xml:space="preserve"> discusses a new memory optimized OLTP database engine for SQL Server.</w:t>
      </w:r>
    </w:p>
    <w:p w:rsidR="001B056F" w:rsidRDefault="001B056F" w:rsidP="001B056F">
      <w:pPr>
        <w:pStyle w:val="Heading3"/>
        <w:rPr>
          <w:lang w:val="en"/>
        </w:rPr>
      </w:pPr>
      <w:r>
        <w:rPr>
          <w:lang w:val="en"/>
        </w:rPr>
        <w:t>Delayed Durability</w:t>
      </w:r>
    </w:p>
    <w:p w:rsidR="001B056F" w:rsidRDefault="001B056F" w:rsidP="001B056F">
      <w:pPr>
        <w:pStyle w:val="NormalWeb"/>
        <w:rPr>
          <w:lang w:val="en"/>
        </w:rPr>
      </w:pPr>
      <w:r>
        <w:rPr>
          <w:lang w:val="en"/>
        </w:rPr>
        <w:t>SQL Server 2014 introduces the ability to reduce latency by designating some or all transactions as delayed durable. A delayed durable transaction returns control to the client before the transaction log record is written to disk. Durability can be controlled at the database level, COMMIT level, or ATOMIC block level.</w:t>
      </w:r>
    </w:p>
    <w:p w:rsidR="001B056F" w:rsidRDefault="001B056F" w:rsidP="001B056F">
      <w:pPr>
        <w:pStyle w:val="NormalWeb"/>
        <w:rPr>
          <w:lang w:val="en"/>
        </w:rPr>
      </w:pPr>
      <w:r>
        <w:rPr>
          <w:lang w:val="en"/>
        </w:rPr>
        <w:t xml:space="preserve">For more information see the topic </w:t>
      </w:r>
      <w:hyperlink r:id="rId21" w:anchor="bkmk_othersqlfeatures" w:history="1">
        <w:r>
          <w:rPr>
            <w:rStyle w:val="Hyperlink"/>
            <w:lang w:val="en"/>
          </w:rPr>
          <w:t>Delayed durability and other SQL Server features</w:t>
        </w:r>
      </w:hyperlink>
      <w:r>
        <w:rPr>
          <w:lang w:val="en"/>
        </w:rPr>
        <w:t>.</w:t>
      </w:r>
    </w:p>
    <w:p w:rsidR="001B056F" w:rsidRDefault="001B056F" w:rsidP="001B056F">
      <w:pPr>
        <w:pStyle w:val="Heading3"/>
        <w:rPr>
          <w:lang w:val="en"/>
        </w:rPr>
      </w:pPr>
      <w:r>
        <w:rPr>
          <w:lang w:val="en"/>
        </w:rPr>
        <w:t>AlwaysOn enhancements</w:t>
      </w:r>
    </w:p>
    <w:p w:rsidR="001B056F" w:rsidRDefault="001B056F" w:rsidP="001B056F">
      <w:pPr>
        <w:pStyle w:val="NormalWeb"/>
        <w:rPr>
          <w:lang w:val="en"/>
        </w:rPr>
      </w:pPr>
      <w:r>
        <w:rPr>
          <w:lang w:val="en"/>
        </w:rPr>
        <w:t>SQL Server 2014 contains the following enhancements for AlwaysOn Availability Groups:</w:t>
      </w:r>
    </w:p>
    <w:p w:rsidR="001B056F" w:rsidRDefault="001B056F" w:rsidP="001B056F">
      <w:pPr>
        <w:pStyle w:val="NormalWeb"/>
        <w:numPr>
          <w:ilvl w:val="0"/>
          <w:numId w:val="6"/>
        </w:numPr>
        <w:rPr>
          <w:lang w:val="en"/>
        </w:rPr>
      </w:pPr>
      <w:r>
        <w:rPr>
          <w:lang w:val="en"/>
        </w:rPr>
        <w:t xml:space="preserve">Migration to Windows Azure is made simpler with the Add Azure Replica Wizard. For hybrid IT environments (see </w:t>
      </w:r>
      <w:hyperlink r:id="rId22" w:history="1">
        <w:r>
          <w:rPr>
            <w:rStyle w:val="Hyperlink"/>
            <w:lang w:val="en"/>
          </w:rPr>
          <w:t>High Availability and Disaster Recovery for SQL Server in Windows Azure Virtual Machines</w:t>
        </w:r>
      </w:hyperlink>
      <w:r>
        <w:rPr>
          <w:lang w:val="en"/>
        </w:rPr>
        <w:t>), this wizard creates a new replica for the availability group in Windows Azure end-to-end, from creating the Windows Azure virtual machine to configuring the availability group listener in the Windows Azure subnet.</w:t>
      </w:r>
    </w:p>
    <w:p w:rsidR="001B056F" w:rsidRDefault="001B056F" w:rsidP="001B056F">
      <w:pPr>
        <w:pStyle w:val="NormalWeb"/>
        <w:ind w:left="720"/>
        <w:rPr>
          <w:lang w:val="en"/>
        </w:rPr>
      </w:pPr>
      <w:r>
        <w:rPr>
          <w:lang w:val="en"/>
        </w:rPr>
        <w:t xml:space="preserve">For more information on the Add Azure Replica Wizard, see </w:t>
      </w:r>
      <w:hyperlink r:id="rId23" w:history="1">
        <w:r>
          <w:rPr>
            <w:rStyle w:val="Hyperlink"/>
            <w:lang w:val="en"/>
          </w:rPr>
          <w:t>Use the Add Azure Replica Wizard (SQL Server)</w:t>
        </w:r>
      </w:hyperlink>
      <w:r>
        <w:rPr>
          <w:lang w:val="en"/>
        </w:rPr>
        <w:t>.</w:t>
      </w:r>
    </w:p>
    <w:p w:rsidR="001B056F" w:rsidRDefault="001B056F" w:rsidP="001B056F">
      <w:pPr>
        <w:pStyle w:val="NormalWeb"/>
        <w:numPr>
          <w:ilvl w:val="0"/>
          <w:numId w:val="6"/>
        </w:numPr>
        <w:rPr>
          <w:lang w:val="en"/>
        </w:rPr>
      </w:pPr>
      <w:r>
        <w:rPr>
          <w:lang w:val="en"/>
        </w:rPr>
        <w:t>The maximum number of secondary replicas is increased from 4 to 8.</w:t>
      </w:r>
    </w:p>
    <w:p w:rsidR="001B056F" w:rsidRDefault="001B056F" w:rsidP="001B056F">
      <w:pPr>
        <w:pStyle w:val="NormalWeb"/>
        <w:numPr>
          <w:ilvl w:val="0"/>
          <w:numId w:val="6"/>
        </w:numPr>
        <w:rPr>
          <w:lang w:val="en"/>
        </w:rPr>
      </w:pPr>
      <w:r>
        <w:rPr>
          <w:lang w:val="en"/>
        </w:rPr>
        <w:t>When disconnected from the primary replica or during cluster quorum loss, readable secondary replicas now remain available for read workloads.</w:t>
      </w:r>
    </w:p>
    <w:p w:rsidR="001B056F" w:rsidRDefault="001B056F" w:rsidP="001B056F">
      <w:pPr>
        <w:pStyle w:val="NormalWeb"/>
        <w:numPr>
          <w:ilvl w:val="0"/>
          <w:numId w:val="6"/>
        </w:numPr>
        <w:rPr>
          <w:lang w:val="en"/>
        </w:rPr>
      </w:pPr>
      <w:r>
        <w:rPr>
          <w:lang w:val="en"/>
        </w:rPr>
        <w:t>Enhancements are made to increase the efficiency and ease of troubleshooting availability groups, including:</w:t>
      </w:r>
    </w:p>
    <w:p w:rsidR="001B056F" w:rsidRDefault="001B056F" w:rsidP="001B056F">
      <w:pPr>
        <w:pStyle w:val="NormalWeb"/>
        <w:numPr>
          <w:ilvl w:val="1"/>
          <w:numId w:val="6"/>
        </w:numPr>
        <w:rPr>
          <w:lang w:val="en"/>
        </w:rPr>
      </w:pPr>
      <w:r>
        <w:rPr>
          <w:lang w:val="en"/>
        </w:rPr>
        <w:t xml:space="preserve">A new system stored function called </w:t>
      </w:r>
      <w:hyperlink r:id="rId24" w:history="1">
        <w:r>
          <w:rPr>
            <w:rStyle w:val="Hyperlink"/>
            <w:lang w:val="en"/>
          </w:rPr>
          <w:t>sys.fn_hadr_is_primary_replica (Transact-SQL)</w:t>
        </w:r>
      </w:hyperlink>
      <w:r>
        <w:rPr>
          <w:lang w:val="en"/>
        </w:rPr>
        <w:t xml:space="preserve"> </w:t>
      </w:r>
    </w:p>
    <w:p w:rsidR="001B056F" w:rsidRDefault="001B056F" w:rsidP="001B056F">
      <w:pPr>
        <w:pStyle w:val="NormalWeb"/>
        <w:numPr>
          <w:ilvl w:val="1"/>
          <w:numId w:val="6"/>
        </w:numPr>
        <w:rPr>
          <w:lang w:val="en"/>
        </w:rPr>
      </w:pPr>
      <w:r>
        <w:rPr>
          <w:lang w:val="en"/>
        </w:rPr>
        <w:t>Simplified and more helpful error messages and extended events</w:t>
      </w:r>
    </w:p>
    <w:p w:rsidR="001B056F" w:rsidRDefault="001B056F" w:rsidP="001B056F">
      <w:pPr>
        <w:pStyle w:val="NormalWeb"/>
        <w:numPr>
          <w:ilvl w:val="1"/>
          <w:numId w:val="6"/>
        </w:numPr>
        <w:rPr>
          <w:lang w:val="en"/>
        </w:rPr>
      </w:pPr>
      <w:r>
        <w:rPr>
          <w:lang w:val="en"/>
        </w:rPr>
        <w:t xml:space="preserve">Additional explanatory warnings in the New Availability Group wizard </w:t>
      </w:r>
    </w:p>
    <w:p w:rsidR="001B056F" w:rsidRDefault="001B056F" w:rsidP="001B056F">
      <w:pPr>
        <w:pStyle w:val="NormalWeb"/>
        <w:numPr>
          <w:ilvl w:val="1"/>
          <w:numId w:val="6"/>
        </w:numPr>
        <w:rPr>
          <w:lang w:val="en"/>
        </w:rPr>
      </w:pPr>
      <w:r>
        <w:rPr>
          <w:lang w:val="en"/>
        </w:rPr>
        <w:t>More information on data synchronization behavior in the AlwaysOn Dashboard in asynchronous commit mode</w:t>
      </w:r>
    </w:p>
    <w:p w:rsidR="001B056F" w:rsidRDefault="001B056F" w:rsidP="001B056F">
      <w:pPr>
        <w:pStyle w:val="NormalWeb"/>
        <w:rPr>
          <w:lang w:val="en"/>
        </w:rPr>
      </w:pPr>
      <w:r>
        <w:rPr>
          <w:lang w:val="en"/>
        </w:rPr>
        <w:t>In addition, SQL Server 2014 contains the following enhancements for AlwaysOn Failover Cluster Instances:</w:t>
      </w:r>
    </w:p>
    <w:p w:rsidR="001B056F" w:rsidRDefault="001B056F" w:rsidP="001B056F">
      <w:pPr>
        <w:pStyle w:val="NormalWeb"/>
        <w:numPr>
          <w:ilvl w:val="0"/>
          <w:numId w:val="7"/>
        </w:numPr>
        <w:rPr>
          <w:lang w:val="en"/>
        </w:rPr>
      </w:pPr>
      <w:r>
        <w:rPr>
          <w:lang w:val="en"/>
        </w:rPr>
        <w:t>Failover cluster instances (FCIs) can now use Cluster Shared Volumes as cluster shared disks in Windows Server 2012 and above.</w:t>
      </w:r>
    </w:p>
    <w:p w:rsidR="001B056F" w:rsidRDefault="001B056F" w:rsidP="001B056F">
      <w:pPr>
        <w:pStyle w:val="NormalWeb"/>
        <w:numPr>
          <w:ilvl w:val="0"/>
          <w:numId w:val="7"/>
        </w:numPr>
        <w:rPr>
          <w:lang w:val="en"/>
        </w:rPr>
      </w:pPr>
      <w:r>
        <w:rPr>
          <w:lang w:val="en"/>
        </w:rPr>
        <w:t>The following three dynamic management views now return information for FCIs:</w:t>
      </w:r>
    </w:p>
    <w:p w:rsidR="001B056F" w:rsidRDefault="001B056F" w:rsidP="001B056F">
      <w:pPr>
        <w:pStyle w:val="NormalWeb"/>
        <w:numPr>
          <w:ilvl w:val="1"/>
          <w:numId w:val="7"/>
        </w:numPr>
        <w:rPr>
          <w:lang w:val="en"/>
        </w:rPr>
      </w:pPr>
      <w:hyperlink r:id="rId25" w:history="1">
        <w:r>
          <w:rPr>
            <w:rStyle w:val="Hyperlink"/>
            <w:lang w:val="en"/>
          </w:rPr>
          <w:t>sys.dm_hadr_cluster (Transact-SQL)</w:t>
        </w:r>
      </w:hyperlink>
      <w:r>
        <w:rPr>
          <w:lang w:val="en"/>
        </w:rPr>
        <w:t xml:space="preserve"> </w:t>
      </w:r>
    </w:p>
    <w:p w:rsidR="001B056F" w:rsidRDefault="001B056F" w:rsidP="001B056F">
      <w:pPr>
        <w:pStyle w:val="NormalWeb"/>
        <w:numPr>
          <w:ilvl w:val="1"/>
          <w:numId w:val="7"/>
        </w:numPr>
        <w:rPr>
          <w:lang w:val="en"/>
        </w:rPr>
      </w:pPr>
      <w:hyperlink r:id="rId26" w:history="1">
        <w:r>
          <w:rPr>
            <w:rStyle w:val="Hyperlink"/>
            <w:lang w:val="en"/>
          </w:rPr>
          <w:t>sys.dm_hadr_cluster_members (Transact-SQL)</w:t>
        </w:r>
      </w:hyperlink>
      <w:r>
        <w:rPr>
          <w:lang w:val="en"/>
        </w:rPr>
        <w:t xml:space="preserve"> </w:t>
      </w:r>
    </w:p>
    <w:p w:rsidR="001B056F" w:rsidRDefault="001B056F" w:rsidP="001B056F">
      <w:pPr>
        <w:pStyle w:val="NormalWeb"/>
        <w:numPr>
          <w:ilvl w:val="1"/>
          <w:numId w:val="7"/>
        </w:numPr>
        <w:rPr>
          <w:lang w:val="en"/>
        </w:rPr>
      </w:pPr>
      <w:hyperlink r:id="rId27" w:history="1">
        <w:r>
          <w:rPr>
            <w:rStyle w:val="Hyperlink"/>
            <w:lang w:val="en"/>
          </w:rPr>
          <w:t>sys.dm_hadr_cluster_networks (Transact-SQL)</w:t>
        </w:r>
      </w:hyperlink>
      <w:r>
        <w:rPr>
          <w:lang w:val="en"/>
        </w:rPr>
        <w:t xml:space="preserve"> </w:t>
      </w:r>
    </w:p>
    <w:p w:rsidR="001B056F" w:rsidRDefault="001B056F" w:rsidP="001B056F">
      <w:pPr>
        <w:pStyle w:val="Heading3"/>
        <w:rPr>
          <w:lang w:val="en"/>
        </w:rPr>
      </w:pPr>
      <w:r>
        <w:rPr>
          <w:lang w:val="en"/>
        </w:rPr>
        <w:t>Partition Switching and Indexing</w:t>
      </w:r>
    </w:p>
    <w:p w:rsidR="001B056F" w:rsidRDefault="001B056F" w:rsidP="001B056F">
      <w:pPr>
        <w:pStyle w:val="NormalWeb"/>
        <w:rPr>
          <w:lang w:val="en"/>
        </w:rPr>
      </w:pPr>
      <w:r>
        <w:rPr>
          <w:lang w:val="en"/>
        </w:rPr>
        <w:t xml:space="preserve">Additional partition switching and index rebuild operations can now be performed while a table is online. Single partitions can be rebuilt. For more information, see </w:t>
      </w:r>
      <w:hyperlink r:id="rId28" w:history="1">
        <w:r>
          <w:rPr>
            <w:rStyle w:val="Hyperlink"/>
            <w:lang w:val="en"/>
          </w:rPr>
          <w:t>ALTER INDEX (Transact-SQL)</w:t>
        </w:r>
      </w:hyperlink>
      <w:r>
        <w:rPr>
          <w:lang w:val="en"/>
        </w:rPr>
        <w:t>.</w:t>
      </w:r>
    </w:p>
    <w:p w:rsidR="001B056F" w:rsidRDefault="001B056F" w:rsidP="001B056F">
      <w:pPr>
        <w:pStyle w:val="Heading3"/>
        <w:rPr>
          <w:lang w:val="en"/>
        </w:rPr>
      </w:pPr>
      <w:r>
        <w:rPr>
          <w:lang w:val="en"/>
        </w:rPr>
        <w:t>Managing the lock priority of online operations</w:t>
      </w:r>
    </w:p>
    <w:p w:rsidR="001B056F" w:rsidRDefault="001B056F" w:rsidP="001B056F">
      <w:pPr>
        <w:pStyle w:val="NormalWeb"/>
        <w:rPr>
          <w:lang w:val="en"/>
        </w:rPr>
      </w:pPr>
      <w:r>
        <w:rPr>
          <w:lang w:val="en"/>
        </w:rPr>
        <w:t xml:space="preserve">The </w:t>
      </w:r>
      <w:r>
        <w:rPr>
          <w:rStyle w:val="input"/>
          <w:lang w:val="en"/>
        </w:rPr>
        <w:t>ONLINE = ON</w:t>
      </w:r>
      <w:r>
        <w:rPr>
          <w:lang w:val="en"/>
        </w:rPr>
        <w:t xml:space="preserve"> option now contains a </w:t>
      </w:r>
      <w:r>
        <w:rPr>
          <w:rStyle w:val="input"/>
          <w:lang w:val="en"/>
        </w:rPr>
        <w:t>WAIT_AT_LOW_PRIORITY</w:t>
      </w:r>
      <w:r>
        <w:rPr>
          <w:lang w:val="en"/>
        </w:rPr>
        <w:t xml:space="preserve"> option which permits you to specify how long the rebuild process should wait for the necessary locks. The </w:t>
      </w:r>
      <w:r>
        <w:rPr>
          <w:rStyle w:val="input"/>
          <w:lang w:val="en"/>
        </w:rPr>
        <w:t>WAIT_AT_LOW_PRIORITY</w:t>
      </w:r>
      <w:r>
        <w:rPr>
          <w:lang w:val="en"/>
        </w:rPr>
        <w:t xml:space="preserve"> option also allows you to configure the termination of blocking processes related to that rebuild statement. For more information, see </w:t>
      </w:r>
      <w:hyperlink r:id="rId29" w:history="1">
        <w:r>
          <w:rPr>
            <w:rStyle w:val="Hyperlink"/>
            <w:lang w:val="en"/>
          </w:rPr>
          <w:t>ALTER TABLE (Transact-SQL)</w:t>
        </w:r>
      </w:hyperlink>
      <w:r>
        <w:rPr>
          <w:lang w:val="en"/>
        </w:rPr>
        <w:t xml:space="preserve"> and </w:t>
      </w:r>
      <w:hyperlink r:id="rId30" w:history="1">
        <w:r>
          <w:rPr>
            <w:rStyle w:val="Hyperlink"/>
            <w:lang w:val="en"/>
          </w:rPr>
          <w:t>ALTER INDEX (Transact-SQL)</w:t>
        </w:r>
      </w:hyperlink>
      <w:r>
        <w:rPr>
          <w:lang w:val="en"/>
        </w:rPr>
        <w:t xml:space="preserve">. Troubleshooting information about new types of lock states is available in </w:t>
      </w:r>
      <w:hyperlink r:id="rId31" w:history="1">
        <w:r>
          <w:rPr>
            <w:rStyle w:val="Hyperlink"/>
            <w:lang w:val="en"/>
          </w:rPr>
          <w:t>sys.dm_tran_locks (Transact-SQL)</w:t>
        </w:r>
      </w:hyperlink>
      <w:r>
        <w:rPr>
          <w:lang w:val="en"/>
        </w:rPr>
        <w:t xml:space="preserve"> and </w:t>
      </w:r>
      <w:hyperlink r:id="rId32" w:history="1">
        <w:r>
          <w:rPr>
            <w:rStyle w:val="Hyperlink"/>
            <w:lang w:val="en"/>
          </w:rPr>
          <w:t>sys.dm_os_wait_stats (Transact-SQL)</w:t>
        </w:r>
      </w:hyperlink>
      <w:r>
        <w:rPr>
          <w:lang w:val="en"/>
        </w:rPr>
        <w:t>.</w:t>
      </w:r>
    </w:p>
    <w:p w:rsidR="001B056F" w:rsidRDefault="001B056F" w:rsidP="001B056F">
      <w:pPr>
        <w:pStyle w:val="Heading3"/>
        <w:rPr>
          <w:lang w:val="en"/>
        </w:rPr>
      </w:pPr>
      <w:r>
        <w:rPr>
          <w:lang w:val="en"/>
        </w:rPr>
        <w:t>Columnstore indexes</w:t>
      </w:r>
    </w:p>
    <w:p w:rsidR="001B056F" w:rsidRDefault="001B056F" w:rsidP="001B056F">
      <w:pPr>
        <w:pStyle w:val="NormalWeb"/>
        <w:rPr>
          <w:lang w:val="en"/>
        </w:rPr>
      </w:pPr>
      <w:r>
        <w:rPr>
          <w:lang w:val="en"/>
        </w:rPr>
        <w:t xml:space="preserve">These new features are available for columnstore indexes: </w:t>
      </w:r>
    </w:p>
    <w:p w:rsidR="001B056F" w:rsidRDefault="001B056F" w:rsidP="001B056F">
      <w:pPr>
        <w:pStyle w:val="NormalWeb"/>
        <w:rPr>
          <w:lang w:val="en"/>
        </w:rPr>
      </w:pPr>
      <w:r>
        <w:rPr>
          <w:rStyle w:val="Strong"/>
          <w:lang w:val="en"/>
        </w:rPr>
        <w:t>Updateable clustered columnstore indexes.</w:t>
      </w:r>
      <w:r>
        <w:rPr>
          <w:lang w:val="en"/>
        </w:rPr>
        <w:t xml:space="preserve"> Use a clustered columnstore index to improve data compression and query performance for data warehousing workloads that primarily perform bulk loads and read-only queries. Since the clustered columnstore index is updateable, the workload can perform some insert, update, and delete operations.For more information, see </w:t>
      </w:r>
      <w:hyperlink r:id="rId33" w:history="1">
        <w:r>
          <w:rPr>
            <w:rStyle w:val="Hyperlink"/>
            <w:lang w:val="en"/>
          </w:rPr>
          <w:t>Columnstore Indexes</w:t>
        </w:r>
      </w:hyperlink>
      <w:r>
        <w:rPr>
          <w:lang w:val="en"/>
        </w:rPr>
        <w:t xml:space="preserve"> and </w:t>
      </w:r>
      <w:hyperlink r:id="rId34" w:history="1">
        <w:r>
          <w:rPr>
            <w:rStyle w:val="Hyperlink"/>
            <w:lang w:val="en"/>
          </w:rPr>
          <w:t>CREATE COLUMNSTORE INDEX (Transact-SQL)</w:t>
        </w:r>
      </w:hyperlink>
      <w:r>
        <w:rPr>
          <w:lang w:val="en"/>
        </w:rPr>
        <w:t>.</w:t>
      </w:r>
    </w:p>
    <w:p w:rsidR="001B056F" w:rsidRDefault="001B056F" w:rsidP="001B056F">
      <w:pPr>
        <w:pStyle w:val="NormalWeb"/>
        <w:rPr>
          <w:lang w:val="en"/>
        </w:rPr>
      </w:pPr>
      <w:r>
        <w:rPr>
          <w:rStyle w:val="Strong"/>
          <w:lang w:val="en"/>
        </w:rPr>
        <w:t>SHOWPLAN displays information about columnstore indexes.</w:t>
      </w:r>
      <w:r>
        <w:rPr>
          <w:lang w:val="en"/>
        </w:rPr>
        <w:t xml:space="preserve"> The </w:t>
      </w:r>
      <w:r>
        <w:rPr>
          <w:rStyle w:val="Strong"/>
          <w:lang w:val="en"/>
        </w:rPr>
        <w:t>EstimatedExecutionMode</w:t>
      </w:r>
      <w:r>
        <w:rPr>
          <w:lang w:val="en"/>
        </w:rPr>
        <w:t xml:space="preserve"> and </w:t>
      </w:r>
      <w:r>
        <w:rPr>
          <w:rStyle w:val="Strong"/>
          <w:lang w:val="en"/>
        </w:rPr>
        <w:t>ActualExecutionMode</w:t>
      </w:r>
      <w:r>
        <w:rPr>
          <w:lang w:val="en"/>
        </w:rPr>
        <w:t xml:space="preserve"> properties have two possible values: </w:t>
      </w:r>
      <w:r>
        <w:rPr>
          <w:rStyle w:val="Strong"/>
          <w:lang w:val="en"/>
        </w:rPr>
        <w:t>Batch</w:t>
      </w:r>
      <w:r>
        <w:rPr>
          <w:lang w:val="en"/>
        </w:rPr>
        <w:t xml:space="preserve"> or </w:t>
      </w:r>
      <w:r>
        <w:rPr>
          <w:rStyle w:val="Strong"/>
          <w:lang w:val="en"/>
        </w:rPr>
        <w:t>Row</w:t>
      </w:r>
      <w:r>
        <w:rPr>
          <w:lang w:val="en"/>
        </w:rPr>
        <w:t xml:space="preserve">. The </w:t>
      </w:r>
      <w:r>
        <w:rPr>
          <w:rStyle w:val="Strong"/>
          <w:lang w:val="en"/>
        </w:rPr>
        <w:t>Storage</w:t>
      </w:r>
      <w:r>
        <w:rPr>
          <w:lang w:val="en"/>
        </w:rPr>
        <w:t xml:space="preserve"> property has two possible values: </w:t>
      </w:r>
      <w:r>
        <w:rPr>
          <w:rStyle w:val="Strong"/>
          <w:lang w:val="en"/>
        </w:rPr>
        <w:t>RowStore</w:t>
      </w:r>
      <w:r>
        <w:rPr>
          <w:lang w:val="en"/>
        </w:rPr>
        <w:t xml:space="preserve"> and </w:t>
      </w:r>
      <w:r>
        <w:rPr>
          <w:rStyle w:val="Strong"/>
          <w:lang w:val="en"/>
        </w:rPr>
        <w:t>ColumnStore</w:t>
      </w:r>
      <w:r>
        <w:rPr>
          <w:lang w:val="en"/>
        </w:rPr>
        <w:t>.</w:t>
      </w:r>
    </w:p>
    <w:p w:rsidR="001B056F" w:rsidRDefault="001B056F" w:rsidP="001B056F">
      <w:pPr>
        <w:pStyle w:val="NormalWeb"/>
        <w:rPr>
          <w:lang w:val="en"/>
        </w:rPr>
      </w:pPr>
      <w:r>
        <w:rPr>
          <w:rStyle w:val="Strong"/>
          <w:lang w:val="en"/>
        </w:rPr>
        <w:t>Archival data compression.</w:t>
      </w:r>
      <w:r>
        <w:rPr>
          <w:lang w:val="en"/>
        </w:rPr>
        <w:t xml:space="preserve"> ALTER INDEX … REBUILD has a new COLUMNSTORE_ARCHIVE data compression option that further compresses the specified partitions of a columnstore index. Use this for archival, or for other situations that require a smaller data storage size and can afford more time for storage and retrieval. For more information, see </w:t>
      </w:r>
      <w:hyperlink r:id="rId35" w:history="1">
        <w:r>
          <w:rPr>
            <w:rStyle w:val="Hyperlink"/>
            <w:lang w:val="en"/>
          </w:rPr>
          <w:t>ALTER INDEX (Transact-SQL)</w:t>
        </w:r>
      </w:hyperlink>
      <w:r>
        <w:rPr>
          <w:lang w:val="en"/>
        </w:rPr>
        <w:t>.</w:t>
      </w:r>
    </w:p>
    <w:p w:rsidR="001B056F" w:rsidRDefault="001B056F" w:rsidP="001B056F">
      <w:pPr>
        <w:pStyle w:val="Heading3"/>
        <w:rPr>
          <w:lang w:val="en"/>
        </w:rPr>
      </w:pPr>
      <w:r>
        <w:rPr>
          <w:lang w:val="en"/>
        </w:rPr>
        <w:t xml:space="preserve">Buffer pool extension </w:t>
      </w:r>
    </w:p>
    <w:p w:rsidR="001B056F" w:rsidRDefault="001B056F" w:rsidP="001B056F">
      <w:pPr>
        <w:pStyle w:val="NormalWeb"/>
        <w:rPr>
          <w:lang w:val="en"/>
        </w:rPr>
      </w:pPr>
      <w:r>
        <w:rPr>
          <w:lang w:val="en"/>
        </w:rPr>
        <w:t xml:space="preserve">The </w:t>
      </w:r>
      <w:hyperlink r:id="rId36" w:history="1">
        <w:r>
          <w:rPr>
            <w:rStyle w:val="Hyperlink"/>
            <w:lang w:val="en"/>
          </w:rPr>
          <w:t>Buffer Pool Extension</w:t>
        </w:r>
      </w:hyperlink>
      <w:r>
        <w:rPr>
          <w:lang w:val="en"/>
        </w:rPr>
        <w:t xml:space="preserve"> provides the seamless integration of solid-state drives (SSD) as a nonvolatile random access memory (NvRAM) extension to the Database Engine buffer pool to significantly improve I/O throughput.</w:t>
      </w:r>
    </w:p>
    <w:p w:rsidR="001B056F" w:rsidRDefault="001B056F" w:rsidP="001B056F">
      <w:pPr>
        <w:pStyle w:val="Heading3"/>
        <w:rPr>
          <w:lang w:val="en"/>
        </w:rPr>
      </w:pPr>
      <w:r>
        <w:rPr>
          <w:lang w:val="en"/>
        </w:rPr>
        <w:t>Query plans</w:t>
      </w:r>
    </w:p>
    <w:p w:rsidR="001B056F" w:rsidRDefault="001B056F" w:rsidP="001B056F">
      <w:pPr>
        <w:pStyle w:val="NormalWeb"/>
        <w:rPr>
          <w:lang w:val="en"/>
        </w:rPr>
      </w:pPr>
      <w:r>
        <w:rPr>
          <w:lang w:val="en"/>
        </w:rPr>
        <w:t xml:space="preserve">SQL Server 2014 includes substantial improvements to the component that creates and optimized query plans. To take advantage of these improvements new database applications should be developed using database compatibility level 120. Applications that are migrated from earlier versions of SQL Server should be carefully tested to confirm that good performance is maintained or improved. For more information, see </w:t>
      </w:r>
      <w:hyperlink r:id="rId37" w:history="1">
        <w:r>
          <w:rPr>
            <w:rStyle w:val="Hyperlink"/>
            <w:lang w:val="en"/>
          </w:rPr>
          <w:t>ALTER DATABASE Compatibility Level (Transact-SQL)</w:t>
        </w:r>
      </w:hyperlink>
      <w:r>
        <w:rPr>
          <w:lang w:val="en"/>
        </w:rPr>
        <w:t>.</w:t>
      </w:r>
    </w:p>
    <w:p w:rsidR="001B056F" w:rsidRDefault="001B056F" w:rsidP="001B056F">
      <w:pPr>
        <w:pStyle w:val="Heading3"/>
        <w:rPr>
          <w:lang w:val="en"/>
        </w:rPr>
      </w:pPr>
      <w:r>
        <w:rPr>
          <w:lang w:val="en"/>
        </w:rPr>
        <w:t>Incremental Statistics</w:t>
      </w:r>
    </w:p>
    <w:p w:rsidR="001B056F" w:rsidRDefault="001B056F" w:rsidP="001B056F">
      <w:pPr>
        <w:pStyle w:val="NormalWeb"/>
        <w:rPr>
          <w:lang w:val="en"/>
        </w:rPr>
      </w:pPr>
      <w:r>
        <w:rPr>
          <w:lang w:val="en"/>
        </w:rPr>
        <w:t xml:space="preserve">CREATE STATISTICS and related statistic statements now permits per partition statistics to be created by using the INCREMENTAL option. Related statements allow or report incremental statistics. Affected syntax includes UPDATE STATISTICS, sp_createstats, CREATE INDEX, ALTER INDEX, ALTER DATABASE SET options, DATABASEPROPERTYEX, sys.databases, and sys.stats. For more information, see </w:t>
      </w:r>
      <w:hyperlink r:id="rId38" w:history="1">
        <w:r>
          <w:rPr>
            <w:rStyle w:val="Hyperlink"/>
            <w:lang w:val="en"/>
          </w:rPr>
          <w:t>CREATE STATISTICS (Transact-SQL)</w:t>
        </w:r>
      </w:hyperlink>
      <w:r>
        <w:rPr>
          <w:lang w:val="en"/>
        </w:rPr>
        <w:t>.</w:t>
      </w:r>
    </w:p>
    <w:p w:rsidR="001B056F" w:rsidRDefault="001B056F" w:rsidP="001B056F">
      <w:pPr>
        <w:pStyle w:val="Heading3"/>
        <w:rPr>
          <w:lang w:val="en"/>
        </w:rPr>
      </w:pPr>
      <w:r>
        <w:rPr>
          <w:lang w:val="en"/>
        </w:rPr>
        <w:t>Resource Governor enhancements for physical IO control</w:t>
      </w:r>
    </w:p>
    <w:p w:rsidR="001B056F" w:rsidRDefault="001B056F" w:rsidP="001B056F">
      <w:pPr>
        <w:pStyle w:val="NormalWeb"/>
        <w:rPr>
          <w:lang w:val="en"/>
        </w:rPr>
      </w:pPr>
      <w:r>
        <w:rPr>
          <w:lang w:val="en"/>
        </w:rPr>
        <w:t xml:space="preserve">The Resource Governor enables you to specify limits on the amount of CPU, physical IO, and memory that incoming application requests can use within a resource pool. In SQL Server 2014, you can use the new MIN_IOPS_PER_VOLUME and MAX_IOPS_PER_VOLUME settings to control the physical IOs issued for user threads for a given resource pool. For more information, see </w:t>
      </w:r>
      <w:hyperlink r:id="rId39" w:history="1">
        <w:r>
          <w:rPr>
            <w:rStyle w:val="Hyperlink"/>
            <w:lang w:val="en"/>
          </w:rPr>
          <w:t>Resource Governor Resource Pool</w:t>
        </w:r>
      </w:hyperlink>
      <w:r>
        <w:rPr>
          <w:lang w:val="en"/>
        </w:rPr>
        <w:t xml:space="preserve"> and </w:t>
      </w:r>
      <w:hyperlink r:id="rId40" w:history="1">
        <w:r>
          <w:rPr>
            <w:rStyle w:val="Hyperlink"/>
            <w:lang w:val="en"/>
          </w:rPr>
          <w:t>CREATE RESOURCE POOL (Transact-SQL)</w:t>
        </w:r>
      </w:hyperlink>
      <w:r>
        <w:rPr>
          <w:lang w:val="en"/>
        </w:rPr>
        <w:t xml:space="preserve">. </w:t>
      </w:r>
    </w:p>
    <w:p w:rsidR="001B056F" w:rsidRDefault="001B056F" w:rsidP="001B056F">
      <w:pPr>
        <w:pStyle w:val="NormalWeb"/>
        <w:rPr>
          <w:lang w:val="en"/>
        </w:rPr>
      </w:pPr>
      <w:r>
        <w:rPr>
          <w:lang w:val="en"/>
        </w:rPr>
        <w:t xml:space="preserve">The MAX_OUTSTANDING_IO_PER_VOLUME setting of the ALTER RESOURCE GOVENOR sets the maximum outstanding I/O operations per disk volume. You can use this setting to tune IO resource governance to the IO characteristics of a disk volume and can be used to limit the number of IOs issued at the SQL Server instance boundary. For more information, see </w:t>
      </w:r>
      <w:hyperlink r:id="rId41" w:history="1">
        <w:r>
          <w:rPr>
            <w:rStyle w:val="Hyperlink"/>
            <w:lang w:val="en"/>
          </w:rPr>
          <w:t>ALTER RESOURCE GOVERNOR (Transact-SQL)</w:t>
        </w:r>
      </w:hyperlink>
      <w:r>
        <w:rPr>
          <w:lang w:val="en"/>
        </w:rPr>
        <w:t>.</w:t>
      </w:r>
    </w:p>
    <w:p w:rsidR="001B056F" w:rsidRDefault="001B056F" w:rsidP="001B056F">
      <w:pPr>
        <w:rPr>
          <w:lang w:val="en"/>
        </w:rPr>
      </w:pPr>
      <w:hyperlink r:id="rId42" w:tooltip="Click to collapse. Double-click to collapse all." w:history="1">
        <w:r>
          <w:rPr>
            <w:rStyle w:val="lwcollapsibleareatitle"/>
            <w:color w:val="0000FF"/>
            <w:u w:val="single"/>
            <w:lang w:val="en"/>
          </w:rPr>
          <w:t>Transact-SQL Enhancements</w:t>
        </w:r>
        <w:r>
          <w:rPr>
            <w:rStyle w:val="Hyperlink"/>
            <w:lang w:val="en"/>
          </w:rPr>
          <w:t xml:space="preserve"> </w:t>
        </w:r>
      </w:hyperlink>
    </w:p>
    <w:p w:rsidR="001B056F" w:rsidRDefault="00A44020" w:rsidP="001B056F">
      <w:pPr>
        <w:rPr>
          <w:lang w:val="en"/>
        </w:rPr>
      </w:pPr>
      <w:r>
        <w:rPr>
          <w:noProof/>
          <w:lang w:val="en"/>
        </w:rPr>
        <w:pict>
          <v:rect id="_x0000_i1029" alt="" style="width:0;height:1.5pt;mso-width-percent:0;mso-height-percent:0;mso-width-percent:0;mso-height-percent:0" o:hralign="center" o:hrstd="t" o:hr="t" fillcolor="#aca899" stroked="f"/>
        </w:pict>
      </w:r>
    </w:p>
    <w:p w:rsidR="001B056F" w:rsidRDefault="001B056F" w:rsidP="001B056F">
      <w:pPr>
        <w:pStyle w:val="Heading3"/>
        <w:rPr>
          <w:lang w:val="en"/>
        </w:rPr>
      </w:pPr>
      <w:r>
        <w:rPr>
          <w:lang w:val="en"/>
        </w:rPr>
        <w:t>Inline specification of CLUSTERED and NONCLUSTERED</w:t>
      </w:r>
    </w:p>
    <w:p w:rsidR="001B056F" w:rsidRDefault="001B056F" w:rsidP="001B056F">
      <w:pPr>
        <w:pStyle w:val="NormalWeb"/>
        <w:rPr>
          <w:lang w:val="en"/>
        </w:rPr>
      </w:pPr>
      <w:r>
        <w:rPr>
          <w:lang w:val="en"/>
        </w:rPr>
        <w:t xml:space="preserve">Inline specification of </w:t>
      </w:r>
      <w:r>
        <w:rPr>
          <w:rStyle w:val="input"/>
          <w:lang w:val="en"/>
        </w:rPr>
        <w:t>CLUSTERED</w:t>
      </w:r>
      <w:r>
        <w:rPr>
          <w:lang w:val="en"/>
        </w:rPr>
        <w:t xml:space="preserve"> and </w:t>
      </w:r>
      <w:r>
        <w:rPr>
          <w:rStyle w:val="input"/>
          <w:lang w:val="en"/>
        </w:rPr>
        <w:t>NONCLUSTERED</w:t>
      </w:r>
      <w:r>
        <w:rPr>
          <w:lang w:val="en"/>
        </w:rPr>
        <w:t xml:space="preserve"> indexes is now allowed for disk-based tables. Creating a table with inline indexes is equivalent to issuing a create table followed by corresponding </w:t>
      </w:r>
      <w:r>
        <w:rPr>
          <w:rStyle w:val="input"/>
          <w:lang w:val="en"/>
        </w:rPr>
        <w:t>CREATE INDEX</w:t>
      </w:r>
      <w:r>
        <w:rPr>
          <w:lang w:val="en"/>
        </w:rPr>
        <w:t xml:space="preserve"> statements. Included columns and filter conditions are not supported with inline indexes.</w:t>
      </w:r>
    </w:p>
    <w:p w:rsidR="001B056F" w:rsidRDefault="001B056F" w:rsidP="001B056F">
      <w:pPr>
        <w:pStyle w:val="Heading3"/>
        <w:rPr>
          <w:lang w:val="en"/>
        </w:rPr>
      </w:pPr>
      <w:r>
        <w:rPr>
          <w:lang w:val="en"/>
        </w:rPr>
        <w:t>SELECT … INTO</w:t>
      </w:r>
    </w:p>
    <w:p w:rsidR="001B056F" w:rsidRDefault="001B056F" w:rsidP="001B056F">
      <w:pPr>
        <w:pStyle w:val="NormalWeb"/>
        <w:rPr>
          <w:lang w:val="en"/>
        </w:rPr>
      </w:pPr>
      <w:r>
        <w:rPr>
          <w:lang w:val="en"/>
        </w:rPr>
        <w:t xml:space="preserve">The </w:t>
      </w:r>
      <w:r>
        <w:rPr>
          <w:rStyle w:val="input"/>
          <w:lang w:val="en"/>
        </w:rPr>
        <w:t>SELECT … INTO</w:t>
      </w:r>
      <w:r>
        <w:rPr>
          <w:lang w:val="en"/>
        </w:rPr>
        <w:t xml:space="preserve"> statement is improved and can now operate in parallel. The database compatibility level must be at least 110.</w:t>
      </w:r>
    </w:p>
    <w:p w:rsidR="001B056F" w:rsidRDefault="001B056F" w:rsidP="001B056F">
      <w:pPr>
        <w:rPr>
          <w:lang w:val="en"/>
        </w:rPr>
      </w:pPr>
      <w:hyperlink r:id="rId43" w:tooltip="Click to collapse. Double-click to collapse all." w:history="1">
        <w:r>
          <w:rPr>
            <w:rStyle w:val="lwcollapsibleareatitle"/>
            <w:color w:val="0000FF"/>
            <w:u w:val="single"/>
            <w:lang w:val="en"/>
          </w:rPr>
          <w:t>System Table Enhancements</w:t>
        </w:r>
        <w:r>
          <w:rPr>
            <w:rStyle w:val="Hyperlink"/>
            <w:lang w:val="en"/>
          </w:rPr>
          <w:t xml:space="preserve"> </w:t>
        </w:r>
      </w:hyperlink>
    </w:p>
    <w:p w:rsidR="001B056F" w:rsidRDefault="00A44020" w:rsidP="001B056F">
      <w:pPr>
        <w:rPr>
          <w:lang w:val="en"/>
        </w:rPr>
      </w:pPr>
      <w:r>
        <w:rPr>
          <w:noProof/>
          <w:lang w:val="en"/>
        </w:rPr>
        <w:pict>
          <v:rect id="_x0000_i1028" alt="" style="width:0;height:1.5pt;mso-width-percent:0;mso-height-percent:0;mso-width-percent:0;mso-height-percent:0" o:hralign="center" o:hrstd="t" o:hr="t" fillcolor="#aca899" stroked="f"/>
        </w:pict>
      </w:r>
    </w:p>
    <w:p w:rsidR="001B056F" w:rsidRDefault="001B056F" w:rsidP="001B056F">
      <w:pPr>
        <w:pStyle w:val="Heading3"/>
        <w:rPr>
          <w:lang w:val="en"/>
        </w:rPr>
      </w:pPr>
      <w:r>
        <w:rPr>
          <w:lang w:val="en"/>
        </w:rPr>
        <w:t>sys.xml_indexes</w:t>
      </w:r>
    </w:p>
    <w:p w:rsidR="001B056F" w:rsidRDefault="001B056F" w:rsidP="001B056F">
      <w:pPr>
        <w:pStyle w:val="NormalWeb"/>
        <w:rPr>
          <w:lang w:val="en"/>
        </w:rPr>
      </w:pPr>
      <w:hyperlink r:id="rId44" w:history="1">
        <w:r>
          <w:rPr>
            <w:rStyle w:val="Hyperlink"/>
            <w:lang w:val="en"/>
          </w:rPr>
          <w:t>sys.xml_indexes (Transact-SQL)</w:t>
        </w:r>
      </w:hyperlink>
      <w:r>
        <w:rPr>
          <w:lang w:val="en"/>
        </w:rPr>
        <w:t xml:space="preserve"> has 3 new columns: </w:t>
      </w:r>
      <w:r>
        <w:rPr>
          <w:rStyle w:val="input"/>
          <w:lang w:val="en"/>
        </w:rPr>
        <w:t>xml_index_type</w:t>
      </w:r>
      <w:r>
        <w:rPr>
          <w:lang w:val="en"/>
        </w:rPr>
        <w:t xml:space="preserve">, </w:t>
      </w:r>
      <w:r>
        <w:rPr>
          <w:rStyle w:val="input"/>
          <w:lang w:val="en"/>
        </w:rPr>
        <w:t>xml_index_type_description</w:t>
      </w:r>
      <w:r>
        <w:rPr>
          <w:lang w:val="en"/>
        </w:rPr>
        <w:t xml:space="preserve">, and </w:t>
      </w:r>
      <w:r>
        <w:rPr>
          <w:rStyle w:val="input"/>
          <w:lang w:val="en"/>
        </w:rPr>
        <w:t>path_id</w:t>
      </w:r>
      <w:r>
        <w:rPr>
          <w:lang w:val="en"/>
        </w:rPr>
        <w:t>.</w:t>
      </w:r>
    </w:p>
    <w:p w:rsidR="001B056F" w:rsidRDefault="001B056F" w:rsidP="001B056F">
      <w:pPr>
        <w:pStyle w:val="Heading3"/>
        <w:rPr>
          <w:lang w:val="en"/>
        </w:rPr>
      </w:pPr>
      <w:r>
        <w:rPr>
          <w:lang w:val="en"/>
        </w:rPr>
        <w:t>sys.dm_exec_query_profiles</w:t>
      </w:r>
    </w:p>
    <w:p w:rsidR="001B056F" w:rsidRDefault="001B056F" w:rsidP="001B056F">
      <w:pPr>
        <w:pStyle w:val="NormalWeb"/>
        <w:rPr>
          <w:lang w:val="en"/>
        </w:rPr>
      </w:pPr>
      <w:hyperlink r:id="rId45" w:history="1">
        <w:r>
          <w:rPr>
            <w:rStyle w:val="Hyperlink"/>
            <w:lang w:val="en"/>
          </w:rPr>
          <w:t>sys.dm_exec_query_profiles (Transact-SQL)</w:t>
        </w:r>
      </w:hyperlink>
      <w:r>
        <w:rPr>
          <w:lang w:val="en"/>
        </w:rPr>
        <w:t xml:space="preserve"> monitors real time query progress while a query is in execution.</w:t>
      </w:r>
    </w:p>
    <w:p w:rsidR="001B056F" w:rsidRDefault="001B056F" w:rsidP="001B056F">
      <w:pPr>
        <w:pStyle w:val="Heading3"/>
        <w:rPr>
          <w:lang w:val="en"/>
        </w:rPr>
      </w:pPr>
      <w:r>
        <w:rPr>
          <w:lang w:val="en"/>
        </w:rPr>
        <w:t>sys.column_store_row_groups</w:t>
      </w:r>
    </w:p>
    <w:p w:rsidR="001B056F" w:rsidRDefault="001B056F" w:rsidP="001B056F">
      <w:pPr>
        <w:pStyle w:val="NormalWeb"/>
        <w:rPr>
          <w:lang w:val="en"/>
        </w:rPr>
      </w:pPr>
      <w:hyperlink r:id="rId46" w:history="1">
        <w:r>
          <w:rPr>
            <w:rStyle w:val="Hyperlink"/>
            <w:lang w:val="en"/>
          </w:rPr>
          <w:t>sys.column_store_row_groups (Transact-SQL)</w:t>
        </w:r>
      </w:hyperlink>
      <w:r>
        <w:rPr>
          <w:lang w:val="en"/>
        </w:rPr>
        <w:t xml:space="preserve"> provides clustered columnstore index information on a per-segment basis to help the administrator make system management decisions.</w:t>
      </w:r>
    </w:p>
    <w:p w:rsidR="001B056F" w:rsidRDefault="001B056F" w:rsidP="001B056F">
      <w:pPr>
        <w:rPr>
          <w:lang w:val="en"/>
        </w:rPr>
      </w:pPr>
      <w:hyperlink r:id="rId47" w:tooltip="Click to collapse. Double-click to collapse all." w:history="1">
        <w:r>
          <w:rPr>
            <w:rStyle w:val="lwcollapsibleareatitle"/>
            <w:color w:val="0000FF"/>
            <w:u w:val="single"/>
            <w:lang w:val="en"/>
          </w:rPr>
          <w:t>Security Enhancements</w:t>
        </w:r>
        <w:r>
          <w:rPr>
            <w:rStyle w:val="Hyperlink"/>
            <w:lang w:val="en"/>
          </w:rPr>
          <w:t xml:space="preserve"> </w:t>
        </w:r>
      </w:hyperlink>
    </w:p>
    <w:p w:rsidR="001B056F" w:rsidRDefault="00A44020" w:rsidP="001B056F">
      <w:pPr>
        <w:rPr>
          <w:lang w:val="en"/>
        </w:rPr>
      </w:pPr>
      <w:r>
        <w:rPr>
          <w:noProof/>
          <w:lang w:val="en"/>
        </w:rPr>
        <w:pict>
          <v:rect id="_x0000_i1027" alt="" style="width:0;height:1.5pt;mso-width-percent:0;mso-height-percent:0;mso-width-percent:0;mso-height-percent:0" o:hralign="center" o:hrstd="t" o:hr="t" fillcolor="#aca899" stroked="f"/>
        </w:pict>
      </w:r>
    </w:p>
    <w:p w:rsidR="001B056F" w:rsidRDefault="001B056F" w:rsidP="001B056F">
      <w:pPr>
        <w:pStyle w:val="Heading3"/>
        <w:rPr>
          <w:lang w:val="en"/>
        </w:rPr>
      </w:pPr>
      <w:r>
        <w:rPr>
          <w:lang w:val="en"/>
        </w:rPr>
        <w:t>CONNECT ANY DATABASE Permission</w:t>
      </w:r>
    </w:p>
    <w:p w:rsidR="001B056F" w:rsidRDefault="001B056F" w:rsidP="001B056F">
      <w:pPr>
        <w:pStyle w:val="NormalWeb"/>
        <w:rPr>
          <w:lang w:val="en"/>
        </w:rPr>
      </w:pPr>
      <w:r>
        <w:rPr>
          <w:lang w:val="en"/>
        </w:rPr>
        <w:t xml:space="preserve">A new server level permission. Grant </w:t>
      </w:r>
      <w:r>
        <w:rPr>
          <w:rStyle w:val="Strong"/>
          <w:lang w:val="en"/>
        </w:rPr>
        <w:t>CONNECT ANY DATABASE</w:t>
      </w:r>
      <w:r>
        <w:rPr>
          <w:lang w:val="en"/>
        </w:rPr>
        <w:t xml:space="preserve"> to a login that must connect to all databases that currently exist and to any new databases that might be created in future. Does not grant any permission in any database beyond connect. Combine with </w:t>
      </w:r>
      <w:r>
        <w:rPr>
          <w:rStyle w:val="Strong"/>
          <w:lang w:val="en"/>
        </w:rPr>
        <w:t>SELECT ALL USER SECURABLES</w:t>
      </w:r>
      <w:r>
        <w:rPr>
          <w:lang w:val="en"/>
        </w:rPr>
        <w:t xml:space="preserve"> or </w:t>
      </w:r>
      <w:r>
        <w:rPr>
          <w:rStyle w:val="input"/>
          <w:lang w:val="en"/>
        </w:rPr>
        <w:t>VIEW SERVER STATE</w:t>
      </w:r>
      <w:r>
        <w:rPr>
          <w:lang w:val="en"/>
        </w:rPr>
        <w:t xml:space="preserve"> to allow an auditing process to view all data or all database states on the instance of SQL Server.</w:t>
      </w:r>
    </w:p>
    <w:p w:rsidR="001B056F" w:rsidRDefault="001B056F" w:rsidP="001B056F">
      <w:pPr>
        <w:pStyle w:val="Heading3"/>
        <w:rPr>
          <w:lang w:val="en"/>
        </w:rPr>
      </w:pPr>
      <w:r>
        <w:rPr>
          <w:lang w:val="en"/>
        </w:rPr>
        <w:t>IMPERSONATE ANY LOGIN Permission</w:t>
      </w:r>
    </w:p>
    <w:p w:rsidR="001B056F" w:rsidRDefault="001B056F" w:rsidP="001B056F">
      <w:pPr>
        <w:pStyle w:val="NormalWeb"/>
        <w:rPr>
          <w:lang w:val="en"/>
        </w:rPr>
      </w:pPr>
      <w:r>
        <w:rPr>
          <w:lang w:val="en"/>
        </w:rPr>
        <w:t xml:space="preserve">A new server level permission. When granted, allows a middle-tier process to impersonate the account of clients connecting to it, as it connects to databases. When denied, a high privileged login can be blocked from impersonating other logins. For example, a login with </w:t>
      </w:r>
      <w:r>
        <w:rPr>
          <w:rStyle w:val="Strong"/>
          <w:lang w:val="en"/>
        </w:rPr>
        <w:t>CONTROL SERVER</w:t>
      </w:r>
      <w:r>
        <w:rPr>
          <w:lang w:val="en"/>
        </w:rPr>
        <w:t xml:space="preserve"> permission can be blocked from impersonating other logins.</w:t>
      </w:r>
    </w:p>
    <w:p w:rsidR="001B056F" w:rsidRDefault="001B056F" w:rsidP="001B056F">
      <w:pPr>
        <w:pStyle w:val="Heading3"/>
        <w:rPr>
          <w:lang w:val="en"/>
        </w:rPr>
      </w:pPr>
      <w:r>
        <w:rPr>
          <w:lang w:val="en"/>
        </w:rPr>
        <w:t>SELECT ALL USER SECURABLES Permission</w:t>
      </w:r>
    </w:p>
    <w:p w:rsidR="001B056F" w:rsidRDefault="001B056F" w:rsidP="001B056F">
      <w:pPr>
        <w:pStyle w:val="NormalWeb"/>
        <w:rPr>
          <w:lang w:val="en"/>
        </w:rPr>
      </w:pPr>
      <w:r>
        <w:rPr>
          <w:lang w:val="en"/>
        </w:rPr>
        <w:t>A new server level permission. When granted, a login such as an auditor can view data in all databases that the user can connect to.</w:t>
      </w:r>
    </w:p>
    <w:p w:rsidR="001B056F" w:rsidRDefault="001B056F" w:rsidP="001B056F">
      <w:pPr>
        <w:pStyle w:val="Heading3"/>
        <w:rPr>
          <w:lang w:val="en"/>
        </w:rPr>
      </w:pPr>
      <w:r>
        <w:rPr>
          <w:lang w:val="en"/>
        </w:rPr>
        <w:t>ALTER ANY DATABASE EVENT SESSION Permissions</w:t>
      </w:r>
    </w:p>
    <w:p w:rsidR="001B056F" w:rsidRDefault="001B056F" w:rsidP="001B056F">
      <w:pPr>
        <w:pStyle w:val="NormalWeb"/>
        <w:rPr>
          <w:lang w:val="en"/>
        </w:rPr>
      </w:pPr>
      <w:r>
        <w:rPr>
          <w:lang w:val="en"/>
        </w:rPr>
        <w:t>A new database level permission. Grant this permission to allow a role to read all metadata for monitoring purposes, for example SCOM.</w:t>
      </w:r>
    </w:p>
    <w:p w:rsidR="001B056F" w:rsidRDefault="001B056F" w:rsidP="001B056F">
      <w:pPr>
        <w:rPr>
          <w:lang w:val="en"/>
        </w:rPr>
      </w:pPr>
      <w:hyperlink r:id="rId48" w:tooltip="Click to collapse. Double-click to collapse all." w:history="1">
        <w:r>
          <w:rPr>
            <w:rStyle w:val="lwcollapsibleareatitle"/>
            <w:color w:val="0000FF"/>
            <w:u w:val="single"/>
            <w:lang w:val="en"/>
          </w:rPr>
          <w:t>Deployment Enhancements</w:t>
        </w:r>
        <w:r>
          <w:rPr>
            <w:rStyle w:val="Hyperlink"/>
            <w:lang w:val="en"/>
          </w:rPr>
          <w:t xml:space="preserve"> </w:t>
        </w:r>
      </w:hyperlink>
    </w:p>
    <w:p w:rsidR="001B056F" w:rsidRDefault="00A44020" w:rsidP="001B056F">
      <w:pPr>
        <w:rPr>
          <w:lang w:val="en"/>
        </w:rPr>
      </w:pPr>
      <w:r>
        <w:rPr>
          <w:noProof/>
          <w:lang w:val="en"/>
        </w:rPr>
        <w:pict>
          <v:rect id="_x0000_i1026" alt="" style="width:0;height:1.5pt;mso-width-percent:0;mso-height-percent:0;mso-width-percent:0;mso-height-percent:0" o:hralign="center" o:hrstd="t" o:hr="t" fillcolor="#aca899" stroked="f"/>
        </w:pict>
      </w:r>
    </w:p>
    <w:p w:rsidR="001B056F" w:rsidRDefault="001B056F" w:rsidP="001B056F">
      <w:pPr>
        <w:pStyle w:val="NormalWeb"/>
        <w:rPr>
          <w:lang w:val="en"/>
        </w:rPr>
      </w:pPr>
      <w:hyperlink r:id="rId49" w:history="1">
        <w:r>
          <w:rPr>
            <w:rStyle w:val="Hyperlink"/>
            <w:lang w:val="en"/>
          </w:rPr>
          <w:t>Deploy a SQL Server Database to a Windows Azure Virtual Machine</w:t>
        </w:r>
      </w:hyperlink>
      <w:r>
        <w:rPr>
          <w:lang w:val="en"/>
        </w:rPr>
        <w:t xml:space="preserve"> enables deployment of a SQL Server database to a Windows Azure VM.</w:t>
      </w:r>
    </w:p>
    <w:p w:rsidR="001B056F" w:rsidRDefault="001B056F" w:rsidP="001B056F">
      <w:pPr>
        <w:rPr>
          <w:lang w:val="en"/>
        </w:rPr>
      </w:pPr>
      <w:hyperlink r:id="rId50" w:tooltip="Click to collapse. Double-click to collapse all." w:history="1">
        <w:r>
          <w:rPr>
            <w:rStyle w:val="lwcollapsibleareatitle"/>
            <w:color w:val="0000FF"/>
            <w:u w:val="single"/>
            <w:lang w:val="en"/>
          </w:rPr>
          <w:t>Online index operation event class</w:t>
        </w:r>
        <w:r>
          <w:rPr>
            <w:rStyle w:val="Hyperlink"/>
            <w:lang w:val="en"/>
          </w:rPr>
          <w:t xml:space="preserve"> </w:t>
        </w:r>
      </w:hyperlink>
    </w:p>
    <w:p w:rsidR="001B056F" w:rsidRDefault="00A44020" w:rsidP="001B056F">
      <w:pPr>
        <w:rPr>
          <w:lang w:val="en"/>
        </w:rPr>
      </w:pPr>
      <w:r>
        <w:rPr>
          <w:noProof/>
          <w:lang w:val="en"/>
        </w:rPr>
        <w:pict>
          <v:rect id="_x0000_i1025" alt="" style="width:0;height:1.5pt;mso-width-percent:0;mso-height-percent:0;mso-width-percent:0;mso-height-percent:0" o:hralign="center" o:hrstd="t" o:hr="t" fillcolor="#aca899" stroked="f"/>
        </w:pict>
      </w:r>
    </w:p>
    <w:p w:rsidR="001B056F" w:rsidRPr="00205CC8" w:rsidRDefault="001B056F" w:rsidP="00205CC8">
      <w:pPr>
        <w:pStyle w:val="NormalWeb"/>
        <w:rPr>
          <w:lang w:val="en"/>
        </w:rPr>
      </w:pPr>
      <w:r>
        <w:rPr>
          <w:lang w:val="en"/>
        </w:rPr>
        <w:t xml:space="preserve">The progress report for the online index operation event class now has two new data columns: PartitionId and PartitionNumber. For more information, see </w:t>
      </w:r>
      <w:hyperlink r:id="rId51" w:history="1">
        <w:r>
          <w:rPr>
            <w:rStyle w:val="Hyperlink"/>
            <w:lang w:val="en"/>
          </w:rPr>
          <w:t>Progress Report: Online Index Operation Event Class</w:t>
        </w:r>
      </w:hyperlink>
      <w:r>
        <w:rPr>
          <w:lang w:val="en"/>
        </w:rPr>
        <w:t>.</w:t>
      </w:r>
    </w:p>
    <w:p w:rsidR="001B056F" w:rsidRDefault="001B056F"/>
    <w:p w:rsidR="001B056F" w:rsidRDefault="001B056F"/>
    <w:sectPr w:rsidR="001B056F">
      <w:foot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44020" w:rsidRDefault="00A44020" w:rsidP="00661576">
      <w:pPr>
        <w:spacing w:after="0" w:line="240" w:lineRule="auto"/>
      </w:pPr>
      <w:r>
        <w:separator/>
      </w:r>
    </w:p>
  </w:endnote>
  <w:endnote w:type="continuationSeparator" w:id="0">
    <w:p w:rsidR="00A44020" w:rsidRDefault="00A44020" w:rsidP="00661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61576" w:rsidRDefault="0066157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05CC8">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05CC8">
      <w:rPr>
        <w:b/>
        <w:bCs/>
        <w:noProof/>
      </w:rPr>
      <w:t>6</w:t>
    </w:r>
    <w:r>
      <w:rPr>
        <w:b/>
        <w:bCs/>
        <w:sz w:val="24"/>
        <w:szCs w:val="24"/>
      </w:rPr>
      <w:fldChar w:fldCharType="end"/>
    </w:r>
  </w:p>
  <w:p w:rsidR="00661576" w:rsidRDefault="006615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44020" w:rsidRDefault="00A44020" w:rsidP="00661576">
      <w:pPr>
        <w:spacing w:after="0" w:line="240" w:lineRule="auto"/>
      </w:pPr>
      <w:r>
        <w:separator/>
      </w:r>
    </w:p>
  </w:footnote>
  <w:footnote w:type="continuationSeparator" w:id="0">
    <w:p w:rsidR="00A44020" w:rsidRDefault="00A44020" w:rsidP="006615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93AAF"/>
    <w:multiLevelType w:val="multilevel"/>
    <w:tmpl w:val="08D6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C4BB7"/>
    <w:multiLevelType w:val="multilevel"/>
    <w:tmpl w:val="CBAC2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68189D"/>
    <w:multiLevelType w:val="multilevel"/>
    <w:tmpl w:val="DB0E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FC4569"/>
    <w:multiLevelType w:val="multilevel"/>
    <w:tmpl w:val="3232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224851"/>
    <w:multiLevelType w:val="multilevel"/>
    <w:tmpl w:val="FF147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1F06A0"/>
    <w:multiLevelType w:val="multilevel"/>
    <w:tmpl w:val="A618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6B5A77"/>
    <w:multiLevelType w:val="multilevel"/>
    <w:tmpl w:val="93C0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593518">
    <w:abstractNumId w:val="6"/>
  </w:num>
  <w:num w:numId="2" w16cid:durableId="944191121">
    <w:abstractNumId w:val="5"/>
  </w:num>
  <w:num w:numId="3" w16cid:durableId="238103040">
    <w:abstractNumId w:val="3"/>
  </w:num>
  <w:num w:numId="4" w16cid:durableId="1804496456">
    <w:abstractNumId w:val="0"/>
  </w:num>
  <w:num w:numId="5" w16cid:durableId="417875162">
    <w:abstractNumId w:val="2"/>
  </w:num>
  <w:num w:numId="6" w16cid:durableId="366226227">
    <w:abstractNumId w:val="1"/>
  </w:num>
  <w:num w:numId="7" w16cid:durableId="21268439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56F"/>
    <w:rsid w:val="001B056F"/>
    <w:rsid w:val="00205CC8"/>
    <w:rsid w:val="00425596"/>
    <w:rsid w:val="004869AA"/>
    <w:rsid w:val="00661576"/>
    <w:rsid w:val="00A44020"/>
    <w:rsid w:val="00CB6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CF98AB-D0BB-3F46-B282-FDCA8F2F6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1B056F"/>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next w:val="Normal"/>
    <w:link w:val="Heading3Char"/>
    <w:uiPriority w:val="9"/>
    <w:semiHidden/>
    <w:unhideWhenUsed/>
    <w:qFormat/>
    <w:rsid w:val="001B056F"/>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B056F"/>
    <w:rPr>
      <w:rFonts w:ascii="Times New Roman" w:eastAsia="Times New Roman" w:hAnsi="Times New Roman" w:cs="Times New Roman"/>
      <w:b/>
      <w:bCs/>
      <w:kern w:val="36"/>
      <w:sz w:val="48"/>
      <w:szCs w:val="48"/>
    </w:rPr>
  </w:style>
  <w:style w:type="character" w:styleId="Hyperlink">
    <w:name w:val="Hyperlink"/>
    <w:uiPriority w:val="99"/>
    <w:semiHidden/>
    <w:unhideWhenUsed/>
    <w:rsid w:val="001B056F"/>
    <w:rPr>
      <w:color w:val="0000FF"/>
      <w:u w:val="single"/>
    </w:rPr>
  </w:style>
  <w:style w:type="character" w:customStyle="1" w:styleId="ratingtext">
    <w:name w:val="ratingtext"/>
    <w:rsid w:val="001B056F"/>
  </w:style>
  <w:style w:type="paragraph" w:styleId="NormalWeb">
    <w:name w:val="Normal (Web)"/>
    <w:basedOn w:val="Normal"/>
    <w:uiPriority w:val="99"/>
    <w:unhideWhenUsed/>
    <w:rsid w:val="001B056F"/>
    <w:pPr>
      <w:spacing w:before="100" w:beforeAutospacing="1" w:after="100" w:afterAutospacing="1" w:line="240" w:lineRule="auto"/>
    </w:pPr>
    <w:rPr>
      <w:rFonts w:ascii="Times New Roman" w:eastAsia="Times New Roman" w:hAnsi="Times New Roman"/>
      <w:sz w:val="24"/>
      <w:szCs w:val="24"/>
    </w:rPr>
  </w:style>
  <w:style w:type="character" w:customStyle="1" w:styleId="label">
    <w:name w:val="label"/>
    <w:rsid w:val="001B056F"/>
  </w:style>
  <w:style w:type="character" w:customStyle="1" w:styleId="lwcollapsibleareatitle">
    <w:name w:val="lw_collapsiblearea_title"/>
    <w:rsid w:val="001B056F"/>
  </w:style>
  <w:style w:type="character" w:customStyle="1" w:styleId="Heading3Char">
    <w:name w:val="Heading 3 Char"/>
    <w:link w:val="Heading3"/>
    <w:uiPriority w:val="9"/>
    <w:semiHidden/>
    <w:rsid w:val="001B056F"/>
    <w:rPr>
      <w:rFonts w:ascii="Cambria" w:eastAsia="Times New Roman" w:hAnsi="Cambria" w:cs="Times New Roman"/>
      <w:b/>
      <w:bCs/>
      <w:color w:val="4F81BD"/>
    </w:rPr>
  </w:style>
  <w:style w:type="character" w:styleId="Strong">
    <w:name w:val="Strong"/>
    <w:uiPriority w:val="22"/>
    <w:qFormat/>
    <w:rsid w:val="001B056F"/>
    <w:rPr>
      <w:b/>
      <w:bCs/>
    </w:rPr>
  </w:style>
  <w:style w:type="character" w:customStyle="1" w:styleId="input">
    <w:name w:val="input"/>
    <w:rsid w:val="001B056F"/>
  </w:style>
  <w:style w:type="paragraph" w:styleId="Header">
    <w:name w:val="header"/>
    <w:basedOn w:val="Normal"/>
    <w:link w:val="HeaderChar"/>
    <w:uiPriority w:val="99"/>
    <w:unhideWhenUsed/>
    <w:rsid w:val="00661576"/>
    <w:pPr>
      <w:tabs>
        <w:tab w:val="center" w:pos="4680"/>
        <w:tab w:val="right" w:pos="9360"/>
      </w:tabs>
    </w:pPr>
  </w:style>
  <w:style w:type="character" w:customStyle="1" w:styleId="HeaderChar">
    <w:name w:val="Header Char"/>
    <w:link w:val="Header"/>
    <w:uiPriority w:val="99"/>
    <w:rsid w:val="00661576"/>
    <w:rPr>
      <w:sz w:val="22"/>
      <w:szCs w:val="22"/>
    </w:rPr>
  </w:style>
  <w:style w:type="paragraph" w:styleId="Footer">
    <w:name w:val="footer"/>
    <w:basedOn w:val="Normal"/>
    <w:link w:val="FooterChar"/>
    <w:uiPriority w:val="99"/>
    <w:unhideWhenUsed/>
    <w:rsid w:val="00661576"/>
    <w:pPr>
      <w:tabs>
        <w:tab w:val="center" w:pos="4680"/>
        <w:tab w:val="right" w:pos="9360"/>
      </w:tabs>
    </w:pPr>
  </w:style>
  <w:style w:type="character" w:customStyle="1" w:styleId="FooterChar">
    <w:name w:val="Footer Char"/>
    <w:link w:val="Footer"/>
    <w:uiPriority w:val="99"/>
    <w:rsid w:val="0066157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958392">
      <w:bodyDiv w:val="1"/>
      <w:marLeft w:val="0"/>
      <w:marRight w:val="0"/>
      <w:marTop w:val="0"/>
      <w:marBottom w:val="0"/>
      <w:divBdr>
        <w:top w:val="none" w:sz="0" w:space="0" w:color="auto"/>
        <w:left w:val="none" w:sz="0" w:space="0" w:color="auto"/>
        <w:bottom w:val="none" w:sz="0" w:space="0" w:color="auto"/>
        <w:right w:val="none" w:sz="0" w:space="0" w:color="auto"/>
      </w:divBdr>
      <w:divsChild>
        <w:div w:id="278992242">
          <w:marLeft w:val="0"/>
          <w:marRight w:val="0"/>
          <w:marTop w:val="0"/>
          <w:marBottom w:val="0"/>
          <w:divBdr>
            <w:top w:val="none" w:sz="0" w:space="0" w:color="auto"/>
            <w:left w:val="none" w:sz="0" w:space="0" w:color="auto"/>
            <w:bottom w:val="none" w:sz="0" w:space="0" w:color="auto"/>
            <w:right w:val="none" w:sz="0" w:space="0" w:color="auto"/>
          </w:divBdr>
          <w:divsChild>
            <w:div w:id="380327145">
              <w:marLeft w:val="0"/>
              <w:marRight w:val="0"/>
              <w:marTop w:val="0"/>
              <w:marBottom w:val="0"/>
              <w:divBdr>
                <w:top w:val="none" w:sz="0" w:space="0" w:color="auto"/>
                <w:left w:val="none" w:sz="0" w:space="0" w:color="auto"/>
                <w:bottom w:val="none" w:sz="0" w:space="0" w:color="auto"/>
                <w:right w:val="none" w:sz="0" w:space="0" w:color="auto"/>
              </w:divBdr>
              <w:divsChild>
                <w:div w:id="396440150">
                  <w:marLeft w:val="0"/>
                  <w:marRight w:val="0"/>
                  <w:marTop w:val="0"/>
                  <w:marBottom w:val="0"/>
                  <w:divBdr>
                    <w:top w:val="none" w:sz="0" w:space="0" w:color="auto"/>
                    <w:left w:val="none" w:sz="0" w:space="0" w:color="auto"/>
                    <w:bottom w:val="none" w:sz="0" w:space="0" w:color="auto"/>
                    <w:right w:val="none" w:sz="0" w:space="0" w:color="auto"/>
                  </w:divBdr>
                  <w:divsChild>
                    <w:div w:id="1385984142">
                      <w:marLeft w:val="0"/>
                      <w:marRight w:val="0"/>
                      <w:marTop w:val="0"/>
                      <w:marBottom w:val="0"/>
                      <w:divBdr>
                        <w:top w:val="none" w:sz="0" w:space="0" w:color="auto"/>
                        <w:left w:val="none" w:sz="0" w:space="0" w:color="auto"/>
                        <w:bottom w:val="none" w:sz="0" w:space="0" w:color="auto"/>
                        <w:right w:val="none" w:sz="0" w:space="0" w:color="auto"/>
                      </w:divBdr>
                      <w:divsChild>
                        <w:div w:id="1067845051">
                          <w:marLeft w:val="0"/>
                          <w:marRight w:val="0"/>
                          <w:marTop w:val="0"/>
                          <w:marBottom w:val="0"/>
                          <w:divBdr>
                            <w:top w:val="none" w:sz="0" w:space="0" w:color="auto"/>
                            <w:left w:val="none" w:sz="0" w:space="0" w:color="auto"/>
                            <w:bottom w:val="none" w:sz="0" w:space="0" w:color="auto"/>
                            <w:right w:val="none" w:sz="0" w:space="0" w:color="auto"/>
                          </w:divBdr>
                          <w:divsChild>
                            <w:div w:id="1047534082">
                              <w:marLeft w:val="0"/>
                              <w:marRight w:val="0"/>
                              <w:marTop w:val="0"/>
                              <w:marBottom w:val="0"/>
                              <w:divBdr>
                                <w:top w:val="none" w:sz="0" w:space="0" w:color="auto"/>
                                <w:left w:val="none" w:sz="0" w:space="0" w:color="auto"/>
                                <w:bottom w:val="none" w:sz="0" w:space="0" w:color="auto"/>
                                <w:right w:val="none" w:sz="0" w:space="0" w:color="auto"/>
                              </w:divBdr>
                              <w:divsChild>
                                <w:div w:id="35936764">
                                  <w:marLeft w:val="195"/>
                                  <w:marRight w:val="0"/>
                                  <w:marTop w:val="0"/>
                                  <w:marBottom w:val="0"/>
                                  <w:divBdr>
                                    <w:top w:val="none" w:sz="0" w:space="0" w:color="auto"/>
                                    <w:left w:val="none" w:sz="0" w:space="0" w:color="auto"/>
                                    <w:bottom w:val="none" w:sz="0" w:space="0" w:color="auto"/>
                                    <w:right w:val="none" w:sz="0" w:space="0" w:color="auto"/>
                                  </w:divBdr>
                                </w:div>
                                <w:div w:id="805004095">
                                  <w:marLeft w:val="0"/>
                                  <w:marRight w:val="0"/>
                                  <w:marTop w:val="0"/>
                                  <w:marBottom w:val="0"/>
                                  <w:divBdr>
                                    <w:top w:val="none" w:sz="0" w:space="0" w:color="auto"/>
                                    <w:left w:val="none" w:sz="0" w:space="0" w:color="auto"/>
                                    <w:bottom w:val="none" w:sz="0" w:space="0" w:color="auto"/>
                                    <w:right w:val="none" w:sz="0" w:space="0" w:color="auto"/>
                                  </w:divBdr>
                                  <w:divsChild>
                                    <w:div w:id="95879207">
                                      <w:marLeft w:val="0"/>
                                      <w:marRight w:val="0"/>
                                      <w:marTop w:val="0"/>
                                      <w:marBottom w:val="0"/>
                                      <w:divBdr>
                                        <w:top w:val="none" w:sz="0" w:space="0" w:color="auto"/>
                                        <w:left w:val="none" w:sz="0" w:space="0" w:color="auto"/>
                                        <w:bottom w:val="none" w:sz="0" w:space="0" w:color="auto"/>
                                        <w:right w:val="none" w:sz="0" w:space="0" w:color="auto"/>
                                      </w:divBdr>
                                      <w:divsChild>
                                        <w:div w:id="904149556">
                                          <w:marLeft w:val="0"/>
                                          <w:marRight w:val="0"/>
                                          <w:marTop w:val="0"/>
                                          <w:marBottom w:val="0"/>
                                          <w:divBdr>
                                            <w:top w:val="none" w:sz="0" w:space="0" w:color="auto"/>
                                            <w:left w:val="none" w:sz="0" w:space="0" w:color="auto"/>
                                            <w:bottom w:val="none" w:sz="0" w:space="0" w:color="auto"/>
                                            <w:right w:val="none" w:sz="0" w:space="0" w:color="auto"/>
                                          </w:divBdr>
                                        </w:div>
                                        <w:div w:id="207808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89049">
                              <w:marLeft w:val="0"/>
                              <w:marRight w:val="0"/>
                              <w:marTop w:val="0"/>
                              <w:marBottom w:val="0"/>
                              <w:divBdr>
                                <w:top w:val="none" w:sz="0" w:space="0" w:color="auto"/>
                                <w:left w:val="none" w:sz="0" w:space="0" w:color="auto"/>
                                <w:bottom w:val="none" w:sz="0" w:space="0" w:color="auto"/>
                                <w:right w:val="none" w:sz="0" w:space="0" w:color="auto"/>
                              </w:divBdr>
                              <w:divsChild>
                                <w:div w:id="1415779241">
                                  <w:marLeft w:val="0"/>
                                  <w:marRight w:val="0"/>
                                  <w:marTop w:val="0"/>
                                  <w:marBottom w:val="0"/>
                                  <w:divBdr>
                                    <w:top w:val="none" w:sz="0" w:space="0" w:color="auto"/>
                                    <w:left w:val="none" w:sz="0" w:space="0" w:color="auto"/>
                                    <w:bottom w:val="none" w:sz="0" w:space="0" w:color="auto"/>
                                    <w:right w:val="none" w:sz="0" w:space="0" w:color="auto"/>
                                  </w:divBdr>
                                  <w:divsChild>
                                    <w:div w:id="1142188572">
                                      <w:marLeft w:val="0"/>
                                      <w:marRight w:val="0"/>
                                      <w:marTop w:val="0"/>
                                      <w:marBottom w:val="0"/>
                                      <w:divBdr>
                                        <w:top w:val="none" w:sz="0" w:space="0" w:color="auto"/>
                                        <w:left w:val="none" w:sz="0" w:space="0" w:color="auto"/>
                                        <w:bottom w:val="none" w:sz="0" w:space="0" w:color="auto"/>
                                        <w:right w:val="none" w:sz="0" w:space="0" w:color="auto"/>
                                      </w:divBdr>
                                      <w:divsChild>
                                        <w:div w:id="887840403">
                                          <w:marLeft w:val="0"/>
                                          <w:marRight w:val="0"/>
                                          <w:marTop w:val="0"/>
                                          <w:marBottom w:val="0"/>
                                          <w:divBdr>
                                            <w:top w:val="none" w:sz="0" w:space="0" w:color="auto"/>
                                            <w:left w:val="none" w:sz="0" w:space="0" w:color="auto"/>
                                            <w:bottom w:val="none" w:sz="0" w:space="0" w:color="auto"/>
                                            <w:right w:val="none" w:sz="0" w:space="0" w:color="auto"/>
                                          </w:divBdr>
                                          <w:divsChild>
                                            <w:div w:id="666709327">
                                              <w:marLeft w:val="0"/>
                                              <w:marRight w:val="0"/>
                                              <w:marTop w:val="0"/>
                                              <w:marBottom w:val="0"/>
                                              <w:divBdr>
                                                <w:top w:val="none" w:sz="0" w:space="0" w:color="auto"/>
                                                <w:left w:val="none" w:sz="0" w:space="0" w:color="auto"/>
                                                <w:bottom w:val="none" w:sz="0" w:space="0" w:color="auto"/>
                                                <w:right w:val="none" w:sz="0" w:space="0" w:color="auto"/>
                                              </w:divBdr>
                                              <w:divsChild>
                                                <w:div w:id="1047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19882">
                                          <w:marLeft w:val="0"/>
                                          <w:marRight w:val="0"/>
                                          <w:marTop w:val="0"/>
                                          <w:marBottom w:val="0"/>
                                          <w:divBdr>
                                            <w:top w:val="none" w:sz="0" w:space="0" w:color="auto"/>
                                            <w:left w:val="none" w:sz="0" w:space="0" w:color="auto"/>
                                            <w:bottom w:val="none" w:sz="0" w:space="0" w:color="auto"/>
                                            <w:right w:val="none" w:sz="0" w:space="0" w:color="auto"/>
                                          </w:divBdr>
                                        </w:div>
                                      </w:divsChild>
                                    </w:div>
                                    <w:div w:id="206891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983818">
      <w:bodyDiv w:val="1"/>
      <w:marLeft w:val="0"/>
      <w:marRight w:val="0"/>
      <w:marTop w:val="0"/>
      <w:marBottom w:val="0"/>
      <w:divBdr>
        <w:top w:val="none" w:sz="0" w:space="0" w:color="auto"/>
        <w:left w:val="none" w:sz="0" w:space="0" w:color="auto"/>
        <w:bottom w:val="none" w:sz="0" w:space="0" w:color="auto"/>
        <w:right w:val="none" w:sz="0" w:space="0" w:color="auto"/>
      </w:divBdr>
      <w:divsChild>
        <w:div w:id="2141990698">
          <w:marLeft w:val="0"/>
          <w:marRight w:val="0"/>
          <w:marTop w:val="0"/>
          <w:marBottom w:val="0"/>
          <w:divBdr>
            <w:top w:val="none" w:sz="0" w:space="0" w:color="auto"/>
            <w:left w:val="none" w:sz="0" w:space="0" w:color="auto"/>
            <w:bottom w:val="none" w:sz="0" w:space="0" w:color="auto"/>
            <w:right w:val="none" w:sz="0" w:space="0" w:color="auto"/>
          </w:divBdr>
          <w:divsChild>
            <w:div w:id="645431045">
              <w:marLeft w:val="0"/>
              <w:marRight w:val="0"/>
              <w:marTop w:val="0"/>
              <w:marBottom w:val="0"/>
              <w:divBdr>
                <w:top w:val="none" w:sz="0" w:space="0" w:color="auto"/>
                <w:left w:val="none" w:sz="0" w:space="0" w:color="auto"/>
                <w:bottom w:val="none" w:sz="0" w:space="0" w:color="auto"/>
                <w:right w:val="none" w:sz="0" w:space="0" w:color="auto"/>
              </w:divBdr>
              <w:divsChild>
                <w:div w:id="1530949838">
                  <w:marLeft w:val="0"/>
                  <w:marRight w:val="0"/>
                  <w:marTop w:val="0"/>
                  <w:marBottom w:val="0"/>
                  <w:divBdr>
                    <w:top w:val="none" w:sz="0" w:space="0" w:color="auto"/>
                    <w:left w:val="none" w:sz="0" w:space="0" w:color="auto"/>
                    <w:bottom w:val="none" w:sz="0" w:space="0" w:color="auto"/>
                    <w:right w:val="none" w:sz="0" w:space="0" w:color="auto"/>
                  </w:divBdr>
                  <w:divsChild>
                    <w:div w:id="2041936240">
                      <w:marLeft w:val="0"/>
                      <w:marRight w:val="0"/>
                      <w:marTop w:val="0"/>
                      <w:marBottom w:val="0"/>
                      <w:divBdr>
                        <w:top w:val="none" w:sz="0" w:space="0" w:color="auto"/>
                        <w:left w:val="none" w:sz="0" w:space="0" w:color="auto"/>
                        <w:bottom w:val="none" w:sz="0" w:space="0" w:color="auto"/>
                        <w:right w:val="none" w:sz="0" w:space="0" w:color="auto"/>
                      </w:divBdr>
                      <w:divsChild>
                        <w:div w:id="1634209132">
                          <w:marLeft w:val="0"/>
                          <w:marRight w:val="0"/>
                          <w:marTop w:val="0"/>
                          <w:marBottom w:val="0"/>
                          <w:divBdr>
                            <w:top w:val="none" w:sz="0" w:space="0" w:color="auto"/>
                            <w:left w:val="none" w:sz="0" w:space="0" w:color="auto"/>
                            <w:bottom w:val="none" w:sz="0" w:space="0" w:color="auto"/>
                            <w:right w:val="none" w:sz="0" w:space="0" w:color="auto"/>
                          </w:divBdr>
                          <w:divsChild>
                            <w:div w:id="56704895">
                              <w:marLeft w:val="0"/>
                              <w:marRight w:val="0"/>
                              <w:marTop w:val="0"/>
                              <w:marBottom w:val="0"/>
                              <w:divBdr>
                                <w:top w:val="none" w:sz="0" w:space="0" w:color="auto"/>
                                <w:left w:val="none" w:sz="0" w:space="0" w:color="auto"/>
                                <w:bottom w:val="none" w:sz="0" w:space="0" w:color="auto"/>
                                <w:right w:val="none" w:sz="0" w:space="0" w:color="auto"/>
                              </w:divBdr>
                              <w:divsChild>
                                <w:div w:id="129982931">
                                  <w:marLeft w:val="195"/>
                                  <w:marRight w:val="0"/>
                                  <w:marTop w:val="0"/>
                                  <w:marBottom w:val="0"/>
                                  <w:divBdr>
                                    <w:top w:val="none" w:sz="0" w:space="0" w:color="auto"/>
                                    <w:left w:val="none" w:sz="0" w:space="0" w:color="auto"/>
                                    <w:bottom w:val="none" w:sz="0" w:space="0" w:color="auto"/>
                                    <w:right w:val="none" w:sz="0" w:space="0" w:color="auto"/>
                                  </w:divBdr>
                                </w:div>
                                <w:div w:id="316879318">
                                  <w:marLeft w:val="0"/>
                                  <w:marRight w:val="0"/>
                                  <w:marTop w:val="0"/>
                                  <w:marBottom w:val="0"/>
                                  <w:divBdr>
                                    <w:top w:val="none" w:sz="0" w:space="0" w:color="auto"/>
                                    <w:left w:val="none" w:sz="0" w:space="0" w:color="auto"/>
                                    <w:bottom w:val="none" w:sz="0" w:space="0" w:color="auto"/>
                                    <w:right w:val="none" w:sz="0" w:space="0" w:color="auto"/>
                                  </w:divBdr>
                                  <w:divsChild>
                                    <w:div w:id="33625830">
                                      <w:marLeft w:val="0"/>
                                      <w:marRight w:val="0"/>
                                      <w:marTop w:val="0"/>
                                      <w:marBottom w:val="0"/>
                                      <w:divBdr>
                                        <w:top w:val="none" w:sz="0" w:space="0" w:color="auto"/>
                                        <w:left w:val="none" w:sz="0" w:space="0" w:color="auto"/>
                                        <w:bottom w:val="none" w:sz="0" w:space="0" w:color="auto"/>
                                        <w:right w:val="none" w:sz="0" w:space="0" w:color="auto"/>
                                      </w:divBdr>
                                      <w:divsChild>
                                        <w:div w:id="157893146">
                                          <w:marLeft w:val="0"/>
                                          <w:marRight w:val="0"/>
                                          <w:marTop w:val="0"/>
                                          <w:marBottom w:val="0"/>
                                          <w:divBdr>
                                            <w:top w:val="none" w:sz="0" w:space="0" w:color="auto"/>
                                            <w:left w:val="none" w:sz="0" w:space="0" w:color="auto"/>
                                            <w:bottom w:val="none" w:sz="0" w:space="0" w:color="auto"/>
                                            <w:right w:val="none" w:sz="0" w:space="0" w:color="auto"/>
                                          </w:divBdr>
                                        </w:div>
                                        <w:div w:id="34258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145919">
                              <w:marLeft w:val="0"/>
                              <w:marRight w:val="0"/>
                              <w:marTop w:val="0"/>
                              <w:marBottom w:val="0"/>
                              <w:divBdr>
                                <w:top w:val="none" w:sz="0" w:space="0" w:color="auto"/>
                                <w:left w:val="none" w:sz="0" w:space="0" w:color="auto"/>
                                <w:bottom w:val="none" w:sz="0" w:space="0" w:color="auto"/>
                                <w:right w:val="none" w:sz="0" w:space="0" w:color="auto"/>
                              </w:divBdr>
                              <w:divsChild>
                                <w:div w:id="950361504">
                                  <w:marLeft w:val="0"/>
                                  <w:marRight w:val="0"/>
                                  <w:marTop w:val="0"/>
                                  <w:marBottom w:val="0"/>
                                  <w:divBdr>
                                    <w:top w:val="none" w:sz="0" w:space="0" w:color="auto"/>
                                    <w:left w:val="none" w:sz="0" w:space="0" w:color="auto"/>
                                    <w:bottom w:val="none" w:sz="0" w:space="0" w:color="auto"/>
                                    <w:right w:val="none" w:sz="0" w:space="0" w:color="auto"/>
                                  </w:divBdr>
                                  <w:divsChild>
                                    <w:div w:id="330105581">
                                      <w:marLeft w:val="0"/>
                                      <w:marRight w:val="0"/>
                                      <w:marTop w:val="0"/>
                                      <w:marBottom w:val="0"/>
                                      <w:divBdr>
                                        <w:top w:val="none" w:sz="0" w:space="0" w:color="auto"/>
                                        <w:left w:val="none" w:sz="0" w:space="0" w:color="auto"/>
                                        <w:bottom w:val="none" w:sz="0" w:space="0" w:color="auto"/>
                                        <w:right w:val="none" w:sz="0" w:space="0" w:color="auto"/>
                                      </w:divBdr>
                                      <w:divsChild>
                                        <w:div w:id="1353022973">
                                          <w:marLeft w:val="0"/>
                                          <w:marRight w:val="0"/>
                                          <w:marTop w:val="0"/>
                                          <w:marBottom w:val="0"/>
                                          <w:divBdr>
                                            <w:top w:val="none" w:sz="0" w:space="0" w:color="auto"/>
                                            <w:left w:val="none" w:sz="0" w:space="0" w:color="auto"/>
                                            <w:bottom w:val="none" w:sz="0" w:space="0" w:color="auto"/>
                                            <w:right w:val="none" w:sz="0" w:space="0" w:color="auto"/>
                                          </w:divBdr>
                                          <w:divsChild>
                                            <w:div w:id="228079968">
                                              <w:marLeft w:val="0"/>
                                              <w:marRight w:val="0"/>
                                              <w:marTop w:val="0"/>
                                              <w:marBottom w:val="0"/>
                                              <w:divBdr>
                                                <w:top w:val="none" w:sz="0" w:space="0" w:color="auto"/>
                                                <w:left w:val="none" w:sz="0" w:space="0" w:color="auto"/>
                                                <w:bottom w:val="none" w:sz="0" w:space="0" w:color="auto"/>
                                                <w:right w:val="none" w:sz="0" w:space="0" w:color="auto"/>
                                              </w:divBdr>
                                            </w:div>
                                            <w:div w:id="678194609">
                                              <w:marLeft w:val="0"/>
                                              <w:marRight w:val="0"/>
                                              <w:marTop w:val="0"/>
                                              <w:marBottom w:val="0"/>
                                              <w:divBdr>
                                                <w:top w:val="none" w:sz="0" w:space="0" w:color="auto"/>
                                                <w:left w:val="none" w:sz="0" w:space="0" w:color="auto"/>
                                                <w:bottom w:val="none" w:sz="0" w:space="0" w:color="auto"/>
                                                <w:right w:val="none" w:sz="0" w:space="0" w:color="auto"/>
                                              </w:divBdr>
                                            </w:div>
                                          </w:divsChild>
                                        </w:div>
                                        <w:div w:id="1970014099">
                                          <w:marLeft w:val="0"/>
                                          <w:marRight w:val="0"/>
                                          <w:marTop w:val="0"/>
                                          <w:marBottom w:val="0"/>
                                          <w:divBdr>
                                            <w:top w:val="none" w:sz="0" w:space="0" w:color="auto"/>
                                            <w:left w:val="none" w:sz="0" w:space="0" w:color="auto"/>
                                            <w:bottom w:val="none" w:sz="0" w:space="0" w:color="auto"/>
                                            <w:right w:val="none" w:sz="0" w:space="0" w:color="auto"/>
                                          </w:divBdr>
                                          <w:divsChild>
                                            <w:div w:id="606086456">
                                              <w:marLeft w:val="0"/>
                                              <w:marRight w:val="0"/>
                                              <w:marTop w:val="0"/>
                                              <w:marBottom w:val="0"/>
                                              <w:divBdr>
                                                <w:top w:val="none" w:sz="0" w:space="0" w:color="auto"/>
                                                <w:left w:val="none" w:sz="0" w:space="0" w:color="auto"/>
                                                <w:bottom w:val="none" w:sz="0" w:space="0" w:color="auto"/>
                                                <w:right w:val="none" w:sz="0" w:space="0" w:color="auto"/>
                                              </w:divBdr>
                                              <w:divsChild>
                                                <w:div w:id="2875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03137">
                                      <w:marLeft w:val="0"/>
                                      <w:marRight w:val="0"/>
                                      <w:marTop w:val="0"/>
                                      <w:marBottom w:val="0"/>
                                      <w:divBdr>
                                        <w:top w:val="none" w:sz="0" w:space="0" w:color="auto"/>
                                        <w:left w:val="none" w:sz="0" w:space="0" w:color="auto"/>
                                        <w:bottom w:val="none" w:sz="0" w:space="0" w:color="auto"/>
                                        <w:right w:val="none" w:sz="0" w:space="0" w:color="auto"/>
                                      </w:divBdr>
                                      <w:divsChild>
                                        <w:div w:id="384524933">
                                          <w:marLeft w:val="0"/>
                                          <w:marRight w:val="0"/>
                                          <w:marTop w:val="0"/>
                                          <w:marBottom w:val="0"/>
                                          <w:divBdr>
                                            <w:top w:val="none" w:sz="0" w:space="0" w:color="auto"/>
                                            <w:left w:val="none" w:sz="0" w:space="0" w:color="auto"/>
                                            <w:bottom w:val="none" w:sz="0" w:space="0" w:color="auto"/>
                                            <w:right w:val="none" w:sz="0" w:space="0" w:color="auto"/>
                                          </w:divBdr>
                                          <w:divsChild>
                                            <w:div w:id="941105799">
                                              <w:marLeft w:val="0"/>
                                              <w:marRight w:val="0"/>
                                              <w:marTop w:val="0"/>
                                              <w:marBottom w:val="0"/>
                                              <w:divBdr>
                                                <w:top w:val="none" w:sz="0" w:space="0" w:color="auto"/>
                                                <w:left w:val="none" w:sz="0" w:space="0" w:color="auto"/>
                                                <w:bottom w:val="none" w:sz="0" w:space="0" w:color="auto"/>
                                                <w:right w:val="none" w:sz="0" w:space="0" w:color="auto"/>
                                              </w:divBdr>
                                              <w:divsChild>
                                                <w:div w:id="8444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22952">
                                          <w:marLeft w:val="0"/>
                                          <w:marRight w:val="0"/>
                                          <w:marTop w:val="0"/>
                                          <w:marBottom w:val="0"/>
                                          <w:divBdr>
                                            <w:top w:val="none" w:sz="0" w:space="0" w:color="auto"/>
                                            <w:left w:val="none" w:sz="0" w:space="0" w:color="auto"/>
                                            <w:bottom w:val="none" w:sz="0" w:space="0" w:color="auto"/>
                                            <w:right w:val="none" w:sz="0" w:space="0" w:color="auto"/>
                                          </w:divBdr>
                                          <w:divsChild>
                                            <w:div w:id="22096748">
                                              <w:marLeft w:val="0"/>
                                              <w:marRight w:val="0"/>
                                              <w:marTop w:val="0"/>
                                              <w:marBottom w:val="0"/>
                                              <w:divBdr>
                                                <w:top w:val="none" w:sz="0" w:space="0" w:color="auto"/>
                                                <w:left w:val="none" w:sz="0" w:space="0" w:color="auto"/>
                                                <w:bottom w:val="none" w:sz="0" w:space="0" w:color="auto"/>
                                                <w:right w:val="none" w:sz="0" w:space="0" w:color="auto"/>
                                              </w:divBdr>
                                            </w:div>
                                            <w:div w:id="811170066">
                                              <w:marLeft w:val="0"/>
                                              <w:marRight w:val="0"/>
                                              <w:marTop w:val="0"/>
                                              <w:marBottom w:val="0"/>
                                              <w:divBdr>
                                                <w:top w:val="none" w:sz="0" w:space="0" w:color="auto"/>
                                                <w:left w:val="none" w:sz="0" w:space="0" w:color="auto"/>
                                                <w:bottom w:val="none" w:sz="0" w:space="0" w:color="auto"/>
                                                <w:right w:val="none" w:sz="0" w:space="0" w:color="auto"/>
                                              </w:divBdr>
                                            </w:div>
                                            <w:div w:id="1015889704">
                                              <w:marLeft w:val="0"/>
                                              <w:marRight w:val="0"/>
                                              <w:marTop w:val="0"/>
                                              <w:marBottom w:val="0"/>
                                              <w:divBdr>
                                                <w:top w:val="none" w:sz="0" w:space="0" w:color="auto"/>
                                                <w:left w:val="none" w:sz="0" w:space="0" w:color="auto"/>
                                                <w:bottom w:val="none" w:sz="0" w:space="0" w:color="auto"/>
                                                <w:right w:val="none" w:sz="0" w:space="0" w:color="auto"/>
                                              </w:divBdr>
                                            </w:div>
                                            <w:div w:id="131965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03059">
                                      <w:marLeft w:val="0"/>
                                      <w:marRight w:val="0"/>
                                      <w:marTop w:val="0"/>
                                      <w:marBottom w:val="0"/>
                                      <w:divBdr>
                                        <w:top w:val="none" w:sz="0" w:space="0" w:color="auto"/>
                                        <w:left w:val="none" w:sz="0" w:space="0" w:color="auto"/>
                                        <w:bottom w:val="none" w:sz="0" w:space="0" w:color="auto"/>
                                        <w:right w:val="none" w:sz="0" w:space="0" w:color="auto"/>
                                      </w:divBdr>
                                      <w:divsChild>
                                        <w:div w:id="1051031390">
                                          <w:marLeft w:val="0"/>
                                          <w:marRight w:val="0"/>
                                          <w:marTop w:val="0"/>
                                          <w:marBottom w:val="0"/>
                                          <w:divBdr>
                                            <w:top w:val="none" w:sz="0" w:space="0" w:color="auto"/>
                                            <w:left w:val="none" w:sz="0" w:space="0" w:color="auto"/>
                                            <w:bottom w:val="none" w:sz="0" w:space="0" w:color="auto"/>
                                            <w:right w:val="none" w:sz="0" w:space="0" w:color="auto"/>
                                          </w:divBdr>
                                          <w:divsChild>
                                            <w:div w:id="1904101576">
                                              <w:marLeft w:val="0"/>
                                              <w:marRight w:val="0"/>
                                              <w:marTop w:val="0"/>
                                              <w:marBottom w:val="0"/>
                                              <w:divBdr>
                                                <w:top w:val="none" w:sz="0" w:space="0" w:color="auto"/>
                                                <w:left w:val="none" w:sz="0" w:space="0" w:color="auto"/>
                                                <w:bottom w:val="none" w:sz="0" w:space="0" w:color="auto"/>
                                                <w:right w:val="none" w:sz="0" w:space="0" w:color="auto"/>
                                              </w:divBdr>
                                              <w:divsChild>
                                                <w:div w:id="18543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40961">
                                          <w:marLeft w:val="0"/>
                                          <w:marRight w:val="0"/>
                                          <w:marTop w:val="0"/>
                                          <w:marBottom w:val="0"/>
                                          <w:divBdr>
                                            <w:top w:val="none" w:sz="0" w:space="0" w:color="auto"/>
                                            <w:left w:val="none" w:sz="0" w:space="0" w:color="auto"/>
                                            <w:bottom w:val="none" w:sz="0" w:space="0" w:color="auto"/>
                                            <w:right w:val="none" w:sz="0" w:space="0" w:color="auto"/>
                                          </w:divBdr>
                                          <w:divsChild>
                                            <w:div w:id="66197246">
                                              <w:marLeft w:val="0"/>
                                              <w:marRight w:val="0"/>
                                              <w:marTop w:val="0"/>
                                              <w:marBottom w:val="0"/>
                                              <w:divBdr>
                                                <w:top w:val="none" w:sz="0" w:space="0" w:color="auto"/>
                                                <w:left w:val="none" w:sz="0" w:space="0" w:color="auto"/>
                                                <w:bottom w:val="none" w:sz="0" w:space="0" w:color="auto"/>
                                                <w:right w:val="none" w:sz="0" w:space="0" w:color="auto"/>
                                              </w:divBdr>
                                            </w:div>
                                            <w:div w:id="83577902">
                                              <w:marLeft w:val="0"/>
                                              <w:marRight w:val="0"/>
                                              <w:marTop w:val="0"/>
                                              <w:marBottom w:val="0"/>
                                              <w:divBdr>
                                                <w:top w:val="none" w:sz="0" w:space="0" w:color="auto"/>
                                                <w:left w:val="none" w:sz="0" w:space="0" w:color="auto"/>
                                                <w:bottom w:val="none" w:sz="0" w:space="0" w:color="auto"/>
                                                <w:right w:val="none" w:sz="0" w:space="0" w:color="auto"/>
                                              </w:divBdr>
                                            </w:div>
                                            <w:div w:id="203060754">
                                              <w:marLeft w:val="0"/>
                                              <w:marRight w:val="0"/>
                                              <w:marTop w:val="0"/>
                                              <w:marBottom w:val="0"/>
                                              <w:divBdr>
                                                <w:top w:val="none" w:sz="0" w:space="0" w:color="auto"/>
                                                <w:left w:val="none" w:sz="0" w:space="0" w:color="auto"/>
                                                <w:bottom w:val="none" w:sz="0" w:space="0" w:color="auto"/>
                                                <w:right w:val="none" w:sz="0" w:space="0" w:color="auto"/>
                                              </w:divBdr>
                                            </w:div>
                                            <w:div w:id="287662907">
                                              <w:marLeft w:val="0"/>
                                              <w:marRight w:val="0"/>
                                              <w:marTop w:val="0"/>
                                              <w:marBottom w:val="0"/>
                                              <w:divBdr>
                                                <w:top w:val="none" w:sz="0" w:space="0" w:color="auto"/>
                                                <w:left w:val="none" w:sz="0" w:space="0" w:color="auto"/>
                                                <w:bottom w:val="none" w:sz="0" w:space="0" w:color="auto"/>
                                                <w:right w:val="none" w:sz="0" w:space="0" w:color="auto"/>
                                              </w:divBdr>
                                            </w:div>
                                            <w:div w:id="429276571">
                                              <w:marLeft w:val="0"/>
                                              <w:marRight w:val="0"/>
                                              <w:marTop w:val="0"/>
                                              <w:marBottom w:val="0"/>
                                              <w:divBdr>
                                                <w:top w:val="none" w:sz="0" w:space="0" w:color="auto"/>
                                                <w:left w:val="none" w:sz="0" w:space="0" w:color="auto"/>
                                                <w:bottom w:val="none" w:sz="0" w:space="0" w:color="auto"/>
                                                <w:right w:val="none" w:sz="0" w:space="0" w:color="auto"/>
                                              </w:divBdr>
                                            </w:div>
                                            <w:div w:id="525100924">
                                              <w:marLeft w:val="0"/>
                                              <w:marRight w:val="0"/>
                                              <w:marTop w:val="0"/>
                                              <w:marBottom w:val="0"/>
                                              <w:divBdr>
                                                <w:top w:val="none" w:sz="0" w:space="0" w:color="auto"/>
                                                <w:left w:val="none" w:sz="0" w:space="0" w:color="auto"/>
                                                <w:bottom w:val="none" w:sz="0" w:space="0" w:color="auto"/>
                                                <w:right w:val="none" w:sz="0" w:space="0" w:color="auto"/>
                                              </w:divBdr>
                                            </w:div>
                                            <w:div w:id="538855286">
                                              <w:marLeft w:val="0"/>
                                              <w:marRight w:val="0"/>
                                              <w:marTop w:val="0"/>
                                              <w:marBottom w:val="0"/>
                                              <w:divBdr>
                                                <w:top w:val="none" w:sz="0" w:space="0" w:color="auto"/>
                                                <w:left w:val="none" w:sz="0" w:space="0" w:color="auto"/>
                                                <w:bottom w:val="none" w:sz="0" w:space="0" w:color="auto"/>
                                                <w:right w:val="none" w:sz="0" w:space="0" w:color="auto"/>
                                              </w:divBdr>
                                            </w:div>
                                            <w:div w:id="752973962">
                                              <w:marLeft w:val="0"/>
                                              <w:marRight w:val="0"/>
                                              <w:marTop w:val="0"/>
                                              <w:marBottom w:val="0"/>
                                              <w:divBdr>
                                                <w:top w:val="none" w:sz="0" w:space="0" w:color="auto"/>
                                                <w:left w:val="none" w:sz="0" w:space="0" w:color="auto"/>
                                                <w:bottom w:val="none" w:sz="0" w:space="0" w:color="auto"/>
                                                <w:right w:val="none" w:sz="0" w:space="0" w:color="auto"/>
                                              </w:divBdr>
                                            </w:div>
                                            <w:div w:id="763646691">
                                              <w:marLeft w:val="0"/>
                                              <w:marRight w:val="0"/>
                                              <w:marTop w:val="0"/>
                                              <w:marBottom w:val="0"/>
                                              <w:divBdr>
                                                <w:top w:val="none" w:sz="0" w:space="0" w:color="auto"/>
                                                <w:left w:val="none" w:sz="0" w:space="0" w:color="auto"/>
                                                <w:bottom w:val="none" w:sz="0" w:space="0" w:color="auto"/>
                                                <w:right w:val="none" w:sz="0" w:space="0" w:color="auto"/>
                                              </w:divBdr>
                                            </w:div>
                                            <w:div w:id="1079711433">
                                              <w:marLeft w:val="0"/>
                                              <w:marRight w:val="0"/>
                                              <w:marTop w:val="0"/>
                                              <w:marBottom w:val="0"/>
                                              <w:divBdr>
                                                <w:top w:val="none" w:sz="0" w:space="0" w:color="auto"/>
                                                <w:left w:val="none" w:sz="0" w:space="0" w:color="auto"/>
                                                <w:bottom w:val="none" w:sz="0" w:space="0" w:color="auto"/>
                                                <w:right w:val="none" w:sz="0" w:space="0" w:color="auto"/>
                                              </w:divBdr>
                                            </w:div>
                                            <w:div w:id="1247303691">
                                              <w:marLeft w:val="0"/>
                                              <w:marRight w:val="0"/>
                                              <w:marTop w:val="0"/>
                                              <w:marBottom w:val="0"/>
                                              <w:divBdr>
                                                <w:top w:val="none" w:sz="0" w:space="0" w:color="auto"/>
                                                <w:left w:val="none" w:sz="0" w:space="0" w:color="auto"/>
                                                <w:bottom w:val="none" w:sz="0" w:space="0" w:color="auto"/>
                                                <w:right w:val="none" w:sz="0" w:space="0" w:color="auto"/>
                                              </w:divBdr>
                                            </w:div>
                                            <w:div w:id="1940989855">
                                              <w:marLeft w:val="0"/>
                                              <w:marRight w:val="0"/>
                                              <w:marTop w:val="0"/>
                                              <w:marBottom w:val="0"/>
                                              <w:divBdr>
                                                <w:top w:val="none" w:sz="0" w:space="0" w:color="auto"/>
                                                <w:left w:val="none" w:sz="0" w:space="0" w:color="auto"/>
                                                <w:bottom w:val="none" w:sz="0" w:space="0" w:color="auto"/>
                                                <w:right w:val="none" w:sz="0" w:space="0" w:color="auto"/>
                                              </w:divBdr>
                                            </w:div>
                                            <w:div w:id="206472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09419">
                                      <w:marLeft w:val="0"/>
                                      <w:marRight w:val="0"/>
                                      <w:marTop w:val="0"/>
                                      <w:marBottom w:val="0"/>
                                      <w:divBdr>
                                        <w:top w:val="none" w:sz="0" w:space="0" w:color="auto"/>
                                        <w:left w:val="none" w:sz="0" w:space="0" w:color="auto"/>
                                        <w:bottom w:val="none" w:sz="0" w:space="0" w:color="auto"/>
                                        <w:right w:val="none" w:sz="0" w:space="0" w:color="auto"/>
                                      </w:divBdr>
                                      <w:divsChild>
                                        <w:div w:id="453519289">
                                          <w:marLeft w:val="0"/>
                                          <w:marRight w:val="0"/>
                                          <w:marTop w:val="0"/>
                                          <w:marBottom w:val="0"/>
                                          <w:divBdr>
                                            <w:top w:val="none" w:sz="0" w:space="0" w:color="auto"/>
                                            <w:left w:val="none" w:sz="0" w:space="0" w:color="auto"/>
                                            <w:bottom w:val="none" w:sz="0" w:space="0" w:color="auto"/>
                                            <w:right w:val="none" w:sz="0" w:space="0" w:color="auto"/>
                                          </w:divBdr>
                                          <w:divsChild>
                                            <w:div w:id="1762415029">
                                              <w:marLeft w:val="0"/>
                                              <w:marRight w:val="0"/>
                                              <w:marTop w:val="0"/>
                                              <w:marBottom w:val="0"/>
                                              <w:divBdr>
                                                <w:top w:val="none" w:sz="0" w:space="0" w:color="auto"/>
                                                <w:left w:val="none" w:sz="0" w:space="0" w:color="auto"/>
                                                <w:bottom w:val="none" w:sz="0" w:space="0" w:color="auto"/>
                                                <w:right w:val="none" w:sz="0" w:space="0" w:color="auto"/>
                                              </w:divBdr>
                                              <w:divsChild>
                                                <w:div w:id="5292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24532">
                                          <w:marLeft w:val="0"/>
                                          <w:marRight w:val="0"/>
                                          <w:marTop w:val="0"/>
                                          <w:marBottom w:val="0"/>
                                          <w:divBdr>
                                            <w:top w:val="none" w:sz="0" w:space="0" w:color="auto"/>
                                            <w:left w:val="none" w:sz="0" w:space="0" w:color="auto"/>
                                            <w:bottom w:val="none" w:sz="0" w:space="0" w:color="auto"/>
                                            <w:right w:val="none" w:sz="0" w:space="0" w:color="auto"/>
                                          </w:divBdr>
                                        </w:div>
                                      </w:divsChild>
                                    </w:div>
                                    <w:div w:id="1737583914">
                                      <w:marLeft w:val="0"/>
                                      <w:marRight w:val="0"/>
                                      <w:marTop w:val="0"/>
                                      <w:marBottom w:val="0"/>
                                      <w:divBdr>
                                        <w:top w:val="none" w:sz="0" w:space="0" w:color="auto"/>
                                        <w:left w:val="none" w:sz="0" w:space="0" w:color="auto"/>
                                        <w:bottom w:val="none" w:sz="0" w:space="0" w:color="auto"/>
                                        <w:right w:val="none" w:sz="0" w:space="0" w:color="auto"/>
                                      </w:divBdr>
                                      <w:divsChild>
                                        <w:div w:id="149517313">
                                          <w:marLeft w:val="0"/>
                                          <w:marRight w:val="0"/>
                                          <w:marTop w:val="0"/>
                                          <w:marBottom w:val="0"/>
                                          <w:divBdr>
                                            <w:top w:val="none" w:sz="0" w:space="0" w:color="auto"/>
                                            <w:left w:val="none" w:sz="0" w:space="0" w:color="auto"/>
                                            <w:bottom w:val="none" w:sz="0" w:space="0" w:color="auto"/>
                                            <w:right w:val="none" w:sz="0" w:space="0" w:color="auto"/>
                                          </w:divBdr>
                                        </w:div>
                                        <w:div w:id="602348429">
                                          <w:marLeft w:val="0"/>
                                          <w:marRight w:val="0"/>
                                          <w:marTop w:val="0"/>
                                          <w:marBottom w:val="0"/>
                                          <w:divBdr>
                                            <w:top w:val="none" w:sz="0" w:space="0" w:color="auto"/>
                                            <w:left w:val="none" w:sz="0" w:space="0" w:color="auto"/>
                                            <w:bottom w:val="none" w:sz="0" w:space="0" w:color="auto"/>
                                            <w:right w:val="none" w:sz="0" w:space="0" w:color="auto"/>
                                          </w:divBdr>
                                          <w:divsChild>
                                            <w:div w:id="735322689">
                                              <w:marLeft w:val="0"/>
                                              <w:marRight w:val="0"/>
                                              <w:marTop w:val="0"/>
                                              <w:marBottom w:val="0"/>
                                              <w:divBdr>
                                                <w:top w:val="none" w:sz="0" w:space="0" w:color="auto"/>
                                                <w:left w:val="none" w:sz="0" w:space="0" w:color="auto"/>
                                                <w:bottom w:val="none" w:sz="0" w:space="0" w:color="auto"/>
                                                <w:right w:val="none" w:sz="0" w:space="0" w:color="auto"/>
                                              </w:divBdr>
                                              <w:divsChild>
                                                <w:div w:id="193844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339058">
                                      <w:marLeft w:val="0"/>
                                      <w:marRight w:val="0"/>
                                      <w:marTop w:val="0"/>
                                      <w:marBottom w:val="0"/>
                                      <w:divBdr>
                                        <w:top w:val="none" w:sz="0" w:space="0" w:color="auto"/>
                                        <w:left w:val="none" w:sz="0" w:space="0" w:color="auto"/>
                                        <w:bottom w:val="none" w:sz="0" w:space="0" w:color="auto"/>
                                        <w:right w:val="none" w:sz="0" w:space="0" w:color="auto"/>
                                      </w:divBdr>
                                      <w:divsChild>
                                        <w:div w:id="497499016">
                                          <w:marLeft w:val="0"/>
                                          <w:marRight w:val="0"/>
                                          <w:marTop w:val="0"/>
                                          <w:marBottom w:val="0"/>
                                          <w:divBdr>
                                            <w:top w:val="none" w:sz="0" w:space="0" w:color="auto"/>
                                            <w:left w:val="none" w:sz="0" w:space="0" w:color="auto"/>
                                            <w:bottom w:val="none" w:sz="0" w:space="0" w:color="auto"/>
                                            <w:right w:val="none" w:sz="0" w:space="0" w:color="auto"/>
                                          </w:divBdr>
                                          <w:divsChild>
                                            <w:div w:id="242954535">
                                              <w:marLeft w:val="0"/>
                                              <w:marRight w:val="0"/>
                                              <w:marTop w:val="0"/>
                                              <w:marBottom w:val="0"/>
                                              <w:divBdr>
                                                <w:top w:val="none" w:sz="0" w:space="0" w:color="auto"/>
                                                <w:left w:val="none" w:sz="0" w:space="0" w:color="auto"/>
                                                <w:bottom w:val="none" w:sz="0" w:space="0" w:color="auto"/>
                                                <w:right w:val="none" w:sz="0" w:space="0" w:color="auto"/>
                                              </w:divBdr>
                                            </w:div>
                                            <w:div w:id="994534654">
                                              <w:marLeft w:val="0"/>
                                              <w:marRight w:val="0"/>
                                              <w:marTop w:val="0"/>
                                              <w:marBottom w:val="0"/>
                                              <w:divBdr>
                                                <w:top w:val="none" w:sz="0" w:space="0" w:color="auto"/>
                                                <w:left w:val="none" w:sz="0" w:space="0" w:color="auto"/>
                                                <w:bottom w:val="none" w:sz="0" w:space="0" w:color="auto"/>
                                                <w:right w:val="none" w:sz="0" w:space="0" w:color="auto"/>
                                              </w:divBdr>
                                            </w:div>
                                            <w:div w:id="1217277222">
                                              <w:marLeft w:val="0"/>
                                              <w:marRight w:val="0"/>
                                              <w:marTop w:val="0"/>
                                              <w:marBottom w:val="0"/>
                                              <w:divBdr>
                                                <w:top w:val="none" w:sz="0" w:space="0" w:color="auto"/>
                                                <w:left w:val="none" w:sz="0" w:space="0" w:color="auto"/>
                                                <w:bottom w:val="none" w:sz="0" w:space="0" w:color="auto"/>
                                                <w:right w:val="none" w:sz="0" w:space="0" w:color="auto"/>
                                              </w:divBdr>
                                            </w:div>
                                          </w:divsChild>
                                        </w:div>
                                        <w:div w:id="1491866647">
                                          <w:marLeft w:val="0"/>
                                          <w:marRight w:val="0"/>
                                          <w:marTop w:val="0"/>
                                          <w:marBottom w:val="0"/>
                                          <w:divBdr>
                                            <w:top w:val="none" w:sz="0" w:space="0" w:color="auto"/>
                                            <w:left w:val="none" w:sz="0" w:space="0" w:color="auto"/>
                                            <w:bottom w:val="none" w:sz="0" w:space="0" w:color="auto"/>
                                            <w:right w:val="none" w:sz="0" w:space="0" w:color="auto"/>
                                          </w:divBdr>
                                          <w:divsChild>
                                            <w:div w:id="307368280">
                                              <w:marLeft w:val="0"/>
                                              <w:marRight w:val="0"/>
                                              <w:marTop w:val="0"/>
                                              <w:marBottom w:val="0"/>
                                              <w:divBdr>
                                                <w:top w:val="none" w:sz="0" w:space="0" w:color="auto"/>
                                                <w:left w:val="none" w:sz="0" w:space="0" w:color="auto"/>
                                                <w:bottom w:val="none" w:sz="0" w:space="0" w:color="auto"/>
                                                <w:right w:val="none" w:sz="0" w:space="0" w:color="auto"/>
                                              </w:divBdr>
                                              <w:divsChild>
                                                <w:div w:id="91778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dn385720(v=sql.120).aspx" TargetMode="External"/><Relationship Id="rId18" Type="http://schemas.openxmlformats.org/officeDocument/2006/relationships/hyperlink" Target="http://msdn.microsoft.com/en-us/library/dn449496(v=sql.120).aspx" TargetMode="External"/><Relationship Id="rId26" Type="http://schemas.openxmlformats.org/officeDocument/2006/relationships/hyperlink" Target="http://msdn.microsoft.com/en-us/library/hh231519(v=sql.120).aspx" TargetMode="External"/><Relationship Id="rId39" Type="http://schemas.openxmlformats.org/officeDocument/2006/relationships/hyperlink" Target="http://msdn.microsoft.com/en-us/library/hh510189(v=sql.120).aspx" TargetMode="External"/><Relationship Id="rId21" Type="http://schemas.openxmlformats.org/officeDocument/2006/relationships/hyperlink" Target="http://msdn.microsoft.com/en-us/library/dn449490(v=sql.120).aspx" TargetMode="External"/><Relationship Id="rId34" Type="http://schemas.openxmlformats.org/officeDocument/2006/relationships/hyperlink" Target="http://msdn.microsoft.com/en-us/library/gg492153(v=sql.120).aspx"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50" Type="http://schemas.openxmlformats.org/officeDocument/2006/relationships/hyperlink" Target="javascript:void(0)" TargetMode="External"/><Relationship Id="rId7"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hyperlink" Target="http://msdn.microsoft.com/en-us/library/dn435916(v=sql.120).aspx" TargetMode="External"/><Relationship Id="rId29" Type="http://schemas.openxmlformats.org/officeDocument/2006/relationships/hyperlink" Target="http://msdn.microsoft.com/en-us/library/ms190273(v=sql.120).aspx" TargetMode="External"/><Relationship Id="rId11" Type="http://schemas.openxmlformats.org/officeDocument/2006/relationships/hyperlink" Target="http://msdn.microsoft.com/en-us/library/bb510411(d=printer,v=sql.110).aspx" TargetMode="External"/><Relationship Id="rId24" Type="http://schemas.openxmlformats.org/officeDocument/2006/relationships/hyperlink" Target="http://msdn.microsoft.com/en-us/library/dn249345(v=sql.120).aspx" TargetMode="External"/><Relationship Id="rId32" Type="http://schemas.openxmlformats.org/officeDocument/2006/relationships/hyperlink" Target="http://msdn.microsoft.com/en-us/library/ms179984(v=sql.120).aspx" TargetMode="External"/><Relationship Id="rId37" Type="http://schemas.openxmlformats.org/officeDocument/2006/relationships/hyperlink" Target="http://msdn.microsoft.com/en-us/library/bb510680(v=sql.120).aspx" TargetMode="External"/><Relationship Id="rId40" Type="http://schemas.openxmlformats.org/officeDocument/2006/relationships/hyperlink" Target="http://msdn.microsoft.com/en-us/library/bb895329(v=sql.120).aspx" TargetMode="External"/><Relationship Id="rId45" Type="http://schemas.openxmlformats.org/officeDocument/2006/relationships/hyperlink" Target="http://msdn.microsoft.com/en-us/library/dn223301(v=sql.120).aspx"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msdn.microsoft.com/en-us/library/bb510411(d=printer,v=sql.100).aspx" TargetMode="External"/><Relationship Id="rId19" Type="http://schemas.openxmlformats.org/officeDocument/2006/relationships/hyperlink" Target="http://msdn.microsoft.com/en-us/library/dn449489(v=sql.120).aspx" TargetMode="External"/><Relationship Id="rId31" Type="http://schemas.openxmlformats.org/officeDocument/2006/relationships/hyperlink" Target="http://msdn.microsoft.com/en-us/library/ms190345(v=sql.120).aspx" TargetMode="External"/><Relationship Id="rId44" Type="http://schemas.openxmlformats.org/officeDocument/2006/relationships/hyperlink" Target="http://msdn.microsoft.com/en-us/library/ms176003(v=sql.120).aspx"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msdn.microsoft.com/en-us/library/bb510411(d=printer,v=sql.105).aspx" TargetMode="External"/><Relationship Id="rId14" Type="http://schemas.openxmlformats.org/officeDocument/2006/relationships/hyperlink" Target="http://msdn.microsoft.com/en-us/library/dn195938(v=sql.120).aspx" TargetMode="External"/><Relationship Id="rId22" Type="http://schemas.openxmlformats.org/officeDocument/2006/relationships/hyperlink" Target="http://msdn.microsoft.com/en-us/library/jj870962.aspx" TargetMode="External"/><Relationship Id="rId27" Type="http://schemas.openxmlformats.org/officeDocument/2006/relationships/hyperlink" Target="http://msdn.microsoft.com/en-us/library/hh213657(v=sql.120).aspx" TargetMode="External"/><Relationship Id="rId30" Type="http://schemas.openxmlformats.org/officeDocument/2006/relationships/hyperlink" Target="http://msdn.microsoft.com/en-us/library/ms188388(v=sql.120).aspx" TargetMode="External"/><Relationship Id="rId35" Type="http://schemas.openxmlformats.org/officeDocument/2006/relationships/hyperlink" Target="http://msdn.microsoft.com/en-us/library/ms188388(v=sql.120).aspx"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8" Type="http://schemas.openxmlformats.org/officeDocument/2006/relationships/image" Target="media/image1.png"/><Relationship Id="rId51" Type="http://schemas.openxmlformats.org/officeDocument/2006/relationships/hyperlink" Target="http://msdn.microsoft.com/en-us/library/ms186279(v=sql.120).aspx" TargetMode="External"/><Relationship Id="rId3" Type="http://schemas.openxmlformats.org/officeDocument/2006/relationships/settings" Target="settings.xml"/><Relationship Id="rId12" Type="http://schemas.openxmlformats.org/officeDocument/2006/relationships/hyperlink" Target="javascript:void(0)" TargetMode="External"/><Relationship Id="rId17" Type="http://schemas.openxmlformats.org/officeDocument/2006/relationships/hyperlink" Target="http://msdn.microsoft.com/en-us/library/dn435916(v=sql.120).aspx" TargetMode="External"/><Relationship Id="rId25" Type="http://schemas.openxmlformats.org/officeDocument/2006/relationships/hyperlink" Target="http://msdn.microsoft.com/en-us/library/hh212952(v=sql.120).aspx" TargetMode="External"/><Relationship Id="rId33" Type="http://schemas.openxmlformats.org/officeDocument/2006/relationships/hyperlink" Target="http://msdn.microsoft.com/en-us/library/gg492088(v=sql.120).aspx" TargetMode="External"/><Relationship Id="rId38" Type="http://schemas.openxmlformats.org/officeDocument/2006/relationships/hyperlink" Target="http://msdn.microsoft.com/en-us/library/ms188038(v=sql.120).aspx" TargetMode="External"/><Relationship Id="rId46" Type="http://schemas.openxmlformats.org/officeDocument/2006/relationships/hyperlink" Target="http://msdn.microsoft.com/en-us/library/dn223749(v=sql.120).aspx" TargetMode="External"/><Relationship Id="rId20" Type="http://schemas.openxmlformats.org/officeDocument/2006/relationships/hyperlink" Target="http://msdn.microsoft.com/en-us/library/dn133186(v=sql.120).aspx" TargetMode="External"/><Relationship Id="rId41" Type="http://schemas.openxmlformats.org/officeDocument/2006/relationships/hyperlink" Target="http://msdn.microsoft.com/en-us/library/bb934013(v=sql.120).aspx"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dn435916(v=sql.120).aspx" TargetMode="External"/><Relationship Id="rId23" Type="http://schemas.openxmlformats.org/officeDocument/2006/relationships/hyperlink" Target="http://msdn.microsoft.com/en-us/library/dn463980(v=sql.120).aspx" TargetMode="External"/><Relationship Id="rId28" Type="http://schemas.openxmlformats.org/officeDocument/2006/relationships/hyperlink" Target="http://msdn.microsoft.com/en-us/library/ms188388(v=sql.120).aspx" TargetMode="External"/><Relationship Id="rId36" Type="http://schemas.openxmlformats.org/officeDocument/2006/relationships/hyperlink" Target="http://msdn.microsoft.com/en-us/library/dn133176(v=sql.120).aspx" TargetMode="External"/><Relationship Id="rId49" Type="http://schemas.openxmlformats.org/officeDocument/2006/relationships/hyperlink" Target="http://msdn.microsoft.com/en-us/library/dn195938(v=sql.12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2325</Words>
  <Characters>13256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15550</CharactersWithSpaces>
  <SharedDoc>false</SharedDoc>
  <HLinks>
    <vt:vector size="264" baseType="variant">
      <vt:variant>
        <vt:i4>1245264</vt:i4>
      </vt:variant>
      <vt:variant>
        <vt:i4>129</vt:i4>
      </vt:variant>
      <vt:variant>
        <vt:i4>0</vt:i4>
      </vt:variant>
      <vt:variant>
        <vt:i4>5</vt:i4>
      </vt:variant>
      <vt:variant>
        <vt:lpwstr>http://msdn.microsoft.com/en-us/library/ms186279(v=sql.120).aspx</vt:lpwstr>
      </vt:variant>
      <vt:variant>
        <vt:lpwstr/>
      </vt:variant>
      <vt:variant>
        <vt:i4>6291564</vt:i4>
      </vt:variant>
      <vt:variant>
        <vt:i4>126</vt:i4>
      </vt:variant>
      <vt:variant>
        <vt:i4>0</vt:i4>
      </vt:variant>
      <vt:variant>
        <vt:i4>5</vt:i4>
      </vt:variant>
      <vt:variant>
        <vt:lpwstr>javascript:void(0)</vt:lpwstr>
      </vt:variant>
      <vt:variant>
        <vt:lpwstr/>
      </vt:variant>
      <vt:variant>
        <vt:i4>327774</vt:i4>
      </vt:variant>
      <vt:variant>
        <vt:i4>123</vt:i4>
      </vt:variant>
      <vt:variant>
        <vt:i4>0</vt:i4>
      </vt:variant>
      <vt:variant>
        <vt:i4>5</vt:i4>
      </vt:variant>
      <vt:variant>
        <vt:lpwstr>http://msdn.microsoft.com/en-us/library/dn195938(v=sql.120).aspx</vt:lpwstr>
      </vt:variant>
      <vt:variant>
        <vt:lpwstr/>
      </vt:variant>
      <vt:variant>
        <vt:i4>6291564</vt:i4>
      </vt:variant>
      <vt:variant>
        <vt:i4>120</vt:i4>
      </vt:variant>
      <vt:variant>
        <vt:i4>0</vt:i4>
      </vt:variant>
      <vt:variant>
        <vt:i4>5</vt:i4>
      </vt:variant>
      <vt:variant>
        <vt:lpwstr>javascript:void(0)</vt:lpwstr>
      </vt:variant>
      <vt:variant>
        <vt:lpwstr/>
      </vt:variant>
      <vt:variant>
        <vt:i4>6291564</vt:i4>
      </vt:variant>
      <vt:variant>
        <vt:i4>117</vt:i4>
      </vt:variant>
      <vt:variant>
        <vt:i4>0</vt:i4>
      </vt:variant>
      <vt:variant>
        <vt:i4>5</vt:i4>
      </vt:variant>
      <vt:variant>
        <vt:lpwstr>javascript:void(0)</vt:lpwstr>
      </vt:variant>
      <vt:variant>
        <vt:lpwstr/>
      </vt:variant>
      <vt:variant>
        <vt:i4>65628</vt:i4>
      </vt:variant>
      <vt:variant>
        <vt:i4>114</vt:i4>
      </vt:variant>
      <vt:variant>
        <vt:i4>0</vt:i4>
      </vt:variant>
      <vt:variant>
        <vt:i4>5</vt:i4>
      </vt:variant>
      <vt:variant>
        <vt:lpwstr>http://msdn.microsoft.com/en-us/library/dn223749(v=sql.120).aspx</vt:lpwstr>
      </vt:variant>
      <vt:variant>
        <vt:lpwstr/>
      </vt:variant>
      <vt:variant>
        <vt:i4>852056</vt:i4>
      </vt:variant>
      <vt:variant>
        <vt:i4>111</vt:i4>
      </vt:variant>
      <vt:variant>
        <vt:i4>0</vt:i4>
      </vt:variant>
      <vt:variant>
        <vt:i4>5</vt:i4>
      </vt:variant>
      <vt:variant>
        <vt:lpwstr>http://msdn.microsoft.com/en-us/library/dn223301(v=sql.120).aspx</vt:lpwstr>
      </vt:variant>
      <vt:variant>
        <vt:lpwstr/>
      </vt:variant>
      <vt:variant>
        <vt:i4>1310807</vt:i4>
      </vt:variant>
      <vt:variant>
        <vt:i4>108</vt:i4>
      </vt:variant>
      <vt:variant>
        <vt:i4>0</vt:i4>
      </vt:variant>
      <vt:variant>
        <vt:i4>5</vt:i4>
      </vt:variant>
      <vt:variant>
        <vt:lpwstr>http://msdn.microsoft.com/en-us/library/ms176003(v=sql.120).aspx</vt:lpwstr>
      </vt:variant>
      <vt:variant>
        <vt:lpwstr/>
      </vt:variant>
      <vt:variant>
        <vt:i4>6291564</vt:i4>
      </vt:variant>
      <vt:variant>
        <vt:i4>105</vt:i4>
      </vt:variant>
      <vt:variant>
        <vt:i4>0</vt:i4>
      </vt:variant>
      <vt:variant>
        <vt:i4>5</vt:i4>
      </vt:variant>
      <vt:variant>
        <vt:lpwstr>javascript:void(0)</vt:lpwstr>
      </vt:variant>
      <vt:variant>
        <vt:lpwstr/>
      </vt:variant>
      <vt:variant>
        <vt:i4>6291564</vt:i4>
      </vt:variant>
      <vt:variant>
        <vt:i4>102</vt:i4>
      </vt:variant>
      <vt:variant>
        <vt:i4>0</vt:i4>
      </vt:variant>
      <vt:variant>
        <vt:i4>5</vt:i4>
      </vt:variant>
      <vt:variant>
        <vt:lpwstr>javascript:void(0)</vt:lpwstr>
      </vt:variant>
      <vt:variant>
        <vt:lpwstr/>
      </vt:variant>
      <vt:variant>
        <vt:i4>65619</vt:i4>
      </vt:variant>
      <vt:variant>
        <vt:i4>99</vt:i4>
      </vt:variant>
      <vt:variant>
        <vt:i4>0</vt:i4>
      </vt:variant>
      <vt:variant>
        <vt:i4>5</vt:i4>
      </vt:variant>
      <vt:variant>
        <vt:lpwstr>http://msdn.microsoft.com/en-us/library/bb934013(v=sql.120).aspx</vt:lpwstr>
      </vt:variant>
      <vt:variant>
        <vt:lpwstr/>
      </vt:variant>
      <vt:variant>
        <vt:i4>131152</vt:i4>
      </vt:variant>
      <vt:variant>
        <vt:i4>96</vt:i4>
      </vt:variant>
      <vt:variant>
        <vt:i4>0</vt:i4>
      </vt:variant>
      <vt:variant>
        <vt:i4>5</vt:i4>
      </vt:variant>
      <vt:variant>
        <vt:lpwstr>http://msdn.microsoft.com/en-us/library/bb895329(v=sql.120).aspx</vt:lpwstr>
      </vt:variant>
      <vt:variant>
        <vt:lpwstr/>
      </vt:variant>
      <vt:variant>
        <vt:i4>131160</vt:i4>
      </vt:variant>
      <vt:variant>
        <vt:i4>93</vt:i4>
      </vt:variant>
      <vt:variant>
        <vt:i4>0</vt:i4>
      </vt:variant>
      <vt:variant>
        <vt:i4>5</vt:i4>
      </vt:variant>
      <vt:variant>
        <vt:lpwstr>http://msdn.microsoft.com/en-us/library/hh510189(v=sql.120).aspx</vt:lpwstr>
      </vt:variant>
      <vt:variant>
        <vt:lpwstr/>
      </vt:variant>
      <vt:variant>
        <vt:i4>1048666</vt:i4>
      </vt:variant>
      <vt:variant>
        <vt:i4>90</vt:i4>
      </vt:variant>
      <vt:variant>
        <vt:i4>0</vt:i4>
      </vt:variant>
      <vt:variant>
        <vt:i4>5</vt:i4>
      </vt:variant>
      <vt:variant>
        <vt:lpwstr>http://msdn.microsoft.com/en-us/library/ms188038(v=sql.120).aspx</vt:lpwstr>
      </vt:variant>
      <vt:variant>
        <vt:lpwstr/>
      </vt:variant>
      <vt:variant>
        <vt:i4>393298</vt:i4>
      </vt:variant>
      <vt:variant>
        <vt:i4>87</vt:i4>
      </vt:variant>
      <vt:variant>
        <vt:i4>0</vt:i4>
      </vt:variant>
      <vt:variant>
        <vt:i4>5</vt:i4>
      </vt:variant>
      <vt:variant>
        <vt:lpwstr>http://msdn.microsoft.com/en-us/library/bb510680(v=sql.120).aspx</vt:lpwstr>
      </vt:variant>
      <vt:variant>
        <vt:lpwstr/>
      </vt:variant>
      <vt:variant>
        <vt:i4>589916</vt:i4>
      </vt:variant>
      <vt:variant>
        <vt:i4>84</vt:i4>
      </vt:variant>
      <vt:variant>
        <vt:i4>0</vt:i4>
      </vt:variant>
      <vt:variant>
        <vt:i4>5</vt:i4>
      </vt:variant>
      <vt:variant>
        <vt:lpwstr>http://msdn.microsoft.com/en-us/library/dn133176(v=sql.120).aspx</vt:lpwstr>
      </vt:variant>
      <vt:variant>
        <vt:lpwstr/>
      </vt:variant>
      <vt:variant>
        <vt:i4>1245265</vt:i4>
      </vt:variant>
      <vt:variant>
        <vt:i4>81</vt:i4>
      </vt:variant>
      <vt:variant>
        <vt:i4>0</vt:i4>
      </vt:variant>
      <vt:variant>
        <vt:i4>5</vt:i4>
      </vt:variant>
      <vt:variant>
        <vt:lpwstr>http://msdn.microsoft.com/en-us/library/ms188388(v=sql.120).aspx</vt:lpwstr>
      </vt:variant>
      <vt:variant>
        <vt:lpwstr/>
      </vt:variant>
      <vt:variant>
        <vt:i4>983129</vt:i4>
      </vt:variant>
      <vt:variant>
        <vt:i4>78</vt:i4>
      </vt:variant>
      <vt:variant>
        <vt:i4>0</vt:i4>
      </vt:variant>
      <vt:variant>
        <vt:i4>5</vt:i4>
      </vt:variant>
      <vt:variant>
        <vt:lpwstr>http://msdn.microsoft.com/en-us/library/gg492153(v=sql.120).aspx</vt:lpwstr>
      </vt:variant>
      <vt:variant>
        <vt:lpwstr/>
      </vt:variant>
      <vt:variant>
        <vt:i4>327764</vt:i4>
      </vt:variant>
      <vt:variant>
        <vt:i4>75</vt:i4>
      </vt:variant>
      <vt:variant>
        <vt:i4>0</vt:i4>
      </vt:variant>
      <vt:variant>
        <vt:i4>5</vt:i4>
      </vt:variant>
      <vt:variant>
        <vt:lpwstr>http://msdn.microsoft.com/en-us/library/gg492088(v=sql.120).aspx</vt:lpwstr>
      </vt:variant>
      <vt:variant>
        <vt:lpwstr/>
      </vt:variant>
      <vt:variant>
        <vt:i4>1704016</vt:i4>
      </vt:variant>
      <vt:variant>
        <vt:i4>72</vt:i4>
      </vt:variant>
      <vt:variant>
        <vt:i4>0</vt:i4>
      </vt:variant>
      <vt:variant>
        <vt:i4>5</vt:i4>
      </vt:variant>
      <vt:variant>
        <vt:lpwstr>http://msdn.microsoft.com/en-us/library/ms179984(v=sql.120).aspx</vt:lpwstr>
      </vt:variant>
      <vt:variant>
        <vt:lpwstr/>
      </vt:variant>
      <vt:variant>
        <vt:i4>2031701</vt:i4>
      </vt:variant>
      <vt:variant>
        <vt:i4>69</vt:i4>
      </vt:variant>
      <vt:variant>
        <vt:i4>0</vt:i4>
      </vt:variant>
      <vt:variant>
        <vt:i4>5</vt:i4>
      </vt:variant>
      <vt:variant>
        <vt:lpwstr>http://msdn.microsoft.com/en-us/library/ms190345(v=sql.120).aspx</vt:lpwstr>
      </vt:variant>
      <vt:variant>
        <vt:lpwstr/>
      </vt:variant>
      <vt:variant>
        <vt:i4>1245265</vt:i4>
      </vt:variant>
      <vt:variant>
        <vt:i4>66</vt:i4>
      </vt:variant>
      <vt:variant>
        <vt:i4>0</vt:i4>
      </vt:variant>
      <vt:variant>
        <vt:i4>5</vt:i4>
      </vt:variant>
      <vt:variant>
        <vt:lpwstr>http://msdn.microsoft.com/en-us/library/ms188388(v=sql.120).aspx</vt:lpwstr>
      </vt:variant>
      <vt:variant>
        <vt:lpwstr/>
      </vt:variant>
      <vt:variant>
        <vt:i4>1572950</vt:i4>
      </vt:variant>
      <vt:variant>
        <vt:i4>63</vt:i4>
      </vt:variant>
      <vt:variant>
        <vt:i4>0</vt:i4>
      </vt:variant>
      <vt:variant>
        <vt:i4>5</vt:i4>
      </vt:variant>
      <vt:variant>
        <vt:lpwstr>http://msdn.microsoft.com/en-us/library/ms190273(v=sql.120).aspx</vt:lpwstr>
      </vt:variant>
      <vt:variant>
        <vt:lpwstr/>
      </vt:variant>
      <vt:variant>
        <vt:i4>1245265</vt:i4>
      </vt:variant>
      <vt:variant>
        <vt:i4>60</vt:i4>
      </vt:variant>
      <vt:variant>
        <vt:i4>0</vt:i4>
      </vt:variant>
      <vt:variant>
        <vt:i4>5</vt:i4>
      </vt:variant>
      <vt:variant>
        <vt:lpwstr>http://msdn.microsoft.com/en-us/library/ms188388(v=sql.120).aspx</vt:lpwstr>
      </vt:variant>
      <vt:variant>
        <vt:lpwstr/>
      </vt:variant>
      <vt:variant>
        <vt:i4>720977</vt:i4>
      </vt:variant>
      <vt:variant>
        <vt:i4>57</vt:i4>
      </vt:variant>
      <vt:variant>
        <vt:i4>0</vt:i4>
      </vt:variant>
      <vt:variant>
        <vt:i4>5</vt:i4>
      </vt:variant>
      <vt:variant>
        <vt:lpwstr>http://msdn.microsoft.com/en-us/library/hh213657(v=sql.120).aspx</vt:lpwstr>
      </vt:variant>
      <vt:variant>
        <vt:lpwstr/>
      </vt:variant>
      <vt:variant>
        <vt:i4>262231</vt:i4>
      </vt:variant>
      <vt:variant>
        <vt:i4>54</vt:i4>
      </vt:variant>
      <vt:variant>
        <vt:i4>0</vt:i4>
      </vt:variant>
      <vt:variant>
        <vt:i4>5</vt:i4>
      </vt:variant>
      <vt:variant>
        <vt:lpwstr>http://msdn.microsoft.com/en-us/library/hh231519(v=sql.120).aspx</vt:lpwstr>
      </vt:variant>
      <vt:variant>
        <vt:lpwstr/>
      </vt:variant>
      <vt:variant>
        <vt:i4>65616</vt:i4>
      </vt:variant>
      <vt:variant>
        <vt:i4>51</vt:i4>
      </vt:variant>
      <vt:variant>
        <vt:i4>0</vt:i4>
      </vt:variant>
      <vt:variant>
        <vt:i4>5</vt:i4>
      </vt:variant>
      <vt:variant>
        <vt:lpwstr>http://msdn.microsoft.com/en-us/library/hh212952(v=sql.120).aspx</vt:lpwstr>
      </vt:variant>
      <vt:variant>
        <vt:lpwstr/>
      </vt:variant>
      <vt:variant>
        <vt:i4>983126</vt:i4>
      </vt:variant>
      <vt:variant>
        <vt:i4>48</vt:i4>
      </vt:variant>
      <vt:variant>
        <vt:i4>0</vt:i4>
      </vt:variant>
      <vt:variant>
        <vt:i4>5</vt:i4>
      </vt:variant>
      <vt:variant>
        <vt:lpwstr>http://msdn.microsoft.com/en-us/library/dn249345(v=sql.120).aspx</vt:lpwstr>
      </vt:variant>
      <vt:variant>
        <vt:lpwstr/>
      </vt:variant>
      <vt:variant>
        <vt:i4>131158</vt:i4>
      </vt:variant>
      <vt:variant>
        <vt:i4>45</vt:i4>
      </vt:variant>
      <vt:variant>
        <vt:i4>0</vt:i4>
      </vt:variant>
      <vt:variant>
        <vt:i4>5</vt:i4>
      </vt:variant>
      <vt:variant>
        <vt:lpwstr>http://msdn.microsoft.com/en-us/library/dn463980(v=sql.120).aspx</vt:lpwstr>
      </vt:variant>
      <vt:variant>
        <vt:lpwstr/>
      </vt:variant>
      <vt:variant>
        <vt:i4>5832772</vt:i4>
      </vt:variant>
      <vt:variant>
        <vt:i4>42</vt:i4>
      </vt:variant>
      <vt:variant>
        <vt:i4>0</vt:i4>
      </vt:variant>
      <vt:variant>
        <vt:i4>5</vt:i4>
      </vt:variant>
      <vt:variant>
        <vt:lpwstr>http://msdn.microsoft.com/en-us/library/jj870962.aspx</vt:lpwstr>
      </vt:variant>
      <vt:variant>
        <vt:lpwstr/>
      </vt:variant>
      <vt:variant>
        <vt:i4>1966176</vt:i4>
      </vt:variant>
      <vt:variant>
        <vt:i4>39</vt:i4>
      </vt:variant>
      <vt:variant>
        <vt:i4>0</vt:i4>
      </vt:variant>
      <vt:variant>
        <vt:i4>5</vt:i4>
      </vt:variant>
      <vt:variant>
        <vt:lpwstr>http://msdn.microsoft.com/en-us/library/dn449490(v=sql.120).aspx</vt:lpwstr>
      </vt:variant>
      <vt:variant>
        <vt:lpwstr>bkmk_othersqlfeatures</vt:lpwstr>
      </vt:variant>
      <vt:variant>
        <vt:i4>589907</vt:i4>
      </vt:variant>
      <vt:variant>
        <vt:i4>36</vt:i4>
      </vt:variant>
      <vt:variant>
        <vt:i4>0</vt:i4>
      </vt:variant>
      <vt:variant>
        <vt:i4>5</vt:i4>
      </vt:variant>
      <vt:variant>
        <vt:lpwstr>http://msdn.microsoft.com/en-us/library/dn133186(v=sql.120).aspx</vt:lpwstr>
      </vt:variant>
      <vt:variant>
        <vt:lpwstr/>
      </vt:variant>
      <vt:variant>
        <vt:i4>262236</vt:i4>
      </vt:variant>
      <vt:variant>
        <vt:i4>33</vt:i4>
      </vt:variant>
      <vt:variant>
        <vt:i4>0</vt:i4>
      </vt:variant>
      <vt:variant>
        <vt:i4>5</vt:i4>
      </vt:variant>
      <vt:variant>
        <vt:lpwstr>http://msdn.microsoft.com/en-us/library/dn449489(v=sql.120).aspx</vt:lpwstr>
      </vt:variant>
      <vt:variant>
        <vt:lpwstr/>
      </vt:variant>
      <vt:variant>
        <vt:i4>720989</vt:i4>
      </vt:variant>
      <vt:variant>
        <vt:i4>30</vt:i4>
      </vt:variant>
      <vt:variant>
        <vt:i4>0</vt:i4>
      </vt:variant>
      <vt:variant>
        <vt:i4>5</vt:i4>
      </vt:variant>
      <vt:variant>
        <vt:lpwstr>http://msdn.microsoft.com/en-us/library/dn449496(v=sql.120).aspx</vt:lpwstr>
      </vt:variant>
      <vt:variant>
        <vt:lpwstr/>
      </vt:variant>
      <vt:variant>
        <vt:i4>8126497</vt:i4>
      </vt:variant>
      <vt:variant>
        <vt:i4>27</vt:i4>
      </vt:variant>
      <vt:variant>
        <vt:i4>0</vt:i4>
      </vt:variant>
      <vt:variant>
        <vt:i4>5</vt:i4>
      </vt:variant>
      <vt:variant>
        <vt:lpwstr>http://msdn.microsoft.com/en-us/library/dn435916(v=sql.120).aspx</vt:lpwstr>
      </vt:variant>
      <vt:variant>
        <vt:lpwstr>restoressms</vt:lpwstr>
      </vt:variant>
      <vt:variant>
        <vt:i4>6553637</vt:i4>
      </vt:variant>
      <vt:variant>
        <vt:i4>24</vt:i4>
      </vt:variant>
      <vt:variant>
        <vt:i4>0</vt:i4>
      </vt:variant>
      <vt:variant>
        <vt:i4>5</vt:i4>
      </vt:variant>
      <vt:variant>
        <vt:lpwstr>http://msdn.microsoft.com/en-us/library/dn435916(v=sql.120).aspx</vt:lpwstr>
      </vt:variant>
      <vt:variant>
        <vt:lpwstr>maintenancewiz</vt:lpwstr>
      </vt:variant>
      <vt:variant>
        <vt:i4>7405620</vt:i4>
      </vt:variant>
      <vt:variant>
        <vt:i4>21</vt:i4>
      </vt:variant>
      <vt:variant>
        <vt:i4>0</vt:i4>
      </vt:variant>
      <vt:variant>
        <vt:i4>5</vt:i4>
      </vt:variant>
      <vt:variant>
        <vt:lpwstr>http://msdn.microsoft.com/en-us/library/dn435916(v=sql.120).aspx</vt:lpwstr>
      </vt:variant>
      <vt:variant>
        <vt:lpwstr>backuptaskssms</vt:lpwstr>
      </vt:variant>
      <vt:variant>
        <vt:i4>327774</vt:i4>
      </vt:variant>
      <vt:variant>
        <vt:i4>18</vt:i4>
      </vt:variant>
      <vt:variant>
        <vt:i4>0</vt:i4>
      </vt:variant>
      <vt:variant>
        <vt:i4>5</vt:i4>
      </vt:variant>
      <vt:variant>
        <vt:lpwstr>http://msdn.microsoft.com/en-us/library/dn195938(v=sql.120).aspx</vt:lpwstr>
      </vt:variant>
      <vt:variant>
        <vt:lpwstr/>
      </vt:variant>
      <vt:variant>
        <vt:i4>131165</vt:i4>
      </vt:variant>
      <vt:variant>
        <vt:i4>15</vt:i4>
      </vt:variant>
      <vt:variant>
        <vt:i4>0</vt:i4>
      </vt:variant>
      <vt:variant>
        <vt:i4>5</vt:i4>
      </vt:variant>
      <vt:variant>
        <vt:lpwstr>http://msdn.microsoft.com/en-us/library/dn385720(v=sql.120).aspx</vt:lpwstr>
      </vt:variant>
      <vt:variant>
        <vt:lpwstr/>
      </vt:variant>
      <vt:variant>
        <vt:i4>6291564</vt:i4>
      </vt:variant>
      <vt:variant>
        <vt:i4>12</vt:i4>
      </vt:variant>
      <vt:variant>
        <vt:i4>0</vt:i4>
      </vt:variant>
      <vt:variant>
        <vt:i4>5</vt:i4>
      </vt:variant>
      <vt:variant>
        <vt:lpwstr>javascript:void(0)</vt:lpwstr>
      </vt:variant>
      <vt:variant>
        <vt:lpwstr/>
      </vt:variant>
      <vt:variant>
        <vt:i4>8257584</vt:i4>
      </vt:variant>
      <vt:variant>
        <vt:i4>9</vt:i4>
      </vt:variant>
      <vt:variant>
        <vt:i4>0</vt:i4>
      </vt:variant>
      <vt:variant>
        <vt:i4>5</vt:i4>
      </vt:variant>
      <vt:variant>
        <vt:lpwstr>http://msdn.microsoft.com/en-us/library/bb510411(d=printer,v=sql.110).aspx</vt:lpwstr>
      </vt:variant>
      <vt:variant>
        <vt:lpwstr/>
      </vt:variant>
      <vt:variant>
        <vt:i4>8257585</vt:i4>
      </vt:variant>
      <vt:variant>
        <vt:i4>6</vt:i4>
      </vt:variant>
      <vt:variant>
        <vt:i4>0</vt:i4>
      </vt:variant>
      <vt:variant>
        <vt:i4>5</vt:i4>
      </vt:variant>
      <vt:variant>
        <vt:lpwstr>http://msdn.microsoft.com/en-us/library/bb510411(d=printer,v=sql.100).aspx</vt:lpwstr>
      </vt:variant>
      <vt:variant>
        <vt:lpwstr/>
      </vt:variant>
      <vt:variant>
        <vt:i4>8060977</vt:i4>
      </vt:variant>
      <vt:variant>
        <vt:i4>3</vt:i4>
      </vt:variant>
      <vt:variant>
        <vt:i4>0</vt:i4>
      </vt:variant>
      <vt:variant>
        <vt:i4>5</vt:i4>
      </vt:variant>
      <vt:variant>
        <vt:lpwstr>http://msdn.microsoft.com/en-us/library/bb510411(d=printer,v=sql.105).aspx</vt:lpwstr>
      </vt:variant>
      <vt:variant>
        <vt:lpwstr/>
      </vt:variant>
      <vt:variant>
        <vt:i4>4522071</vt:i4>
      </vt:variant>
      <vt:variant>
        <vt:i4>0</vt:i4>
      </vt:variant>
      <vt:variant>
        <vt:i4>0</vt:i4>
      </vt:variant>
      <vt:variant>
        <vt:i4>5</vt:i4>
      </vt:variant>
      <vt:variant>
        <vt:lpwstr>javascript:;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2024-04-27T05:05:00Z</dcterms:created>
  <dcterms:modified xsi:type="dcterms:W3CDTF">2024-04-27T05:05:00Z</dcterms:modified>
</cp:coreProperties>
</file>