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7935" w14:textId="77777777" w:rsidR="00003C8C" w:rsidRDefault="00000000">
      <w:pPr>
        <w:spacing w:before="700" w:after="180"/>
        <w:rPr>
          <w:rFonts w:asciiTheme="minorHAnsi" w:hAnsiTheme="minorHAnsi"/>
          <w:color w:val="EE0000"/>
          <w:sz w:val="17"/>
          <w:szCs w:val="17"/>
        </w:rPr>
      </w:pPr>
      <w:r>
        <w:rPr>
          <w:rFonts w:asciiTheme="minorHAnsi" w:hAnsiTheme="minorHAnsi"/>
          <w:color w:val="EE0000"/>
          <w:sz w:val="17"/>
          <w:szCs w:val="17"/>
        </w:rPr>
        <w:t>CONFIDENTIAL</w:t>
      </w:r>
    </w:p>
    <w:p w14:paraId="720EBA19" w14:textId="77777777" w:rsidR="00003C8C" w:rsidRDefault="00000000">
      <w:pPr>
        <w:spacing w:after="180"/>
        <w:rPr>
          <w:rFonts w:asciiTheme="minorHAnsi" w:hAnsiTheme="minorHAnsi"/>
          <w:b/>
          <w:bCs/>
          <w:color w:val="000000" w:themeColor="text1"/>
          <w:sz w:val="72"/>
          <w:szCs w:val="72"/>
        </w:rPr>
      </w:pPr>
      <w:proofErr w:type="spellStart"/>
      <w:r>
        <w:rPr>
          <w:rFonts w:asciiTheme="minorHAnsi" w:hAnsiTheme="minorHAnsi"/>
          <w:b/>
          <w:bCs/>
          <w:color w:val="000000" w:themeColor="text1"/>
          <w:sz w:val="72"/>
          <w:szCs w:val="72"/>
        </w:rPr>
        <w:t>OzMed</w:t>
      </w:r>
      <w:proofErr w:type="spellEnd"/>
      <w:r>
        <w:rPr>
          <w:rFonts w:asciiTheme="minorHAnsi" w:hAnsiTheme="minorHAnsi"/>
          <w:b/>
          <w:bCs/>
          <w:color w:val="000000" w:themeColor="text1"/>
          <w:sz w:val="72"/>
          <w:szCs w:val="72"/>
        </w:rPr>
        <w:t xml:space="preserve"> Platform</w:t>
      </w:r>
    </w:p>
    <w:p w14:paraId="3A0634BD" w14:textId="77777777" w:rsidR="00003C8C" w:rsidRDefault="00003C8C">
      <w:pPr>
        <w:spacing w:after="180"/>
        <w:rPr>
          <w:rFonts w:asciiTheme="minorHAnsi" w:hAnsiTheme="minorHAnsi"/>
          <w:color w:val="000000" w:themeColor="text1"/>
          <w:sz w:val="2"/>
          <w:szCs w:val="2"/>
        </w:rPr>
      </w:pPr>
    </w:p>
    <w:p w14:paraId="1B22009E" w14:textId="77777777" w:rsidR="00003C8C" w:rsidRDefault="00003C8C">
      <w:pPr>
        <w:pBdr>
          <w:bottom w:val="single" w:sz="4" w:space="1" w:color="000000"/>
        </w:pBdr>
        <w:spacing w:after="180"/>
        <w:rPr>
          <w:rFonts w:asciiTheme="minorHAnsi" w:hAnsiTheme="minorHAnsi"/>
          <w:color w:val="000000" w:themeColor="text1"/>
          <w:sz w:val="20"/>
          <w:szCs w:val="20"/>
        </w:rPr>
      </w:pPr>
    </w:p>
    <w:p w14:paraId="027E6B98" w14:textId="77777777" w:rsidR="00003C8C" w:rsidRDefault="00000000">
      <w:pPr>
        <w:spacing w:after="180"/>
        <w:rPr>
          <w:rFonts w:asciiTheme="minorHAnsi" w:hAnsiTheme="minorHAnsi"/>
          <w:color w:val="000000" w:themeColor="text1"/>
          <w:sz w:val="40"/>
          <w:szCs w:val="40"/>
        </w:rPr>
      </w:pPr>
      <w:r>
        <w:rPr>
          <w:rFonts w:asciiTheme="minorHAnsi" w:hAnsiTheme="minorHAnsi"/>
          <w:color w:val="000000" w:themeColor="text1"/>
          <w:sz w:val="40"/>
          <w:szCs w:val="40"/>
        </w:rPr>
        <w:t>Handover Requirements Specification</w:t>
      </w:r>
    </w:p>
    <w:p w14:paraId="46F2508E" w14:textId="77777777" w:rsidR="00003C8C" w:rsidRDefault="00003C8C">
      <w:pPr>
        <w:spacing w:after="180"/>
        <w:rPr>
          <w:rFonts w:asciiTheme="minorHAnsi" w:hAnsiTheme="minorHAnsi"/>
          <w:color w:val="000000" w:themeColor="text1"/>
          <w:sz w:val="40"/>
          <w:szCs w:val="40"/>
        </w:rPr>
      </w:pPr>
    </w:p>
    <w:p w14:paraId="5909231D" w14:textId="77777777" w:rsidR="00003C8C" w:rsidRDefault="00003C8C">
      <w:pPr>
        <w:spacing w:after="180"/>
        <w:rPr>
          <w:rFonts w:asciiTheme="minorHAnsi" w:hAnsiTheme="minorHAnsi"/>
          <w:color w:val="000000" w:themeColor="text1"/>
          <w:sz w:val="40"/>
          <w:szCs w:val="40"/>
        </w:rPr>
      </w:pPr>
    </w:p>
    <w:p w14:paraId="4E9503F9" w14:textId="77777777" w:rsidR="00003C8C" w:rsidRDefault="00003C8C">
      <w:pPr>
        <w:spacing w:after="180"/>
        <w:rPr>
          <w:rFonts w:asciiTheme="minorHAnsi" w:hAnsiTheme="minorHAnsi"/>
          <w:color w:val="000000" w:themeColor="text1"/>
          <w:sz w:val="40"/>
          <w:szCs w:val="40"/>
        </w:rPr>
      </w:pPr>
    </w:p>
    <w:p w14:paraId="45C64BA3" w14:textId="77777777" w:rsidR="00003C8C" w:rsidRDefault="00003C8C">
      <w:pPr>
        <w:spacing w:after="180"/>
        <w:rPr>
          <w:rFonts w:asciiTheme="minorHAnsi" w:hAnsiTheme="minorHAnsi"/>
          <w:color w:val="000000" w:themeColor="text1"/>
          <w:sz w:val="40"/>
          <w:szCs w:val="40"/>
        </w:rPr>
      </w:pPr>
    </w:p>
    <w:p w14:paraId="6350806F" w14:textId="77777777" w:rsidR="00003C8C" w:rsidRDefault="00003C8C">
      <w:pPr>
        <w:spacing w:after="180"/>
        <w:rPr>
          <w:rFonts w:asciiTheme="minorHAnsi" w:hAnsiTheme="minorHAnsi"/>
          <w:color w:val="000000" w:themeColor="text1"/>
          <w:sz w:val="40"/>
          <w:szCs w:val="40"/>
        </w:rPr>
      </w:pPr>
    </w:p>
    <w:p w14:paraId="225C0276" w14:textId="77777777" w:rsidR="00003C8C" w:rsidRDefault="00003C8C">
      <w:pPr>
        <w:spacing w:after="180"/>
        <w:rPr>
          <w:rFonts w:asciiTheme="minorHAnsi" w:hAnsiTheme="minorHAnsi"/>
          <w:color w:val="000000" w:themeColor="text1"/>
          <w:sz w:val="40"/>
          <w:szCs w:val="40"/>
        </w:rPr>
      </w:pPr>
    </w:p>
    <w:p w14:paraId="3ED71E11" w14:textId="77777777" w:rsidR="00003C8C" w:rsidRDefault="00003C8C">
      <w:pPr>
        <w:spacing w:after="180"/>
        <w:rPr>
          <w:rFonts w:asciiTheme="minorHAnsi" w:hAnsiTheme="minorHAnsi"/>
          <w:color w:val="000000" w:themeColor="text1"/>
          <w:sz w:val="40"/>
          <w:szCs w:val="40"/>
        </w:rPr>
      </w:pPr>
    </w:p>
    <w:p w14:paraId="5DA94AAA" w14:textId="77777777" w:rsidR="00003C8C" w:rsidRDefault="00003C8C">
      <w:pPr>
        <w:spacing w:after="180"/>
        <w:rPr>
          <w:rFonts w:asciiTheme="minorHAnsi" w:hAnsiTheme="minorHAnsi"/>
          <w:color w:val="000000" w:themeColor="text1"/>
          <w:sz w:val="40"/>
          <w:szCs w:val="40"/>
        </w:rPr>
      </w:pPr>
    </w:p>
    <w:p w14:paraId="42A24974" w14:textId="77777777" w:rsidR="00003C8C" w:rsidRDefault="00003C8C">
      <w:pPr>
        <w:spacing w:after="180"/>
        <w:rPr>
          <w:rFonts w:asciiTheme="minorHAnsi" w:hAnsiTheme="minorHAnsi"/>
          <w:color w:val="000000" w:themeColor="text1"/>
          <w:sz w:val="40"/>
          <w:szCs w:val="40"/>
        </w:rPr>
      </w:pPr>
    </w:p>
    <w:p w14:paraId="66E8BDFB" w14:textId="77777777" w:rsidR="00003C8C" w:rsidRDefault="00003C8C">
      <w:pPr>
        <w:spacing w:after="180"/>
        <w:rPr>
          <w:rFonts w:asciiTheme="minorHAnsi" w:hAnsiTheme="minorHAnsi"/>
          <w:color w:val="000000" w:themeColor="text1"/>
          <w:sz w:val="40"/>
          <w:szCs w:val="40"/>
        </w:rPr>
      </w:pPr>
    </w:p>
    <w:p w14:paraId="09CD3408" w14:textId="77777777" w:rsidR="00003C8C" w:rsidRDefault="00003C8C">
      <w:pPr>
        <w:spacing w:after="180"/>
        <w:rPr>
          <w:rFonts w:asciiTheme="minorHAnsi" w:hAnsiTheme="minorHAnsi"/>
          <w:color w:val="000000" w:themeColor="text1"/>
          <w:sz w:val="40"/>
          <w:szCs w:val="40"/>
        </w:rPr>
      </w:pPr>
    </w:p>
    <w:p w14:paraId="2051D553" w14:textId="77777777" w:rsidR="00003C8C" w:rsidRDefault="00003C8C">
      <w:pPr>
        <w:spacing w:after="180"/>
        <w:rPr>
          <w:rFonts w:asciiTheme="minorHAnsi" w:hAnsiTheme="minorHAnsi"/>
          <w:color w:val="000000" w:themeColor="text1"/>
          <w:sz w:val="40"/>
          <w:szCs w:val="40"/>
        </w:rPr>
      </w:pPr>
    </w:p>
    <w:p w14:paraId="7E719063" w14:textId="77777777" w:rsidR="00003C8C" w:rsidRDefault="00003C8C">
      <w:pPr>
        <w:spacing w:after="180"/>
        <w:rPr>
          <w:rFonts w:asciiTheme="minorHAnsi" w:hAnsiTheme="minorHAnsi"/>
          <w:color w:val="000000" w:themeColor="text1"/>
          <w:sz w:val="40"/>
          <w:szCs w:val="40"/>
        </w:rPr>
      </w:pPr>
    </w:p>
    <w:p w14:paraId="65BD31DB" w14:textId="77777777" w:rsidR="00003C8C" w:rsidRDefault="00003C8C">
      <w:pPr>
        <w:spacing w:after="180"/>
        <w:rPr>
          <w:rFonts w:asciiTheme="minorHAnsi" w:hAnsiTheme="minorHAnsi"/>
          <w:color w:val="000000" w:themeColor="text1"/>
          <w:sz w:val="40"/>
          <w:szCs w:val="40"/>
        </w:rPr>
      </w:pPr>
    </w:p>
    <w:p w14:paraId="262E7D32" w14:textId="77777777" w:rsidR="00003C8C" w:rsidRDefault="00003C8C">
      <w:pPr>
        <w:spacing w:after="180"/>
        <w:rPr>
          <w:rFonts w:asciiTheme="minorHAnsi" w:hAnsiTheme="minorHAnsi"/>
          <w:color w:val="000000" w:themeColor="text1"/>
          <w:sz w:val="40"/>
          <w:szCs w:val="40"/>
        </w:rPr>
      </w:pPr>
    </w:p>
    <w:p w14:paraId="6085AA73" w14:textId="77777777" w:rsidR="00003C8C" w:rsidRDefault="00003C8C">
      <w:pPr>
        <w:pBdr>
          <w:bottom w:val="single" w:sz="4" w:space="1" w:color="000000"/>
        </w:pBdr>
        <w:spacing w:after="180"/>
        <w:rPr>
          <w:rFonts w:asciiTheme="minorHAnsi" w:hAnsiTheme="minorHAnsi"/>
          <w:color w:val="000000" w:themeColor="text1"/>
        </w:rPr>
      </w:pPr>
    </w:p>
    <w:p w14:paraId="02E8DBF7" w14:textId="77777777" w:rsidR="00003C8C" w:rsidRDefault="00000000">
      <w:pPr>
        <w:spacing w:after="120"/>
        <w:jc w:val="right"/>
        <w:rPr>
          <w:rFonts w:asciiTheme="minorHAnsi" w:hAnsiTheme="minorHAnsi"/>
          <w:color w:val="000000" w:themeColor="text1"/>
          <w:sz w:val="22"/>
          <w:szCs w:val="22"/>
        </w:rPr>
      </w:pPr>
      <w:r>
        <w:rPr>
          <w:rFonts w:asciiTheme="minorHAnsi" w:hAnsiTheme="minorHAnsi"/>
          <w:color w:val="000000" w:themeColor="text1"/>
          <w:sz w:val="22"/>
          <w:szCs w:val="22"/>
        </w:rPr>
        <w:t>Deliverables required from Software Co Pty Ltd (ACN 672 609 237) on termination</w:t>
      </w:r>
    </w:p>
    <w:p w14:paraId="3A4B5292" w14:textId="77777777" w:rsidR="00003C8C" w:rsidRDefault="00000000">
      <w:pPr>
        <w:spacing w:after="120"/>
        <w:jc w:val="right"/>
        <w:rPr>
          <w:rFonts w:asciiTheme="minorHAnsi" w:hAnsiTheme="minorHAnsi"/>
          <w:color w:val="000000" w:themeColor="text1"/>
        </w:rPr>
      </w:pPr>
      <w:r>
        <w:rPr>
          <w:rFonts w:asciiTheme="minorHAnsi" w:hAnsiTheme="minorHAnsi"/>
          <w:color w:val="000000" w:themeColor="text1"/>
          <w:sz w:val="22"/>
          <w:szCs w:val="22"/>
        </w:rPr>
        <w:t xml:space="preserve"> of the Software Development Master Agreement</w:t>
      </w:r>
    </w:p>
    <w:p w14:paraId="76AB7B96" w14:textId="77777777" w:rsidR="00003C8C" w:rsidRDefault="00000000">
      <w:pPr>
        <w:spacing w:after="130"/>
        <w:rPr>
          <w:rFonts w:asciiTheme="minorHAnsi" w:hAnsiTheme="minorHAnsi"/>
          <w:sz w:val="44"/>
          <w:szCs w:val="44"/>
        </w:rPr>
      </w:pPr>
      <w:r>
        <w:rPr>
          <w:rFonts w:asciiTheme="minorHAnsi" w:hAnsiTheme="minorHAnsi"/>
          <w:sz w:val="44"/>
          <w:szCs w:val="44"/>
        </w:rPr>
        <w:lastRenderedPageBreak/>
        <w:t>Table of Contents</w:t>
      </w:r>
    </w:p>
    <w:sdt>
      <w:sdtPr>
        <w:id w:val="26069260"/>
        <w:docPartObj>
          <w:docPartGallery w:val="Table of Contents"/>
          <w:docPartUnique/>
        </w:docPartObj>
      </w:sdtPr>
      <w:sdtEndPr>
        <w:rPr>
          <w:rFonts w:asciiTheme="minorHAnsi" w:hAnsiTheme="minorHAnsi"/>
          <w:noProof/>
          <w:sz w:val="24"/>
          <w:szCs w:val="24"/>
        </w:rPr>
      </w:sdtEndPr>
      <w:sdtContent>
        <w:p w14:paraId="2BB12473" w14:textId="77777777" w:rsidR="00003C8C" w:rsidRDefault="00003C8C">
          <w:pPr>
            <w:pBdr>
              <w:bottom w:val="single" w:sz="4" w:space="1" w:color="000000"/>
            </w:pBdr>
            <w:spacing w:after="100" w:line="256" w:lineRule="auto"/>
            <w:rPr>
              <w:rFonts w:asciiTheme="minorHAnsi" w:hAnsiTheme="minorHAnsi"/>
              <w:color w:val="000000" w:themeColor="text1"/>
            </w:rPr>
          </w:pPr>
        </w:p>
        <w:p w14:paraId="45D02C77" w14:textId="77777777" w:rsidR="00003C8C" w:rsidRDefault="00003C8C">
          <w:pPr>
            <w:spacing w:after="65" w:line="259" w:lineRule="auto"/>
            <w:ind w:left="480" w:hanging="480"/>
            <w:rPr>
              <w:rFonts w:asciiTheme="minorHAnsi" w:hAnsiTheme="minorHAnsi"/>
              <w:color w:val="000000" w:themeColor="text1"/>
              <w:sz w:val="10"/>
              <w:szCs w:val="10"/>
            </w:rPr>
          </w:pPr>
        </w:p>
        <w:p w14:paraId="5E469F28" w14:textId="77777777" w:rsidR="00003C8C" w:rsidRDefault="00000000" w:rsidP="00651F31">
          <w:pPr>
            <w:pStyle w:val="TOC1"/>
            <w:rPr>
              <w:rFonts w:eastAsiaTheme="minorEastAsia" w:cstheme="minorBidi"/>
              <w:kern w:val="2"/>
              <w14:ligatures w14:val="standardContextual"/>
            </w:rPr>
          </w:pPr>
          <w:r>
            <w:fldChar w:fldCharType="begin"/>
          </w:r>
          <w:r>
            <w:rPr>
              <w:rStyle w:val="IndexLink"/>
              <w:rFonts w:ascii="Aptos" w:hAnsi="Aptos"/>
              <w:kern w:val="2"/>
            </w:rPr>
            <w:instrText xml:space="preserve"> TOC \o "1-3" \h</w:instrText>
          </w:r>
          <w:r>
            <w:rPr>
              <w:rStyle w:val="IndexLink"/>
              <w:rFonts w:ascii="Aptos" w:hAnsi="Aptos"/>
              <w:kern w:val="2"/>
            </w:rPr>
            <w:fldChar w:fldCharType="separate"/>
          </w:r>
          <w:hyperlink w:anchor="_Toc239260955">
            <w:sdt>
              <w:sdtPr>
                <w:alias w:val="Table of Contents"/>
                <w:id w:val="1734282714"/>
                <w:text/>
              </w:sdtPr>
              <w:sdtContent>
                <w:r w:rsidR="00003C8C">
                  <w:rPr>
                    <w:rStyle w:val="IndexLink"/>
                    <w:rFonts w:eastAsiaTheme="minorEastAsia" w:cstheme="minorBidi"/>
                    <w:kern w:val="2"/>
                    <w14:ligatures w14:val="standardContextual"/>
                  </w:rPr>
                  <w:t>1. Purpose and basis</w:t>
                </w:r>
                <w:r w:rsidR="00003C8C">
                  <w:rPr>
                    <w:rStyle w:val="IndexLink"/>
                  </w:rPr>
                  <w:tab/>
                </w:r>
              </w:sdtContent>
            </w:sdt>
            <w:r w:rsidR="00003C8C">
              <w:rPr>
                <w:webHidden/>
              </w:rPr>
              <w:fldChar w:fldCharType="begin"/>
            </w:r>
            <w:r w:rsidR="00003C8C">
              <w:rPr>
                <w:webHidden/>
              </w:rPr>
              <w:instrText>PAGEREF _Toc239260955 \h</w:instrText>
            </w:r>
            <w:r w:rsidR="00003C8C">
              <w:rPr>
                <w:webHidden/>
              </w:rPr>
            </w:r>
            <w:r w:rsidR="00003C8C">
              <w:rPr>
                <w:webHidden/>
              </w:rPr>
              <w:fldChar w:fldCharType="separate"/>
            </w:r>
            <w:r w:rsidR="00003C8C">
              <w:rPr>
                <w:rStyle w:val="IndexLink"/>
                <w:rFonts w:eastAsiaTheme="minorEastAsia" w:cstheme="minorBidi"/>
                <w:kern w:val="2"/>
                <w14:ligatures w14:val="standardContextual"/>
              </w:rPr>
              <w:t>3</w:t>
            </w:r>
            <w:r w:rsidR="00003C8C">
              <w:rPr>
                <w:webHidden/>
              </w:rPr>
              <w:fldChar w:fldCharType="end"/>
            </w:r>
          </w:hyperlink>
        </w:p>
        <w:p w14:paraId="565497C6" w14:textId="77777777" w:rsidR="00003C8C" w:rsidRDefault="00003C8C" w:rsidP="00651F31">
          <w:pPr>
            <w:pStyle w:val="TOC1"/>
            <w:rPr>
              <w:rFonts w:eastAsiaTheme="minorEastAsia" w:cstheme="minorBidi"/>
              <w:kern w:val="2"/>
              <w14:ligatures w14:val="standardContextual"/>
            </w:rPr>
          </w:pPr>
          <w:hyperlink w:anchor="_Toc239260956">
            <w:r>
              <w:rPr>
                <w:rStyle w:val="IndexLink"/>
                <w:rFonts w:eastAsiaTheme="minorEastAsia" w:cstheme="minorBidi"/>
                <w:kern w:val="2"/>
                <w14:ligatures w14:val="standardContextual"/>
              </w:rPr>
              <w:t>2. Source code and repositories</w:t>
            </w:r>
            <w:r>
              <w:rPr>
                <w:rStyle w:val="IndexLink"/>
              </w:rPr>
              <w:tab/>
            </w:r>
            <w:r>
              <w:rPr>
                <w:webHidden/>
              </w:rPr>
              <w:fldChar w:fldCharType="begin"/>
            </w:r>
            <w:r>
              <w:rPr>
                <w:webHidden/>
              </w:rPr>
              <w:instrText>PAGEREF _Toc239260956 \h</w:instrText>
            </w:r>
            <w:r>
              <w:rPr>
                <w:webHidden/>
              </w:rPr>
            </w:r>
            <w:r>
              <w:rPr>
                <w:webHidden/>
              </w:rPr>
              <w:fldChar w:fldCharType="separate"/>
            </w:r>
            <w:r>
              <w:rPr>
                <w:rStyle w:val="IndexLink"/>
                <w:rFonts w:eastAsiaTheme="minorEastAsia" w:cstheme="minorBidi"/>
                <w:kern w:val="2"/>
                <w14:ligatures w14:val="standardContextual"/>
              </w:rPr>
              <w:t>5</w:t>
            </w:r>
            <w:r>
              <w:rPr>
                <w:webHidden/>
              </w:rPr>
              <w:fldChar w:fldCharType="end"/>
            </w:r>
          </w:hyperlink>
        </w:p>
        <w:p w14:paraId="064F6365" w14:textId="77777777" w:rsidR="00003C8C" w:rsidRDefault="00003C8C" w:rsidP="00651F31">
          <w:pPr>
            <w:pStyle w:val="TOC1"/>
            <w:rPr>
              <w:rFonts w:eastAsiaTheme="minorEastAsia" w:cstheme="minorBidi"/>
              <w:kern w:val="2"/>
              <w14:ligatures w14:val="standardContextual"/>
            </w:rPr>
          </w:pPr>
          <w:hyperlink w:anchor="_Toc239260957">
            <w:r>
              <w:rPr>
                <w:rStyle w:val="IndexLink"/>
                <w:rFonts w:eastAsiaTheme="minorEastAsia" w:cstheme="minorBidi"/>
                <w:kern w:val="2"/>
                <w14:ligatures w14:val="standardContextual"/>
              </w:rPr>
              <w:t>3. Documentation and specifications</w:t>
            </w:r>
            <w:r>
              <w:rPr>
                <w:rStyle w:val="IndexLink"/>
              </w:rPr>
              <w:tab/>
            </w:r>
            <w:r>
              <w:rPr>
                <w:webHidden/>
              </w:rPr>
              <w:fldChar w:fldCharType="begin"/>
            </w:r>
            <w:r>
              <w:rPr>
                <w:webHidden/>
              </w:rPr>
              <w:instrText>PAGEREF _Toc239260957 \h</w:instrText>
            </w:r>
            <w:r>
              <w:rPr>
                <w:webHidden/>
              </w:rPr>
            </w:r>
            <w:r>
              <w:rPr>
                <w:webHidden/>
              </w:rPr>
              <w:fldChar w:fldCharType="separate"/>
            </w:r>
            <w:r>
              <w:rPr>
                <w:rStyle w:val="IndexLink"/>
                <w:rFonts w:eastAsiaTheme="minorEastAsia" w:cstheme="minorBidi"/>
                <w:kern w:val="2"/>
                <w14:ligatures w14:val="standardContextual"/>
              </w:rPr>
              <w:t>6</w:t>
            </w:r>
            <w:r>
              <w:rPr>
                <w:webHidden/>
              </w:rPr>
              <w:fldChar w:fldCharType="end"/>
            </w:r>
          </w:hyperlink>
        </w:p>
        <w:p w14:paraId="2EA4D2B7" w14:textId="77777777" w:rsidR="00003C8C" w:rsidRDefault="00003C8C" w:rsidP="00651F31">
          <w:pPr>
            <w:pStyle w:val="TOC1"/>
            <w:rPr>
              <w:rFonts w:eastAsiaTheme="minorEastAsia" w:cstheme="minorBidi"/>
              <w:kern w:val="2"/>
              <w14:ligatures w14:val="standardContextual"/>
            </w:rPr>
          </w:pPr>
          <w:hyperlink w:anchor="_Toc239260958">
            <w:r>
              <w:rPr>
                <w:rStyle w:val="IndexLink"/>
                <w:rFonts w:eastAsiaTheme="minorEastAsia" w:cstheme="minorBidi"/>
                <w:kern w:val="2"/>
                <w14:ligatures w14:val="standardContextual"/>
              </w:rPr>
              <w:t>4. Environments, hosting and infrastructure access</w:t>
            </w:r>
            <w:r>
              <w:rPr>
                <w:rStyle w:val="IndexLink"/>
              </w:rPr>
              <w:tab/>
            </w:r>
            <w:r>
              <w:rPr>
                <w:webHidden/>
              </w:rPr>
              <w:fldChar w:fldCharType="begin"/>
            </w:r>
            <w:r>
              <w:rPr>
                <w:webHidden/>
              </w:rPr>
              <w:instrText>PAGEREF _Toc239260958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043472BA" w14:textId="77777777" w:rsidR="00003C8C" w:rsidRDefault="00003C8C" w:rsidP="00651F31">
          <w:pPr>
            <w:pStyle w:val="TOC1"/>
            <w:rPr>
              <w:rFonts w:eastAsiaTheme="minorEastAsia" w:cstheme="minorBidi"/>
              <w:kern w:val="2"/>
              <w14:ligatures w14:val="standardContextual"/>
            </w:rPr>
          </w:pPr>
          <w:hyperlink w:anchor="_Toc239260959">
            <w:r>
              <w:rPr>
                <w:rStyle w:val="IndexLink"/>
                <w:rFonts w:eastAsiaTheme="minorEastAsia" w:cstheme="minorBidi"/>
                <w:kern w:val="2"/>
                <w14:ligatures w14:val="standardContextual"/>
              </w:rPr>
              <w:t>5. Mobile application accounts and signing assets</w:t>
            </w:r>
            <w:r>
              <w:rPr>
                <w:rStyle w:val="IndexLink"/>
              </w:rPr>
              <w:tab/>
            </w:r>
            <w:r>
              <w:rPr>
                <w:webHidden/>
              </w:rPr>
              <w:fldChar w:fldCharType="begin"/>
            </w:r>
            <w:r>
              <w:rPr>
                <w:webHidden/>
              </w:rPr>
              <w:instrText>PAGEREF _Toc239260959 \h</w:instrText>
            </w:r>
            <w:r>
              <w:rPr>
                <w:webHidden/>
              </w:rPr>
            </w:r>
            <w:r>
              <w:rPr>
                <w:webHidden/>
              </w:rPr>
              <w:fldChar w:fldCharType="separate"/>
            </w:r>
            <w:r>
              <w:rPr>
                <w:rStyle w:val="IndexLink"/>
                <w:rFonts w:eastAsiaTheme="minorEastAsia" w:cstheme="minorBidi"/>
                <w:kern w:val="2"/>
                <w14:ligatures w14:val="standardContextual"/>
              </w:rPr>
              <w:t>8</w:t>
            </w:r>
            <w:r>
              <w:rPr>
                <w:webHidden/>
              </w:rPr>
              <w:fldChar w:fldCharType="end"/>
            </w:r>
          </w:hyperlink>
        </w:p>
        <w:p w14:paraId="6B21FE8B" w14:textId="77777777" w:rsidR="00003C8C" w:rsidRDefault="00003C8C" w:rsidP="00651F31">
          <w:pPr>
            <w:pStyle w:val="TOC1"/>
            <w:rPr>
              <w:rFonts w:eastAsiaTheme="minorEastAsia" w:cstheme="minorBidi"/>
              <w:kern w:val="2"/>
              <w14:ligatures w14:val="standardContextual"/>
            </w:rPr>
          </w:pPr>
          <w:hyperlink w:anchor="_Toc239260960">
            <w:r>
              <w:rPr>
                <w:rStyle w:val="IndexLink"/>
                <w:rFonts w:eastAsiaTheme="minorEastAsia" w:cstheme="minorBidi"/>
                <w:kern w:val="2"/>
                <w14:ligatures w14:val="standardContextual"/>
              </w:rPr>
              <w:t>6. Third-party services, integrations and credentials</w:t>
            </w:r>
            <w:r>
              <w:rPr>
                <w:rStyle w:val="IndexLink"/>
              </w:rPr>
              <w:tab/>
            </w:r>
            <w:r>
              <w:rPr>
                <w:webHidden/>
              </w:rPr>
              <w:fldChar w:fldCharType="begin"/>
            </w:r>
            <w:r>
              <w:rPr>
                <w:webHidden/>
              </w:rPr>
              <w:instrText>PAGEREF _Toc239260960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122F0473" w14:textId="77777777" w:rsidR="00003C8C" w:rsidRDefault="00003C8C" w:rsidP="00651F31">
          <w:pPr>
            <w:pStyle w:val="TOC1"/>
            <w:rPr>
              <w:rFonts w:eastAsiaTheme="minorEastAsia" w:cstheme="minorBidi"/>
              <w:kern w:val="2"/>
              <w14:ligatures w14:val="standardContextual"/>
            </w:rPr>
          </w:pPr>
          <w:hyperlink w:anchor="_Toc239260961">
            <w:r>
              <w:rPr>
                <w:rStyle w:val="IndexLink"/>
                <w:rFonts w:eastAsiaTheme="minorEastAsia" w:cstheme="minorBidi"/>
                <w:kern w:val="2"/>
                <w14:ligatures w14:val="standardContextual"/>
              </w:rPr>
              <w:t>7. Data</w:t>
            </w:r>
            <w:r>
              <w:rPr>
                <w:rStyle w:val="IndexLink"/>
              </w:rPr>
              <w:tab/>
            </w:r>
            <w:r>
              <w:rPr>
                <w:webHidden/>
              </w:rPr>
              <w:fldChar w:fldCharType="begin"/>
            </w:r>
            <w:r>
              <w:rPr>
                <w:webHidden/>
              </w:rPr>
              <w:instrText>PAGEREF _Toc239260961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30CA5D43" w14:textId="77777777" w:rsidR="00003C8C" w:rsidRDefault="00003C8C" w:rsidP="00651F31">
          <w:pPr>
            <w:pStyle w:val="TOC1"/>
            <w:rPr>
              <w:rFonts w:eastAsiaTheme="minorEastAsia" w:cstheme="minorBidi"/>
              <w:kern w:val="2"/>
              <w14:ligatures w14:val="standardContextual"/>
            </w:rPr>
          </w:pPr>
          <w:hyperlink w:anchor="_Toc239260962">
            <w:r>
              <w:rPr>
                <w:rStyle w:val="IndexLink"/>
                <w:rFonts w:eastAsiaTheme="minorEastAsia" w:cstheme="minorBidi"/>
                <w:kern w:val="2"/>
                <w14:ligatures w14:val="standardContextual"/>
              </w:rPr>
              <w:t>8. Design, product and planning materials</w:t>
            </w:r>
            <w:r>
              <w:rPr>
                <w:rStyle w:val="IndexLink"/>
              </w:rPr>
              <w:tab/>
            </w:r>
            <w:r>
              <w:rPr>
                <w:webHidden/>
              </w:rPr>
              <w:fldChar w:fldCharType="begin"/>
            </w:r>
            <w:r>
              <w:rPr>
                <w:webHidden/>
              </w:rPr>
              <w:instrText>PAGEREF _Toc239260962 \h</w:instrText>
            </w:r>
            <w:r>
              <w:rPr>
                <w:webHidden/>
              </w:rPr>
            </w:r>
            <w:r>
              <w:rPr>
                <w:webHidden/>
              </w:rPr>
              <w:fldChar w:fldCharType="separate"/>
            </w:r>
            <w:r>
              <w:rPr>
                <w:rStyle w:val="IndexLink"/>
                <w:rFonts w:eastAsiaTheme="minorEastAsia" w:cstheme="minorBidi"/>
                <w:kern w:val="2"/>
                <w14:ligatures w14:val="standardContextual"/>
              </w:rPr>
              <w:t>11</w:t>
            </w:r>
            <w:r>
              <w:rPr>
                <w:webHidden/>
              </w:rPr>
              <w:fldChar w:fldCharType="end"/>
            </w:r>
          </w:hyperlink>
        </w:p>
        <w:p w14:paraId="5E6890A1" w14:textId="77777777" w:rsidR="00003C8C" w:rsidRDefault="00003C8C" w:rsidP="00651F31">
          <w:pPr>
            <w:pStyle w:val="TOC1"/>
            <w:rPr>
              <w:rFonts w:eastAsiaTheme="minorEastAsia" w:cstheme="minorBidi"/>
              <w:kern w:val="2"/>
              <w14:ligatures w14:val="standardContextual"/>
            </w:rPr>
          </w:pPr>
          <w:hyperlink w:anchor="_Toc239260963">
            <w:r>
              <w:rPr>
                <w:rStyle w:val="IndexLink"/>
                <w:rFonts w:eastAsiaTheme="minorEastAsia" w:cstheme="minorBidi"/>
                <w:kern w:val="2"/>
                <w14:ligatures w14:val="standardContextual"/>
              </w:rPr>
              <w:t>9. Quality assurance and project records</w:t>
            </w:r>
            <w:r>
              <w:rPr>
                <w:rStyle w:val="IndexLink"/>
              </w:rPr>
              <w:tab/>
            </w:r>
            <w:r>
              <w:rPr>
                <w:webHidden/>
              </w:rPr>
              <w:fldChar w:fldCharType="begin"/>
            </w:r>
            <w:r>
              <w:rPr>
                <w:webHidden/>
              </w:rPr>
              <w:instrText>PAGEREF _Toc239260963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6C8160A7" w14:textId="77777777" w:rsidR="00003C8C" w:rsidRDefault="00003C8C" w:rsidP="00651F31">
          <w:pPr>
            <w:pStyle w:val="TOC1"/>
            <w:rPr>
              <w:rFonts w:eastAsiaTheme="minorEastAsia" w:cstheme="minorBidi"/>
              <w:kern w:val="2"/>
              <w14:ligatures w14:val="standardContextual"/>
            </w:rPr>
          </w:pPr>
          <w:hyperlink w:anchor="_Toc239260964">
            <w:r>
              <w:rPr>
                <w:rStyle w:val="IndexLink"/>
                <w:rFonts w:eastAsiaTheme="minorEastAsia" w:cstheme="minorBidi"/>
                <w:kern w:val="2"/>
                <w14:ligatures w14:val="standardContextual"/>
              </w:rPr>
              <w:t>10. Intellectual property formalities</w:t>
            </w:r>
            <w:r>
              <w:rPr>
                <w:rStyle w:val="IndexLink"/>
              </w:rPr>
              <w:tab/>
            </w:r>
            <w:r>
              <w:rPr>
                <w:webHidden/>
              </w:rPr>
              <w:fldChar w:fldCharType="begin"/>
            </w:r>
            <w:r>
              <w:rPr>
                <w:webHidden/>
              </w:rPr>
              <w:instrText>PAGEREF _Toc239260964 \h</w:instrText>
            </w:r>
            <w:r>
              <w:rPr>
                <w:webHidden/>
              </w:rPr>
            </w:r>
            <w:r>
              <w:rPr>
                <w:webHidden/>
              </w:rPr>
              <w:fldChar w:fldCharType="separate"/>
            </w:r>
            <w:r>
              <w:rPr>
                <w:rStyle w:val="IndexLink"/>
                <w:rFonts w:eastAsiaTheme="minorEastAsia" w:cstheme="minorBidi"/>
                <w:kern w:val="2"/>
                <w14:ligatures w14:val="standardContextual"/>
              </w:rPr>
              <w:t>13</w:t>
            </w:r>
            <w:r>
              <w:rPr>
                <w:webHidden/>
              </w:rPr>
              <w:fldChar w:fldCharType="end"/>
            </w:r>
          </w:hyperlink>
        </w:p>
        <w:p w14:paraId="3A65E3A6" w14:textId="77777777" w:rsidR="00003C8C" w:rsidRDefault="00003C8C" w:rsidP="00651F31">
          <w:pPr>
            <w:pStyle w:val="TOC1"/>
            <w:rPr>
              <w:rFonts w:eastAsiaTheme="minorEastAsia" w:cstheme="minorBidi"/>
              <w:kern w:val="2"/>
              <w14:ligatures w14:val="standardContextual"/>
            </w:rPr>
          </w:pPr>
          <w:hyperlink w:anchor="_Toc239260965">
            <w:r>
              <w:rPr>
                <w:rStyle w:val="IndexLink"/>
                <w:rFonts w:eastAsiaTheme="minorEastAsia" w:cstheme="minorBidi"/>
                <w:kern w:val="2"/>
                <w14:ligatures w14:val="standardContextual"/>
              </w:rPr>
              <w:t>11. Post-handover conduct</w:t>
            </w:r>
            <w:r>
              <w:rPr>
                <w:rStyle w:val="IndexLink"/>
              </w:rPr>
              <w:tab/>
            </w:r>
            <w:r>
              <w:rPr>
                <w:webHidden/>
              </w:rPr>
              <w:fldChar w:fldCharType="begin"/>
            </w:r>
            <w:r>
              <w:rPr>
                <w:webHidden/>
              </w:rPr>
              <w:instrText>PAGEREF _Toc239260965 \h</w:instrText>
            </w:r>
            <w:r>
              <w:rPr>
                <w:webHidden/>
              </w:rPr>
            </w:r>
            <w:r>
              <w:rPr>
                <w:webHidden/>
              </w:rPr>
              <w:fldChar w:fldCharType="separate"/>
            </w:r>
            <w:r>
              <w:rPr>
                <w:rStyle w:val="IndexLink"/>
                <w:rFonts w:eastAsiaTheme="minorEastAsia" w:cstheme="minorBidi"/>
                <w:kern w:val="2"/>
                <w14:ligatures w14:val="standardContextual"/>
              </w:rPr>
              <w:t>14</w:t>
            </w:r>
            <w:r>
              <w:rPr>
                <w:webHidden/>
              </w:rPr>
              <w:fldChar w:fldCharType="end"/>
            </w:r>
          </w:hyperlink>
        </w:p>
        <w:p w14:paraId="71DB303E" w14:textId="77777777" w:rsidR="00003C8C" w:rsidRPr="00651F31" w:rsidRDefault="00003C8C" w:rsidP="00651F31">
          <w:pPr>
            <w:pStyle w:val="TOC1"/>
            <w:rPr>
              <w:rFonts w:eastAsiaTheme="minorEastAsia" w:cstheme="minorBidi"/>
              <w:kern w:val="2"/>
              <w14:ligatures w14:val="standardContextual"/>
            </w:rPr>
          </w:pPr>
          <w:hyperlink w:anchor="_Toc239260966">
            <w:r w:rsidRPr="00651F31">
              <w:rPr>
                <w:rStyle w:val="IndexLink"/>
                <w:rFonts w:eastAsiaTheme="minorEastAsia" w:cstheme="minorBidi"/>
                <w:kern w:val="2"/>
                <w14:ligatures w14:val="standardContextual"/>
              </w:rPr>
              <w:t>12. Verification protocol and timetable</w:t>
            </w:r>
            <w:r w:rsidRPr="00651F31">
              <w:rPr>
                <w:rStyle w:val="IndexLink"/>
              </w:rPr>
              <w:tab/>
            </w:r>
            <w:r w:rsidRPr="00651F31">
              <w:rPr>
                <w:webHidden/>
              </w:rPr>
              <w:fldChar w:fldCharType="begin"/>
            </w:r>
            <w:r w:rsidRPr="00651F31">
              <w:rPr>
                <w:webHidden/>
              </w:rPr>
              <w:instrText>PAGEREF _Toc239260966 \h</w:instrText>
            </w:r>
            <w:r w:rsidRPr="00651F31">
              <w:rPr>
                <w:webHidden/>
              </w:rPr>
            </w:r>
            <w:r w:rsidRPr="00651F31">
              <w:rPr>
                <w:webHidden/>
              </w:rPr>
              <w:fldChar w:fldCharType="separate"/>
            </w:r>
            <w:r w:rsidRPr="00651F31">
              <w:rPr>
                <w:rStyle w:val="IndexLink"/>
                <w:rFonts w:eastAsiaTheme="minorEastAsia" w:cstheme="minorBidi"/>
                <w:kern w:val="2"/>
                <w14:ligatures w14:val="standardContextual"/>
              </w:rPr>
              <w:t>15</w:t>
            </w:r>
            <w:r w:rsidRPr="00651F31">
              <w:rPr>
                <w:webHidden/>
              </w:rPr>
              <w:fldChar w:fldCharType="end"/>
            </w:r>
          </w:hyperlink>
        </w:p>
        <w:p w14:paraId="00D6ABAB" w14:textId="77777777" w:rsidR="00003C8C" w:rsidRPr="00651F31" w:rsidRDefault="00003C8C" w:rsidP="00651F31">
          <w:pPr>
            <w:pStyle w:val="TOC1"/>
            <w:rPr>
              <w:rFonts w:eastAsiaTheme="minorEastAsia" w:cstheme="minorBidi"/>
              <w:kern w:val="2"/>
              <w14:ligatures w14:val="standardContextual"/>
            </w:rPr>
          </w:pPr>
          <w:hyperlink w:anchor="_Toc239260967">
            <w:r w:rsidRPr="00651F31">
              <w:rPr>
                <w:rStyle w:val="IndexLink"/>
              </w:rPr>
              <w:t>13. Reservation of rights</w:t>
            </w:r>
            <w:r w:rsidRPr="00651F31">
              <w:rPr>
                <w:rStyle w:val="IndexLink"/>
              </w:rPr>
              <w:tab/>
            </w:r>
            <w:r w:rsidRPr="00651F31">
              <w:rPr>
                <w:webHidden/>
              </w:rPr>
              <w:fldChar w:fldCharType="begin"/>
            </w:r>
            <w:r w:rsidRPr="00651F31">
              <w:rPr>
                <w:webHidden/>
              </w:rPr>
              <w:instrText>PAGEREF _Toc239260967 \h</w:instrText>
            </w:r>
            <w:r w:rsidRPr="00651F31">
              <w:rPr>
                <w:webHidden/>
              </w:rPr>
            </w:r>
            <w:r w:rsidRPr="00651F31">
              <w:rPr>
                <w:webHidden/>
              </w:rPr>
              <w:fldChar w:fldCharType="separate"/>
            </w:r>
            <w:r w:rsidRPr="00651F31">
              <w:rPr>
                <w:rStyle w:val="IndexLink"/>
                <w:rFonts w:eastAsiaTheme="minorEastAsia" w:cstheme="minorBidi"/>
                <w:kern w:val="2"/>
                <w14:ligatures w14:val="standardContextual"/>
              </w:rPr>
              <w:t>16</w:t>
            </w:r>
            <w:r w:rsidRPr="00651F31">
              <w:rPr>
                <w:webHidden/>
              </w:rPr>
              <w:fldChar w:fldCharType="end"/>
            </w:r>
          </w:hyperlink>
        </w:p>
        <w:p w14:paraId="46847D63" w14:textId="77777777" w:rsidR="00003C8C" w:rsidRDefault="00003C8C" w:rsidP="00651F31">
          <w:pPr>
            <w:pStyle w:val="TOC1"/>
            <w:rPr>
              <w:rFonts w:eastAsiaTheme="minorEastAsia" w:cstheme="minorBidi"/>
              <w:kern w:val="2"/>
              <w14:ligatures w14:val="standardContextual"/>
            </w:rPr>
          </w:pPr>
          <w:hyperlink w:anchor="_Toc239260968">
            <w:r>
              <w:rPr>
                <w:rStyle w:val="IndexLink"/>
                <w:rFonts w:eastAsiaTheme="minorEastAsia" w:cstheme="minorBidi"/>
                <w:kern w:val="2"/>
                <w14:ligatures w14:val="standardContextual"/>
              </w:rPr>
              <w:t>Schedule A. Handover checklist</w:t>
            </w:r>
            <w:r>
              <w:rPr>
                <w:rStyle w:val="IndexLink"/>
              </w:rPr>
              <w:tab/>
            </w:r>
            <w:r>
              <w:rPr>
                <w:webHidden/>
              </w:rPr>
              <w:fldChar w:fldCharType="begin"/>
            </w:r>
            <w:r>
              <w:rPr>
                <w:webHidden/>
              </w:rPr>
              <w:instrText>PAGEREF _Toc239260968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63CB16A1" w14:textId="77777777" w:rsidR="00003C8C" w:rsidRDefault="00003C8C" w:rsidP="00651F31">
          <w:pPr>
            <w:pStyle w:val="TOC1"/>
            <w:rPr>
              <w:rFonts w:eastAsiaTheme="minorEastAsia" w:cstheme="minorBidi"/>
              <w:kern w:val="2"/>
              <w14:ligatures w14:val="standardContextual"/>
            </w:rPr>
          </w:pPr>
          <w:hyperlink w:anchor="_Toc239260969">
            <w:r>
              <w:rPr>
                <w:rStyle w:val="IndexLink"/>
                <w:rFonts w:eastAsiaTheme="minorEastAsia" w:cstheme="minorBidi"/>
                <w:kern w:val="2"/>
                <w14:ligatures w14:val="standardContextual"/>
              </w:rPr>
              <w:t>Schedule B. Form of certificate of completeness</w:t>
            </w:r>
            <w:r>
              <w:rPr>
                <w:rStyle w:val="IndexLink"/>
              </w:rPr>
              <w:tab/>
            </w:r>
            <w:r>
              <w:rPr>
                <w:webHidden/>
              </w:rPr>
              <w:fldChar w:fldCharType="begin"/>
            </w:r>
            <w:r>
              <w:rPr>
                <w:webHidden/>
              </w:rPr>
              <w:instrText>PAGEREF _Toc239260969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013017BA" w14:textId="77777777" w:rsidR="00003C8C" w:rsidRDefault="00000000" w:rsidP="00651F31">
          <w:pPr>
            <w:pStyle w:val="TOC1"/>
            <w:rPr>
              <w:rFonts w:eastAsiaTheme="minorEastAsia" w:cstheme="minorBidi"/>
              <w:kern w:val="2"/>
              <w14:ligatures w14:val="standardContextual"/>
            </w:rPr>
          </w:pPr>
          <w:r>
            <w:fldChar w:fldCharType="end"/>
          </w:r>
        </w:p>
      </w:sdtContent>
    </w:sdt>
    <w:p w14:paraId="2D0AEA00" w14:textId="77777777" w:rsidR="00003C8C" w:rsidRDefault="00003C8C">
      <w:pPr>
        <w:spacing w:after="65" w:line="259" w:lineRule="auto"/>
        <w:ind w:left="480" w:hanging="480"/>
        <w:rPr>
          <w:rFonts w:asciiTheme="minorHAnsi" w:hAnsiTheme="minorHAnsi"/>
          <w:color w:val="000000" w:themeColor="text1"/>
          <w:sz w:val="10"/>
          <w:szCs w:val="10"/>
        </w:rPr>
      </w:pPr>
    </w:p>
    <w:p w14:paraId="16BFDB05" w14:textId="77777777" w:rsidR="00003C8C" w:rsidRDefault="00003C8C">
      <w:pPr>
        <w:rPr>
          <w:rFonts w:asciiTheme="minorHAnsi" w:hAnsiTheme="minorHAnsi"/>
        </w:rPr>
      </w:pPr>
    </w:p>
    <w:p w14:paraId="594205B3" w14:textId="77777777" w:rsidR="00003C8C" w:rsidRDefault="00000000">
      <w:pPr>
        <w:rPr>
          <w:rFonts w:asciiTheme="minorHAnsi" w:hAnsiTheme="minorHAnsi"/>
        </w:rPr>
      </w:pPr>
      <w:r>
        <w:br w:type="page"/>
      </w:r>
    </w:p>
    <w:p w14:paraId="54E19308" w14:textId="77777777" w:rsidR="00003C8C" w:rsidRDefault="00000000">
      <w:pPr>
        <w:pStyle w:val="Heading1"/>
        <w:spacing w:after="130"/>
        <w:rPr>
          <w:rFonts w:asciiTheme="minorHAnsi" w:hAnsiTheme="minorHAnsi"/>
        </w:rPr>
      </w:pPr>
      <w:bookmarkStart w:id="0" w:name="_Toc239260955"/>
      <w:r>
        <w:rPr>
          <w:rFonts w:asciiTheme="minorHAnsi" w:hAnsiTheme="minorHAnsi"/>
          <w:color w:val="000000"/>
          <w:sz w:val="44"/>
          <w:szCs w:val="44"/>
        </w:rPr>
        <w:lastRenderedPageBreak/>
        <w:t>1. Purpose and basis</w:t>
      </w:r>
      <w:bookmarkEnd w:id="0"/>
    </w:p>
    <w:p w14:paraId="6CD28ABF" w14:textId="77777777" w:rsidR="00003C8C" w:rsidRPr="00713282" w:rsidRDefault="00003C8C">
      <w:pPr>
        <w:pBdr>
          <w:bottom w:val="single" w:sz="4" w:space="1" w:color="000000"/>
        </w:pBdr>
        <w:spacing w:after="100" w:line="256" w:lineRule="auto"/>
        <w:rPr>
          <w:rFonts w:asciiTheme="minorHAnsi" w:hAnsiTheme="minorHAnsi"/>
          <w:color w:val="000000" w:themeColor="text1"/>
          <w:sz w:val="10"/>
          <w:szCs w:val="10"/>
        </w:rPr>
      </w:pPr>
    </w:p>
    <w:p w14:paraId="6421B05B" w14:textId="77777777" w:rsidR="00003C8C" w:rsidRDefault="00003C8C">
      <w:pPr>
        <w:spacing w:after="65" w:line="259" w:lineRule="auto"/>
        <w:ind w:left="480" w:hanging="480"/>
        <w:rPr>
          <w:rFonts w:asciiTheme="minorHAnsi" w:hAnsiTheme="minorHAnsi"/>
          <w:color w:val="000000" w:themeColor="text1"/>
          <w:sz w:val="10"/>
          <w:szCs w:val="10"/>
        </w:rPr>
      </w:pPr>
    </w:p>
    <w:p w14:paraId="7B776D58" w14:textId="77777777" w:rsidR="005E5CF1" w:rsidRDefault="00000000">
      <w:pPr>
        <w:keepNext/>
        <w:spacing w:before="60" w:after="60" w:line="256" w:lineRule="auto"/>
      </w:pPr>
      <w:r>
        <w:rPr>
          <w:rFonts w:asciiTheme="minorHAnsi" w:hAnsiTheme="minorHAnsi"/>
          <w:b/>
          <w:bCs/>
          <w:sz w:val="20"/>
          <w:szCs w:val="20"/>
        </w:rPr>
        <w:t>Contractual basis</w:t>
      </w:r>
    </w:p>
    <w:p w14:paraId="2FAAC474" w14:textId="77777777" w:rsidR="005E5CF1" w:rsidRPr="009154B3" w:rsidRDefault="00000000">
      <w:pPr>
        <w:pStyle w:val="ListParagraph"/>
        <w:numPr>
          <w:ilvl w:val="0"/>
          <w:numId w:val="1"/>
        </w:numPr>
        <w:spacing w:after="40" w:line="256" w:lineRule="auto"/>
      </w:pPr>
      <w:r w:rsidRPr="009154B3">
        <w:rPr>
          <w:rFonts w:asciiTheme="minorHAnsi" w:hAnsiTheme="minorHAnsi"/>
          <w:b/>
          <w:bCs/>
        </w:rPr>
        <w:t>Cl 1.1(</w:t>
      </w:r>
      <w:proofErr w:type="spellStart"/>
      <w:r w:rsidRPr="009154B3">
        <w:rPr>
          <w:rFonts w:asciiTheme="minorHAnsi" w:hAnsiTheme="minorHAnsi"/>
          <w:b/>
          <w:bCs/>
        </w:rPr>
        <w:t>jj</w:t>
      </w:r>
      <w:proofErr w:type="spellEnd"/>
      <w:r w:rsidRPr="009154B3">
        <w:rPr>
          <w:rFonts w:asciiTheme="minorHAnsi" w:hAnsiTheme="minorHAnsi"/>
          <w:b/>
          <w:bCs/>
        </w:rPr>
        <w:t>)</w:t>
      </w:r>
      <w:r w:rsidRPr="009154B3">
        <w:rPr>
          <w:rFonts w:asciiTheme="minorHAnsi" w:hAnsiTheme="minorHAnsi"/>
        </w:rPr>
        <w:t>: 'Source Code' includes all materials necessary for a skilled programmer to understand, maintain, amend and enhance the Software.</w:t>
      </w:r>
    </w:p>
    <w:p w14:paraId="453F56CE" w14:textId="77777777" w:rsidR="005E5CF1" w:rsidRPr="009154B3" w:rsidRDefault="00000000">
      <w:pPr>
        <w:pStyle w:val="ListParagraph"/>
        <w:numPr>
          <w:ilvl w:val="0"/>
          <w:numId w:val="1"/>
        </w:numPr>
        <w:spacing w:after="40" w:line="256" w:lineRule="auto"/>
      </w:pPr>
      <w:r w:rsidRPr="009154B3">
        <w:rPr>
          <w:rFonts w:asciiTheme="minorHAnsi" w:hAnsiTheme="minorHAnsi"/>
          <w:b/>
          <w:bCs/>
        </w:rPr>
        <w:t>Cl 5(h), 5(</w:t>
      </w:r>
      <w:proofErr w:type="spellStart"/>
      <w:r w:rsidRPr="009154B3">
        <w:rPr>
          <w:rFonts w:asciiTheme="minorHAnsi" w:hAnsiTheme="minorHAnsi"/>
          <w:b/>
          <w:bCs/>
        </w:rPr>
        <w:t>i</w:t>
      </w:r>
      <w:proofErr w:type="spellEnd"/>
      <w:r w:rsidRPr="009154B3">
        <w:rPr>
          <w:rFonts w:asciiTheme="minorHAnsi" w:hAnsiTheme="minorHAnsi"/>
          <w:b/>
          <w:bCs/>
        </w:rPr>
        <w:t>) and 5(j)</w:t>
      </w:r>
      <w:r w:rsidRPr="009154B3">
        <w:rPr>
          <w:rFonts w:asciiTheme="minorHAnsi" w:hAnsiTheme="minorHAnsi"/>
        </w:rPr>
        <w:t>: invoices issued in advance; end-of-sprint reconciliation; refund of Overpayments.</w:t>
      </w:r>
    </w:p>
    <w:p w14:paraId="29F1ED50" w14:textId="77777777" w:rsidR="005E5CF1" w:rsidRPr="009154B3" w:rsidRDefault="00000000">
      <w:pPr>
        <w:pStyle w:val="ListParagraph"/>
        <w:numPr>
          <w:ilvl w:val="0"/>
          <w:numId w:val="1"/>
        </w:numPr>
        <w:spacing w:after="40" w:line="256" w:lineRule="auto"/>
      </w:pPr>
      <w:r w:rsidRPr="009154B3">
        <w:rPr>
          <w:rFonts w:asciiTheme="minorHAnsi" w:hAnsiTheme="minorHAnsi"/>
          <w:b/>
          <w:bCs/>
        </w:rPr>
        <w:t>Cl 10(b) and cl 1.1(bb)</w:t>
      </w:r>
      <w:r w:rsidRPr="009154B3">
        <w:rPr>
          <w:rFonts w:asciiTheme="minorHAnsi" w:hAnsiTheme="minorHAnsi"/>
        </w:rPr>
        <w:t>: Intellectual Property Rights in New Material vest in CIT on creation.</w:t>
      </w:r>
    </w:p>
    <w:p w14:paraId="4129CCAF" w14:textId="77777777" w:rsidR="005E5CF1" w:rsidRPr="009154B3" w:rsidRDefault="00000000">
      <w:pPr>
        <w:pStyle w:val="ListParagraph"/>
        <w:numPr>
          <w:ilvl w:val="0"/>
          <w:numId w:val="1"/>
        </w:numPr>
        <w:spacing w:after="40" w:line="256" w:lineRule="auto"/>
      </w:pPr>
      <w:r w:rsidRPr="009154B3">
        <w:rPr>
          <w:rFonts w:asciiTheme="minorHAnsi" w:hAnsiTheme="minorHAnsi"/>
          <w:b/>
          <w:bCs/>
        </w:rPr>
        <w:t>Cl 15(a)</w:t>
      </w:r>
      <w:r w:rsidRPr="009154B3">
        <w:rPr>
          <w:rFonts w:asciiTheme="minorHAnsi" w:hAnsiTheme="minorHAnsi"/>
        </w:rPr>
        <w:t>: termination by CIT on written notice, effective on the earlier of 30 days or the end of the current Agile Period.</w:t>
      </w:r>
    </w:p>
    <w:p w14:paraId="7B9E3F5F" w14:textId="77777777" w:rsidR="005E5CF1" w:rsidRPr="009154B3" w:rsidRDefault="00000000">
      <w:pPr>
        <w:pStyle w:val="ListParagraph"/>
        <w:numPr>
          <w:ilvl w:val="0"/>
          <w:numId w:val="1"/>
        </w:numPr>
        <w:spacing w:after="40" w:line="256" w:lineRule="auto"/>
      </w:pPr>
      <w:r w:rsidRPr="009154B3">
        <w:rPr>
          <w:rFonts w:asciiTheme="minorHAnsi" w:hAnsiTheme="minorHAnsi"/>
          <w:b/>
          <w:bCs/>
        </w:rPr>
        <w:t>Cl 16(b)(</w:t>
      </w:r>
      <w:proofErr w:type="spellStart"/>
      <w:r w:rsidRPr="009154B3">
        <w:rPr>
          <w:rFonts w:asciiTheme="minorHAnsi" w:hAnsiTheme="minorHAnsi"/>
          <w:b/>
          <w:bCs/>
        </w:rPr>
        <w:t>i</w:t>
      </w:r>
      <w:proofErr w:type="spellEnd"/>
      <w:r w:rsidRPr="009154B3">
        <w:rPr>
          <w:rFonts w:asciiTheme="minorHAnsi" w:hAnsiTheme="minorHAnsi"/>
          <w:b/>
          <w:bCs/>
        </w:rPr>
        <w:t>)</w:t>
      </w:r>
      <w:r w:rsidRPr="009154B3">
        <w:rPr>
          <w:rFonts w:asciiTheme="minorHAnsi" w:hAnsiTheme="minorHAnsi"/>
        </w:rPr>
        <w:t>: accrued rights and damages claims are unaffected by termination.</w:t>
      </w:r>
    </w:p>
    <w:p w14:paraId="00F20BA3" w14:textId="77777777" w:rsidR="005E5CF1" w:rsidRPr="009154B3" w:rsidRDefault="00000000">
      <w:pPr>
        <w:pStyle w:val="ListParagraph"/>
        <w:numPr>
          <w:ilvl w:val="0"/>
          <w:numId w:val="1"/>
        </w:numPr>
        <w:spacing w:after="40" w:line="256" w:lineRule="auto"/>
      </w:pPr>
      <w:r w:rsidRPr="009154B3">
        <w:rPr>
          <w:rFonts w:asciiTheme="minorHAnsi" w:hAnsiTheme="minorHAnsi"/>
          <w:b/>
          <w:bCs/>
        </w:rPr>
        <w:t>Cl 16(b)(ii)</w:t>
      </w:r>
      <w:r w:rsidRPr="009154B3">
        <w:rPr>
          <w:rFonts w:asciiTheme="minorHAnsi" w:hAnsiTheme="minorHAnsi"/>
        </w:rPr>
        <w:t>: return of CIT's Confidential Information and Material within five Business Days.</w:t>
      </w:r>
    </w:p>
    <w:p w14:paraId="60B523E3" w14:textId="77777777" w:rsidR="005E5CF1" w:rsidRPr="009154B3" w:rsidRDefault="00000000">
      <w:pPr>
        <w:pStyle w:val="ListParagraph"/>
        <w:numPr>
          <w:ilvl w:val="0"/>
          <w:numId w:val="1"/>
        </w:numPr>
        <w:spacing w:after="40" w:line="256" w:lineRule="auto"/>
      </w:pPr>
      <w:r w:rsidRPr="009154B3">
        <w:rPr>
          <w:rFonts w:asciiTheme="minorHAnsi" w:hAnsiTheme="minorHAnsi"/>
          <w:b/>
          <w:bCs/>
        </w:rPr>
        <w:t>Cl 16(b)(iii)</w:t>
      </w:r>
      <w:r w:rsidRPr="009154B3">
        <w:rPr>
          <w:rFonts w:asciiTheme="minorHAnsi" w:hAnsiTheme="minorHAnsi"/>
        </w:rPr>
        <w:t>: delivery of the Object Code and Source Code 'in their current state of development' within ten Business Days.</w:t>
      </w:r>
    </w:p>
    <w:p w14:paraId="202E93BC" w14:textId="77777777" w:rsidR="00003C8C" w:rsidRDefault="00003C8C">
      <w:pPr>
        <w:pBdr>
          <w:bottom w:val="single" w:sz="4" w:space="1" w:color="000000"/>
        </w:pBdr>
        <w:spacing w:after="100" w:line="256" w:lineRule="auto"/>
        <w:rPr>
          <w:rFonts w:asciiTheme="minorHAnsi" w:hAnsiTheme="minorHAnsi"/>
          <w:color w:val="000000" w:themeColor="text1"/>
        </w:rPr>
      </w:pPr>
    </w:p>
    <w:p w14:paraId="5FC579A0" w14:textId="77777777" w:rsidR="005E5CF1" w:rsidRDefault="00000000">
      <w:pPr>
        <w:keepNext/>
        <w:spacing w:before="200" w:after="80" w:line="266" w:lineRule="auto"/>
      </w:pPr>
      <w:r>
        <w:rPr>
          <w:rFonts w:asciiTheme="minorHAnsi" w:hAnsiTheme="minorHAnsi"/>
          <w:b/>
          <w:bCs/>
          <w:sz w:val="22"/>
          <w:szCs w:val="22"/>
        </w:rPr>
        <w:t>Purpose, termination and payment</w:t>
      </w:r>
    </w:p>
    <w:p w14:paraId="01BDC2B2" w14:textId="10623D89" w:rsidR="00F969A8" w:rsidRPr="00F969A8" w:rsidRDefault="00F969A8" w:rsidP="00F969A8">
      <w:pPr>
        <w:keepNext/>
        <w:spacing w:before="200" w:after="80" w:line="266" w:lineRule="auto"/>
        <w:rPr>
          <w:rFonts w:asciiTheme="minorHAnsi" w:hAnsiTheme="minorHAnsi"/>
        </w:rPr>
      </w:pPr>
      <w:r w:rsidRPr="00F969A8">
        <w:rPr>
          <w:rFonts w:asciiTheme="minorHAnsi" w:hAnsiTheme="minorHAnsi"/>
        </w:rPr>
        <w:t xml:space="preserve">This document sets out the deliverables, transfers and confirmations required from Software Co to complete the handover of the </w:t>
      </w:r>
      <w:proofErr w:type="spellStart"/>
      <w:r w:rsidRPr="00F969A8">
        <w:rPr>
          <w:rFonts w:asciiTheme="minorHAnsi" w:hAnsiTheme="minorHAnsi"/>
        </w:rPr>
        <w:t>OzMed</w:t>
      </w:r>
      <w:proofErr w:type="spellEnd"/>
      <w:r w:rsidRPr="00F969A8">
        <w:rPr>
          <w:rFonts w:asciiTheme="minorHAnsi" w:hAnsiTheme="minorHAnsi"/>
        </w:rPr>
        <w:t xml:space="preserve"> platform following termination of the Software Development Master Agreement (the Agreement). References to clauses, schedules and paragraphs are to the Agreement unless stated otherwise.</w:t>
      </w:r>
    </w:p>
    <w:p w14:paraId="06FF4FED" w14:textId="23DF655F" w:rsidR="00F969A8" w:rsidRPr="00F969A8" w:rsidRDefault="00F969A8" w:rsidP="00F969A8">
      <w:pPr>
        <w:keepNext/>
        <w:spacing w:before="200" w:after="80" w:line="266" w:lineRule="auto"/>
        <w:rPr>
          <w:rFonts w:asciiTheme="minorHAnsi" w:hAnsiTheme="minorHAnsi"/>
        </w:rPr>
      </w:pPr>
      <w:r w:rsidRPr="00F969A8">
        <w:rPr>
          <w:rFonts w:asciiTheme="minorHAnsi" w:hAnsiTheme="minorHAnsi"/>
        </w:rPr>
        <w:t>Clinical Information Technologies Pty Ltd (ACN 693 101 941) (CIT) gave notice of termination under clause 15(a) on 3 August 2026. Termination took effect on 10 August 2026.</w:t>
      </w:r>
    </w:p>
    <w:p w14:paraId="695DF9B2" w14:textId="77777777" w:rsidR="00F969A8" w:rsidRDefault="00F969A8" w:rsidP="00F969A8">
      <w:pPr>
        <w:keepNext/>
        <w:spacing w:before="200" w:after="80" w:line="266" w:lineRule="auto"/>
        <w:rPr>
          <w:rFonts w:asciiTheme="minorHAnsi" w:hAnsiTheme="minorHAnsi"/>
        </w:rPr>
      </w:pPr>
      <w:r w:rsidRPr="00F969A8">
        <w:rPr>
          <w:rFonts w:asciiTheme="minorHAnsi" w:hAnsiTheme="minorHAnsi"/>
        </w:rPr>
        <w:t>All invoices rendered by Software Co have been paid. Invoices were issued in advance of each sprint on the basis of Software Co's Work Summaries (clause 5(h)). Payment is not an acknowledgement that the work invoiced was delivered, completed or conforming.</w:t>
      </w:r>
    </w:p>
    <w:p w14:paraId="2CE2B0A3" w14:textId="55411BDF" w:rsidR="005E5CF1" w:rsidRDefault="00000000" w:rsidP="00F969A8">
      <w:pPr>
        <w:keepNext/>
        <w:spacing w:before="200" w:after="80" w:line="266" w:lineRule="auto"/>
      </w:pPr>
      <w:r>
        <w:rPr>
          <w:rFonts w:asciiTheme="minorHAnsi" w:hAnsiTheme="minorHAnsi"/>
          <w:b/>
          <w:bCs/>
          <w:sz w:val="22"/>
          <w:szCs w:val="22"/>
        </w:rPr>
        <w:t>Ownership of the platform</w:t>
      </w:r>
    </w:p>
    <w:p w14:paraId="4FB503F6" w14:textId="1538B3DB" w:rsidR="001714A9" w:rsidRPr="001714A9" w:rsidRDefault="001714A9" w:rsidP="001714A9">
      <w:pPr>
        <w:keepNext/>
        <w:spacing w:before="200" w:after="80" w:line="266" w:lineRule="auto"/>
        <w:rPr>
          <w:rFonts w:asciiTheme="minorHAnsi" w:hAnsiTheme="minorHAnsi"/>
        </w:rPr>
      </w:pPr>
      <w:r w:rsidRPr="001714A9">
        <w:rPr>
          <w:rFonts w:asciiTheme="minorHAnsi" w:hAnsiTheme="minorHAnsi"/>
        </w:rPr>
        <w:t>Under clause 10(b), Intellectual Property Rights in New Material vest in CIT "automatically and immediately upon creation". That vesting does not depend on payment. The payment-conditional wording in paragraph 9(a) of Schedule 5 is the form of Assignment Notice; it confirms CIT's title rather than limiting it.</w:t>
      </w:r>
    </w:p>
    <w:p w14:paraId="540BE8C2" w14:textId="3B588DFC" w:rsidR="001714A9" w:rsidRPr="001714A9" w:rsidRDefault="001714A9" w:rsidP="001714A9">
      <w:pPr>
        <w:keepNext/>
        <w:spacing w:before="200" w:after="80" w:line="266" w:lineRule="auto"/>
        <w:rPr>
          <w:rFonts w:asciiTheme="minorHAnsi" w:hAnsiTheme="minorHAnsi"/>
        </w:rPr>
      </w:pPr>
      <w:r w:rsidRPr="001714A9">
        <w:rPr>
          <w:rFonts w:asciiTheme="minorHAnsi" w:hAnsiTheme="minorHAnsi"/>
        </w:rPr>
        <w:t>"New Material" (clause 1.1(bb)) is Material newly created by Software Co, incorporated into the Software and delivered to CIT under the Agreement. Clause 16(b)(iii) requires delivery of the Software "in their current state of development" on termination, so work in progress falls within that definition once delivered.</w:t>
      </w:r>
    </w:p>
    <w:p w14:paraId="289AE619" w14:textId="77777777" w:rsidR="001714A9" w:rsidRDefault="001714A9" w:rsidP="001714A9">
      <w:pPr>
        <w:keepNext/>
        <w:spacing w:before="200" w:after="80" w:line="266" w:lineRule="auto"/>
        <w:rPr>
          <w:rFonts w:asciiTheme="minorHAnsi" w:hAnsiTheme="minorHAnsi"/>
        </w:rPr>
      </w:pPr>
      <w:r w:rsidRPr="001714A9">
        <w:rPr>
          <w:rFonts w:asciiTheme="minorHAnsi" w:hAnsiTheme="minorHAnsi"/>
        </w:rPr>
        <w:t>The materials listed in this document are therefore CIT's property, or materials the Agreement requires Software Co to deliver, return or license.</w:t>
      </w:r>
    </w:p>
    <w:p w14:paraId="302DF9F6" w14:textId="597A250C" w:rsidR="005E5CF1" w:rsidRDefault="00000000" w:rsidP="001714A9">
      <w:pPr>
        <w:keepNext/>
        <w:spacing w:before="200" w:after="80" w:line="266" w:lineRule="auto"/>
      </w:pPr>
      <w:r>
        <w:rPr>
          <w:rFonts w:asciiTheme="minorHAnsi" w:hAnsiTheme="minorHAnsi"/>
          <w:b/>
          <w:bCs/>
          <w:sz w:val="22"/>
          <w:szCs w:val="22"/>
        </w:rPr>
        <w:t>The completeness standard</w:t>
      </w:r>
    </w:p>
    <w:p w14:paraId="7ED895F8" w14:textId="77777777" w:rsidR="001714A9" w:rsidRPr="001714A9" w:rsidRDefault="001714A9" w:rsidP="001714A9">
      <w:pPr>
        <w:pStyle w:val="Heading1"/>
        <w:spacing w:after="130"/>
        <w:rPr>
          <w:rFonts w:asciiTheme="minorHAnsi" w:hAnsiTheme="minorHAnsi"/>
          <w:color w:val="auto"/>
          <w:sz w:val="21"/>
          <w:szCs w:val="21"/>
        </w:rPr>
      </w:pPr>
      <w:bookmarkStart w:id="1" w:name="_Toc239260956"/>
      <w:r w:rsidRPr="001714A9">
        <w:rPr>
          <w:rFonts w:asciiTheme="minorHAnsi" w:hAnsiTheme="minorHAnsi"/>
          <w:color w:val="auto"/>
          <w:sz w:val="21"/>
          <w:szCs w:val="21"/>
        </w:rPr>
        <w:t>Clause 16(b)(iii) requires Software Co to deliver "the Object Code and the Source Code for the Software in their current state of development" as soon as reasonably practicable and in any event within ten Business Days of termination.</w:t>
      </w:r>
    </w:p>
    <w:p w14:paraId="55FE3E2F" w14:textId="77777777" w:rsidR="001714A9" w:rsidRPr="001714A9" w:rsidRDefault="001714A9" w:rsidP="001714A9">
      <w:pPr>
        <w:pStyle w:val="Heading1"/>
        <w:spacing w:after="130"/>
        <w:rPr>
          <w:rFonts w:asciiTheme="minorHAnsi" w:hAnsiTheme="minorHAnsi"/>
          <w:color w:val="auto"/>
          <w:sz w:val="21"/>
          <w:szCs w:val="21"/>
        </w:rPr>
      </w:pPr>
    </w:p>
    <w:p w14:paraId="15A46AEB" w14:textId="77777777" w:rsidR="001714A9" w:rsidRPr="001714A9" w:rsidRDefault="001714A9" w:rsidP="001714A9">
      <w:pPr>
        <w:pStyle w:val="Heading1"/>
        <w:spacing w:after="130"/>
        <w:rPr>
          <w:rFonts w:asciiTheme="minorHAnsi" w:hAnsiTheme="minorHAnsi"/>
          <w:color w:val="auto"/>
          <w:sz w:val="21"/>
          <w:szCs w:val="21"/>
        </w:rPr>
      </w:pPr>
      <w:r w:rsidRPr="001714A9">
        <w:rPr>
          <w:rFonts w:asciiTheme="minorHAnsi" w:hAnsiTheme="minorHAnsi"/>
          <w:color w:val="auto"/>
          <w:sz w:val="21"/>
          <w:szCs w:val="21"/>
        </w:rPr>
        <w:lastRenderedPageBreak/>
        <w:t>"Source Code" is defined broadly (clause 1.1(</w:t>
      </w:r>
      <w:proofErr w:type="spellStart"/>
      <w:r w:rsidRPr="001714A9">
        <w:rPr>
          <w:rFonts w:asciiTheme="minorHAnsi" w:hAnsiTheme="minorHAnsi"/>
          <w:color w:val="auto"/>
          <w:sz w:val="21"/>
          <w:szCs w:val="21"/>
        </w:rPr>
        <w:t>jj</w:t>
      </w:r>
      <w:proofErr w:type="spellEnd"/>
      <w:r w:rsidRPr="001714A9">
        <w:rPr>
          <w:rFonts w:asciiTheme="minorHAnsi" w:hAnsiTheme="minorHAnsi"/>
          <w:color w:val="auto"/>
          <w:sz w:val="21"/>
          <w:szCs w:val="21"/>
        </w:rPr>
        <w:t>)): the source code itself, plus "notes, specifications and all other materials and documents necessary to enable a skilled programmer to understand, maintain, amend and enhance the Software".</w:t>
      </w:r>
    </w:p>
    <w:p w14:paraId="5FA664AE" w14:textId="77777777" w:rsidR="001714A9" w:rsidRPr="001714A9" w:rsidRDefault="001714A9" w:rsidP="001714A9">
      <w:pPr>
        <w:pStyle w:val="Heading1"/>
        <w:spacing w:after="130"/>
        <w:rPr>
          <w:rFonts w:asciiTheme="minorHAnsi" w:hAnsiTheme="minorHAnsi"/>
          <w:color w:val="auto"/>
          <w:sz w:val="21"/>
          <w:szCs w:val="21"/>
        </w:rPr>
      </w:pPr>
    </w:p>
    <w:p w14:paraId="228DD03A" w14:textId="77777777" w:rsidR="001714A9" w:rsidRDefault="001714A9" w:rsidP="001714A9">
      <w:pPr>
        <w:pStyle w:val="Heading1"/>
        <w:spacing w:after="130"/>
        <w:rPr>
          <w:rFonts w:asciiTheme="minorHAnsi" w:hAnsiTheme="minorHAnsi"/>
          <w:color w:val="auto"/>
          <w:sz w:val="21"/>
          <w:szCs w:val="21"/>
        </w:rPr>
      </w:pPr>
      <w:r w:rsidRPr="001714A9">
        <w:rPr>
          <w:rFonts w:asciiTheme="minorHAnsi" w:hAnsiTheme="minorHAnsi"/>
          <w:color w:val="auto"/>
          <w:sz w:val="21"/>
          <w:szCs w:val="21"/>
        </w:rPr>
        <w:t>That definition is the completeness test for this document. The handover is complete only when a competent engineering team, with no access to Software Co, can understand, run, maintain, amend and enhance the platform. Each section below itemises what that requires.</w:t>
      </w:r>
    </w:p>
    <w:p w14:paraId="25E636A9" w14:textId="77777777" w:rsidR="001714A9" w:rsidRDefault="001714A9" w:rsidP="001714A9">
      <w:pPr>
        <w:pStyle w:val="Heading1"/>
        <w:spacing w:after="130"/>
        <w:rPr>
          <w:rFonts w:asciiTheme="minorHAnsi" w:hAnsiTheme="minorHAnsi"/>
          <w:color w:val="auto"/>
          <w:sz w:val="21"/>
          <w:szCs w:val="21"/>
        </w:rPr>
      </w:pPr>
    </w:p>
    <w:p w14:paraId="40E794D4" w14:textId="77777777" w:rsidR="00E15B62" w:rsidRDefault="00E15B62">
      <w:pPr>
        <w:rPr>
          <w:rFonts w:asciiTheme="minorHAnsi" w:hAnsiTheme="minorHAnsi"/>
          <w:color w:val="000000"/>
          <w:sz w:val="44"/>
          <w:szCs w:val="44"/>
        </w:rPr>
      </w:pPr>
      <w:r>
        <w:rPr>
          <w:rFonts w:asciiTheme="minorHAnsi" w:hAnsiTheme="minorHAnsi"/>
          <w:color w:val="000000"/>
          <w:sz w:val="44"/>
          <w:szCs w:val="44"/>
        </w:rPr>
        <w:br w:type="page"/>
      </w:r>
    </w:p>
    <w:p w14:paraId="66EE796F" w14:textId="1F8EB5F7" w:rsidR="00003C8C" w:rsidRDefault="00000000" w:rsidP="001714A9">
      <w:pPr>
        <w:pStyle w:val="Heading1"/>
        <w:spacing w:after="130"/>
        <w:rPr>
          <w:rFonts w:asciiTheme="minorHAnsi" w:hAnsiTheme="minorHAnsi"/>
        </w:rPr>
      </w:pPr>
      <w:r>
        <w:rPr>
          <w:rFonts w:asciiTheme="minorHAnsi" w:hAnsiTheme="minorHAnsi"/>
          <w:color w:val="000000"/>
          <w:sz w:val="44"/>
          <w:szCs w:val="44"/>
        </w:rPr>
        <w:lastRenderedPageBreak/>
        <w:t>2. Source code and repositories</w:t>
      </w:r>
      <w:bookmarkEnd w:id="1"/>
    </w:p>
    <w:p w14:paraId="65B597F9" w14:textId="77777777" w:rsidR="00003C8C" w:rsidRDefault="00003C8C">
      <w:pPr>
        <w:pBdr>
          <w:bottom w:val="single" w:sz="4" w:space="1" w:color="000000"/>
        </w:pBdr>
        <w:spacing w:after="100" w:line="256" w:lineRule="auto"/>
        <w:rPr>
          <w:rFonts w:asciiTheme="minorHAnsi" w:hAnsiTheme="minorHAnsi"/>
          <w:color w:val="000000" w:themeColor="text1"/>
        </w:rPr>
      </w:pPr>
    </w:p>
    <w:p w14:paraId="029426F1" w14:textId="77777777" w:rsidR="00003C8C" w:rsidRDefault="00003C8C">
      <w:pPr>
        <w:spacing w:after="65" w:line="259" w:lineRule="auto"/>
        <w:ind w:left="480" w:hanging="480"/>
        <w:rPr>
          <w:rFonts w:asciiTheme="minorHAnsi" w:hAnsiTheme="minorHAnsi"/>
          <w:color w:val="000000" w:themeColor="text1"/>
          <w:sz w:val="10"/>
          <w:szCs w:val="10"/>
        </w:rPr>
      </w:pPr>
    </w:p>
    <w:p w14:paraId="08A6AC38" w14:textId="77777777" w:rsidR="005E5CF1" w:rsidRPr="00A12A0F" w:rsidRDefault="00000000">
      <w:pPr>
        <w:keepNext/>
        <w:spacing w:before="60" w:after="60" w:line="256" w:lineRule="auto"/>
      </w:pPr>
      <w:r w:rsidRPr="00A12A0F">
        <w:rPr>
          <w:rFonts w:asciiTheme="minorHAnsi" w:hAnsiTheme="minorHAnsi"/>
          <w:b/>
          <w:bCs/>
        </w:rPr>
        <w:t>Contractual basis</w:t>
      </w:r>
    </w:p>
    <w:p w14:paraId="7D298A74"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1.1(</w:t>
      </w:r>
      <w:proofErr w:type="spellStart"/>
      <w:r w:rsidRPr="00A12A0F">
        <w:rPr>
          <w:rFonts w:asciiTheme="minorHAnsi" w:hAnsiTheme="minorHAnsi"/>
          <w:b/>
          <w:bCs/>
        </w:rPr>
        <w:t>jj</w:t>
      </w:r>
      <w:proofErr w:type="spellEnd"/>
      <w:r w:rsidRPr="00A12A0F">
        <w:rPr>
          <w:rFonts w:asciiTheme="minorHAnsi" w:hAnsiTheme="minorHAnsi"/>
          <w:b/>
          <w:bCs/>
        </w:rPr>
        <w:t>)</w:t>
      </w:r>
      <w:r w:rsidRPr="00A12A0F">
        <w:rPr>
          <w:rFonts w:asciiTheme="minorHAnsi" w:hAnsiTheme="minorHAnsi"/>
        </w:rPr>
        <w:t>: definition of Source Code.</w:t>
      </w:r>
    </w:p>
    <w:p w14:paraId="3DB1781F"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10(b)</w:t>
      </w:r>
      <w:r w:rsidRPr="00A12A0F">
        <w:rPr>
          <w:rFonts w:asciiTheme="minorHAnsi" w:hAnsiTheme="minorHAnsi"/>
        </w:rPr>
        <w:t>: Intellectual Property Rights in New Material vest in CIT.</w:t>
      </w:r>
    </w:p>
    <w:p w14:paraId="5C5A0EDB"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16(b)(iii)</w:t>
      </w:r>
      <w:r w:rsidRPr="00A12A0F">
        <w:rPr>
          <w:rFonts w:asciiTheme="minorHAnsi" w:hAnsiTheme="minorHAnsi"/>
        </w:rPr>
        <w:t>: delivery of the Object Code and Source Code on termination.</w:t>
      </w:r>
    </w:p>
    <w:p w14:paraId="05F8E059" w14:textId="77777777" w:rsidR="00003C8C" w:rsidRPr="00A12A0F" w:rsidRDefault="00003C8C">
      <w:pPr>
        <w:pBdr>
          <w:bottom w:val="single" w:sz="4" w:space="1" w:color="000000"/>
        </w:pBdr>
        <w:spacing w:after="100" w:line="256" w:lineRule="auto"/>
        <w:rPr>
          <w:rFonts w:asciiTheme="minorHAnsi" w:hAnsiTheme="minorHAnsi"/>
          <w:color w:val="000000" w:themeColor="text1"/>
        </w:rPr>
      </w:pPr>
    </w:p>
    <w:p w14:paraId="37C36251" w14:textId="77777777" w:rsidR="00003C8C" w:rsidRPr="00A12A0F" w:rsidRDefault="00003C8C">
      <w:pPr>
        <w:spacing w:after="65" w:line="259" w:lineRule="auto"/>
        <w:ind w:left="480" w:hanging="480"/>
        <w:rPr>
          <w:rFonts w:asciiTheme="minorHAnsi" w:hAnsiTheme="minorHAnsi"/>
          <w:color w:val="000000" w:themeColor="text1"/>
        </w:rPr>
      </w:pPr>
    </w:p>
    <w:p w14:paraId="5D9F88CD"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2.1  </w:t>
      </w:r>
      <w:r w:rsidRPr="00A12A0F">
        <w:rPr>
          <w:rFonts w:asciiTheme="minorHAnsi" w:hAnsiTheme="minorHAnsi"/>
          <w:color w:val="000000"/>
        </w:rPr>
        <w:tab/>
      </w:r>
      <w:r w:rsidRPr="00A12A0F">
        <w:rPr>
          <w:rFonts w:asciiTheme="minorHAnsi" w:hAnsiTheme="minorHAnsi"/>
        </w:rPr>
        <w:t>Complete source code for every component of the platform: the practice web application, practitioner web application, practitioner mobile application, admin portal, all backend services and APIs, and any shared libraries, internal packages or submodules.</w:t>
      </w:r>
    </w:p>
    <w:p w14:paraId="4C501656"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2.2  </w:t>
      </w:r>
      <w:r w:rsidRPr="00A12A0F">
        <w:rPr>
          <w:rFonts w:asciiTheme="minorHAnsi" w:hAnsiTheme="minorHAnsi"/>
          <w:color w:val="000000"/>
        </w:rPr>
        <w:tab/>
      </w:r>
      <w:r w:rsidRPr="00A12A0F">
        <w:rPr>
          <w:rFonts w:asciiTheme="minorHAnsi" w:hAnsiTheme="minorHAnsi"/>
        </w:rPr>
        <w:t>Delivery by transfer of the repositories themselves into a CIT-controlled account (a CIT-owned Bitbucket workspace, Bitbucket being the version-control system named in the Project Planning Document, or a GitHub organisation), preserving full commit history, all branches, tags and release history. A point-in-time archive does not satisfy the 'current state of development' requirement, which includes work in progress on all branches.</w:t>
      </w:r>
    </w:p>
    <w:p w14:paraId="3775B05E"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2.3  </w:t>
      </w:r>
      <w:r w:rsidRPr="00A12A0F">
        <w:rPr>
          <w:rFonts w:asciiTheme="minorHAnsi" w:hAnsiTheme="minorHAnsi"/>
          <w:color w:val="000000"/>
        </w:rPr>
        <w:tab/>
      </w:r>
      <w:r w:rsidRPr="00A12A0F">
        <w:rPr>
          <w:rFonts w:asciiTheme="minorHAnsi" w:hAnsiTheme="minorHAnsi"/>
        </w:rPr>
        <w:t>Compiled object code and current production build artefacts, including the mobile application binaries most recently submitted to the app stores.</w:t>
      </w:r>
    </w:p>
    <w:p w14:paraId="38FBD8C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2.4  </w:t>
      </w:r>
      <w:r w:rsidRPr="00A12A0F">
        <w:rPr>
          <w:rFonts w:asciiTheme="minorHAnsi" w:hAnsiTheme="minorHAnsi"/>
          <w:color w:val="000000"/>
        </w:rPr>
        <w:tab/>
      </w:r>
      <w:r w:rsidRPr="00A12A0F">
        <w:rPr>
          <w:rFonts w:asciiTheme="minorHAnsi" w:hAnsiTheme="minorHAnsi"/>
        </w:rPr>
        <w:t>All infrastructure-as-code, build scripts, utility scripts and developer tooling maintained outside the main repositories.</w:t>
      </w:r>
    </w:p>
    <w:p w14:paraId="30B8CB00"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2.5  </w:t>
      </w:r>
      <w:r w:rsidRPr="00A12A0F">
        <w:rPr>
          <w:rFonts w:asciiTheme="minorHAnsi" w:hAnsiTheme="minorHAnsi"/>
          <w:color w:val="000000"/>
        </w:rPr>
        <w:tab/>
      </w:r>
      <w:r w:rsidRPr="00A12A0F">
        <w:rPr>
          <w:rFonts w:asciiTheme="minorHAnsi" w:hAnsiTheme="minorHAnsi"/>
        </w:rPr>
        <w:t>Container images and access to any container registry used for the project.</w:t>
      </w:r>
    </w:p>
    <w:p w14:paraId="3C507E04"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76FF3013"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CIT has cloned each repository from its own account, and the commit history is continuous from project start to the final commit.</w:t>
      </w:r>
    </w:p>
    <w:p w14:paraId="36E433D3" w14:textId="77777777" w:rsidR="00003C8C" w:rsidRPr="00A12A0F" w:rsidRDefault="00000000">
      <w:pPr>
        <w:rPr>
          <w:rFonts w:asciiTheme="minorHAnsi" w:hAnsiTheme="minorHAnsi"/>
          <w:color w:val="000000"/>
        </w:rPr>
      </w:pPr>
      <w:r w:rsidRPr="00A12A0F">
        <w:br w:type="page"/>
      </w:r>
    </w:p>
    <w:p w14:paraId="6BA50748" w14:textId="77777777" w:rsidR="00003C8C" w:rsidRDefault="00000000">
      <w:pPr>
        <w:pStyle w:val="Heading1"/>
        <w:spacing w:after="130"/>
        <w:rPr>
          <w:rFonts w:asciiTheme="minorHAnsi" w:hAnsiTheme="minorHAnsi"/>
        </w:rPr>
      </w:pPr>
      <w:bookmarkStart w:id="2" w:name="_Toc239260957"/>
      <w:r>
        <w:rPr>
          <w:rFonts w:asciiTheme="minorHAnsi" w:hAnsiTheme="minorHAnsi"/>
          <w:color w:val="000000"/>
          <w:sz w:val="44"/>
          <w:szCs w:val="44"/>
        </w:rPr>
        <w:lastRenderedPageBreak/>
        <w:t>3. Documentation and specifications</w:t>
      </w:r>
      <w:bookmarkEnd w:id="2"/>
    </w:p>
    <w:p w14:paraId="351548FF" w14:textId="77777777" w:rsidR="00003C8C" w:rsidRDefault="00003C8C">
      <w:pPr>
        <w:pBdr>
          <w:bottom w:val="single" w:sz="4" w:space="1" w:color="000000"/>
        </w:pBdr>
        <w:spacing w:after="100" w:line="256" w:lineRule="auto"/>
        <w:rPr>
          <w:rFonts w:asciiTheme="minorHAnsi" w:hAnsiTheme="minorHAnsi"/>
          <w:color w:val="000000" w:themeColor="text1"/>
        </w:rPr>
      </w:pPr>
    </w:p>
    <w:p w14:paraId="0C9E3196" w14:textId="77777777" w:rsidR="00003C8C" w:rsidRPr="00A12A0F" w:rsidRDefault="00003C8C">
      <w:pPr>
        <w:spacing w:after="65" w:line="259" w:lineRule="auto"/>
        <w:ind w:left="480" w:hanging="480"/>
        <w:rPr>
          <w:rFonts w:asciiTheme="minorHAnsi" w:hAnsiTheme="minorHAnsi"/>
          <w:color w:val="000000" w:themeColor="text1"/>
        </w:rPr>
      </w:pPr>
    </w:p>
    <w:p w14:paraId="2BE0FDE4" w14:textId="77777777" w:rsidR="005E5CF1" w:rsidRPr="00A12A0F" w:rsidRDefault="00000000">
      <w:pPr>
        <w:keepNext/>
        <w:spacing w:before="60" w:after="60" w:line="256" w:lineRule="auto"/>
      </w:pPr>
      <w:r w:rsidRPr="00A12A0F">
        <w:rPr>
          <w:rFonts w:asciiTheme="minorHAnsi" w:hAnsiTheme="minorHAnsi"/>
          <w:b/>
          <w:bCs/>
        </w:rPr>
        <w:t>Contractual basis</w:t>
      </w:r>
    </w:p>
    <w:p w14:paraId="7178E8B8"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1.1(</w:t>
      </w:r>
      <w:proofErr w:type="spellStart"/>
      <w:r w:rsidRPr="00A12A0F">
        <w:rPr>
          <w:rFonts w:asciiTheme="minorHAnsi" w:hAnsiTheme="minorHAnsi"/>
          <w:b/>
          <w:bCs/>
        </w:rPr>
        <w:t>jj</w:t>
      </w:r>
      <w:proofErr w:type="spellEnd"/>
      <w:r w:rsidRPr="00A12A0F">
        <w:rPr>
          <w:rFonts w:asciiTheme="minorHAnsi" w:hAnsiTheme="minorHAnsi"/>
          <w:b/>
          <w:bCs/>
        </w:rPr>
        <w:t>)</w:t>
      </w:r>
      <w:r w:rsidRPr="00A12A0F">
        <w:rPr>
          <w:rFonts w:asciiTheme="minorHAnsi" w:hAnsiTheme="minorHAnsi"/>
        </w:rPr>
        <w:t>: materials 'necessary to enable a skilled programmer to understand, maintain, amend and enhance the Software' are part of the defined Source Code and must be delivered with it.</w:t>
      </w:r>
    </w:p>
    <w:p w14:paraId="4684D354" w14:textId="77777777" w:rsidR="00003C8C" w:rsidRPr="00A12A0F" w:rsidRDefault="00003C8C">
      <w:pPr>
        <w:pBdr>
          <w:bottom w:val="single" w:sz="4" w:space="1" w:color="000000"/>
        </w:pBdr>
        <w:spacing w:after="100" w:line="256" w:lineRule="auto"/>
        <w:rPr>
          <w:rFonts w:asciiTheme="minorHAnsi" w:hAnsiTheme="minorHAnsi"/>
          <w:color w:val="000000" w:themeColor="text1"/>
        </w:rPr>
      </w:pPr>
    </w:p>
    <w:p w14:paraId="70AC1A59" w14:textId="77777777" w:rsidR="00003C8C" w:rsidRPr="00A12A0F" w:rsidRDefault="00003C8C">
      <w:pPr>
        <w:spacing w:after="65" w:line="259" w:lineRule="auto"/>
        <w:ind w:left="480" w:hanging="480"/>
        <w:rPr>
          <w:rFonts w:asciiTheme="minorHAnsi" w:hAnsiTheme="minorHAnsi"/>
          <w:color w:val="000000" w:themeColor="text1"/>
        </w:rPr>
      </w:pPr>
    </w:p>
    <w:p w14:paraId="157BCA8F"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3.1  </w:t>
      </w:r>
      <w:r w:rsidRPr="00A12A0F">
        <w:rPr>
          <w:rFonts w:asciiTheme="minorHAnsi" w:hAnsiTheme="minorHAnsi"/>
          <w:color w:val="000000"/>
        </w:rPr>
        <w:tab/>
      </w:r>
      <w:r w:rsidRPr="00A12A0F">
        <w:rPr>
          <w:rFonts w:asciiTheme="minorHAnsi" w:hAnsiTheme="minorHAnsi"/>
        </w:rPr>
        <w:t>Step-by-step instructions to stand up a development environment from scratch and run every component locally, including required tool versions.</w:t>
      </w:r>
    </w:p>
    <w:p w14:paraId="49169E19"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3.2  </w:t>
      </w:r>
      <w:r w:rsidRPr="00A12A0F">
        <w:rPr>
          <w:rFonts w:asciiTheme="minorHAnsi" w:hAnsiTheme="minorHAnsi"/>
          <w:color w:val="000000"/>
        </w:rPr>
        <w:tab/>
      </w:r>
      <w:r w:rsidRPr="00A12A0F">
        <w:rPr>
          <w:rFonts w:asciiTheme="minorHAnsi" w:hAnsiTheme="minorHAnsi"/>
        </w:rPr>
        <w:t>The complete inventory of environment variables and configuration values for each environment (development, staging, production), with the purpose of each.</w:t>
      </w:r>
    </w:p>
    <w:p w14:paraId="03BC103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3.3  </w:t>
      </w:r>
      <w:r w:rsidRPr="00A12A0F">
        <w:rPr>
          <w:rFonts w:asciiTheme="minorHAnsi" w:hAnsiTheme="minorHAnsi"/>
          <w:color w:val="000000"/>
        </w:rPr>
        <w:tab/>
      </w:r>
      <w:r w:rsidRPr="00A12A0F">
        <w:rPr>
          <w:rFonts w:asciiTheme="minorHAnsi" w:hAnsiTheme="minorHAnsi"/>
        </w:rPr>
        <w:t>Architecture documentation: system overview, service boundaries, data flows, and the multi-tenant (database-per-clinic, subdomain routing) design implemented under CR1.1.</w:t>
      </w:r>
    </w:p>
    <w:p w14:paraId="60C77788"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3.4  </w:t>
      </w:r>
      <w:r w:rsidRPr="00A12A0F">
        <w:rPr>
          <w:rFonts w:asciiTheme="minorHAnsi" w:hAnsiTheme="minorHAnsi"/>
          <w:color w:val="000000"/>
        </w:rPr>
        <w:tab/>
      </w:r>
      <w:r w:rsidRPr="00A12A0F">
        <w:rPr>
          <w:rFonts w:asciiTheme="minorHAnsi" w:hAnsiTheme="minorHAnsi"/>
        </w:rPr>
        <w:t>API documentation for all internal and external interfaces.</w:t>
      </w:r>
    </w:p>
    <w:p w14:paraId="5F417CEA"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3.5  </w:t>
      </w:r>
      <w:r w:rsidRPr="00A12A0F">
        <w:rPr>
          <w:rFonts w:asciiTheme="minorHAnsi" w:hAnsiTheme="minorHAnsi"/>
          <w:color w:val="000000"/>
        </w:rPr>
        <w:tab/>
      </w:r>
      <w:r w:rsidRPr="00A12A0F">
        <w:rPr>
          <w:rFonts w:asciiTheme="minorHAnsi" w:hAnsiTheme="minorHAnsi"/>
        </w:rPr>
        <w:t>Database schema documentation and data dictionary for every collection/model, including tenant-provisioning logic, plus all migration scripts and instructions for applying schema changes across clinic databases.</w:t>
      </w:r>
    </w:p>
    <w:p w14:paraId="6E61F50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3.6  </w:t>
      </w:r>
      <w:r w:rsidRPr="00A12A0F">
        <w:rPr>
          <w:rFonts w:asciiTheme="minorHAnsi" w:hAnsiTheme="minorHAnsi"/>
          <w:color w:val="000000"/>
        </w:rPr>
        <w:tab/>
      </w:r>
      <w:r w:rsidRPr="00A12A0F">
        <w:rPr>
          <w:rFonts w:asciiTheme="minorHAnsi" w:hAnsiTheme="minorHAnsi"/>
        </w:rPr>
        <w:t>The deployment and release runbook: how a change is built, tested and promoted to staging and production, including rollback.</w:t>
      </w:r>
    </w:p>
    <w:p w14:paraId="3F02B79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3.7  </w:t>
      </w:r>
      <w:r w:rsidRPr="00A12A0F">
        <w:rPr>
          <w:rFonts w:asciiTheme="minorHAnsi" w:hAnsiTheme="minorHAnsi"/>
          <w:color w:val="000000"/>
        </w:rPr>
        <w:tab/>
      </w:r>
      <w:r w:rsidRPr="00A12A0F">
        <w:rPr>
          <w:rFonts w:asciiTheme="minorHAnsi" w:hAnsiTheme="minorHAnsi"/>
        </w:rPr>
        <w:t xml:space="preserve">A written technical handover narrative covering codebase structure, key design decisions, known defects, incomplete work and technical debt, expressly identifying the current state of each module reported in the Work Summary, including the status of the </w:t>
      </w:r>
      <w:proofErr w:type="spellStart"/>
      <w:r w:rsidRPr="00A12A0F">
        <w:rPr>
          <w:rFonts w:asciiTheme="minorHAnsi" w:hAnsiTheme="minorHAnsi"/>
        </w:rPr>
        <w:t>eRx</w:t>
      </w:r>
      <w:proofErr w:type="spellEnd"/>
      <w:r w:rsidRPr="00A12A0F">
        <w:rPr>
          <w:rFonts w:asciiTheme="minorHAnsi" w:hAnsiTheme="minorHAnsi"/>
        </w:rPr>
        <w:t xml:space="preserve">, My Health Record and Tyro integration work and of each module that Software Co's CR1.3 scope of work (May 2026) identifies as not yet available as a structured </w:t>
      </w:r>
      <w:proofErr w:type="spellStart"/>
      <w:r w:rsidRPr="00A12A0F">
        <w:rPr>
          <w:rFonts w:asciiTheme="minorHAnsi" w:hAnsiTheme="minorHAnsi"/>
        </w:rPr>
        <w:t>OzMed</w:t>
      </w:r>
      <w:proofErr w:type="spellEnd"/>
      <w:r w:rsidRPr="00A12A0F">
        <w:rPr>
          <w:rFonts w:asciiTheme="minorHAnsi" w:hAnsiTheme="minorHAnsi"/>
        </w:rPr>
        <w:t xml:space="preserve"> module.</w:t>
      </w:r>
    </w:p>
    <w:p w14:paraId="664AA506"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58A9D0B6"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A CIT engineer, using the documentation alone, can build, run and deploy the application and explain its architecture.</w:t>
      </w:r>
    </w:p>
    <w:p w14:paraId="05B8C7CA" w14:textId="77777777" w:rsidR="00003C8C" w:rsidRPr="00A12A0F" w:rsidRDefault="00000000">
      <w:pPr>
        <w:rPr>
          <w:rFonts w:asciiTheme="minorHAnsi" w:hAnsiTheme="minorHAnsi"/>
          <w:color w:val="000000"/>
        </w:rPr>
      </w:pPr>
      <w:r w:rsidRPr="00A12A0F">
        <w:br w:type="page"/>
      </w:r>
    </w:p>
    <w:p w14:paraId="1CD5328D" w14:textId="77777777" w:rsidR="00003C8C" w:rsidRDefault="00000000">
      <w:pPr>
        <w:pStyle w:val="Heading1"/>
        <w:spacing w:after="130"/>
        <w:rPr>
          <w:rFonts w:asciiTheme="minorHAnsi" w:hAnsiTheme="minorHAnsi"/>
        </w:rPr>
      </w:pPr>
      <w:bookmarkStart w:id="3" w:name="_Toc239260958"/>
      <w:r>
        <w:rPr>
          <w:rFonts w:asciiTheme="minorHAnsi" w:hAnsiTheme="minorHAnsi"/>
          <w:color w:val="000000"/>
          <w:sz w:val="44"/>
          <w:szCs w:val="44"/>
        </w:rPr>
        <w:lastRenderedPageBreak/>
        <w:t>4. Environments, hosting and infrastructure access</w:t>
      </w:r>
      <w:bookmarkEnd w:id="3"/>
    </w:p>
    <w:p w14:paraId="3A011E78" w14:textId="77777777" w:rsidR="00003C8C" w:rsidRDefault="00003C8C">
      <w:pPr>
        <w:pBdr>
          <w:bottom w:val="single" w:sz="4" w:space="1" w:color="000000"/>
        </w:pBdr>
        <w:spacing w:after="100" w:line="256" w:lineRule="auto"/>
        <w:rPr>
          <w:rFonts w:asciiTheme="minorHAnsi" w:hAnsiTheme="minorHAnsi"/>
          <w:color w:val="000000" w:themeColor="text1"/>
        </w:rPr>
      </w:pPr>
    </w:p>
    <w:p w14:paraId="57FAB3DD" w14:textId="77777777" w:rsidR="00003C8C" w:rsidRPr="00A12A0F" w:rsidRDefault="00003C8C">
      <w:pPr>
        <w:spacing w:after="65" w:line="259" w:lineRule="auto"/>
        <w:ind w:left="480" w:hanging="480"/>
        <w:rPr>
          <w:rFonts w:asciiTheme="minorHAnsi" w:hAnsiTheme="minorHAnsi"/>
          <w:color w:val="000000" w:themeColor="text1"/>
        </w:rPr>
      </w:pPr>
    </w:p>
    <w:p w14:paraId="47D3100F" w14:textId="77777777" w:rsidR="005E5CF1" w:rsidRPr="00A12A0F" w:rsidRDefault="00000000">
      <w:pPr>
        <w:keepNext/>
        <w:spacing w:before="60" w:after="60" w:line="256" w:lineRule="auto"/>
      </w:pPr>
      <w:r w:rsidRPr="00A12A0F">
        <w:rPr>
          <w:rFonts w:asciiTheme="minorHAnsi" w:hAnsiTheme="minorHAnsi"/>
          <w:b/>
          <w:bCs/>
        </w:rPr>
        <w:t>Contractual basis</w:t>
      </w:r>
    </w:p>
    <w:p w14:paraId="071BE313"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1.1(</w:t>
      </w:r>
      <w:proofErr w:type="spellStart"/>
      <w:r w:rsidRPr="00A12A0F">
        <w:rPr>
          <w:rFonts w:asciiTheme="minorHAnsi" w:hAnsiTheme="minorHAnsi"/>
          <w:b/>
          <w:bCs/>
        </w:rPr>
        <w:t>jj</w:t>
      </w:r>
      <w:proofErr w:type="spellEnd"/>
      <w:r w:rsidRPr="00A12A0F">
        <w:rPr>
          <w:rFonts w:asciiTheme="minorHAnsi" w:hAnsiTheme="minorHAnsi"/>
          <w:b/>
          <w:bCs/>
        </w:rPr>
        <w:t>)</w:t>
      </w:r>
      <w:r w:rsidRPr="00A12A0F">
        <w:rPr>
          <w:rFonts w:asciiTheme="minorHAnsi" w:hAnsiTheme="minorHAnsi"/>
        </w:rPr>
        <w:t>: credentials and configuration are materials necessary to maintain, amend and enhance the Software.</w:t>
      </w:r>
    </w:p>
    <w:p w14:paraId="53E2F84A"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4(e)</w:t>
      </w:r>
      <w:r w:rsidRPr="00A12A0F">
        <w:rPr>
          <w:rFonts w:asciiTheme="minorHAnsi" w:hAnsiTheme="minorHAnsi"/>
        </w:rPr>
        <w:t>: administrative-level access to the development infrastructure.</w:t>
      </w:r>
    </w:p>
    <w:p w14:paraId="455C050D"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16(b)(iii)</w:t>
      </w:r>
      <w:r w:rsidRPr="00A12A0F">
        <w:rPr>
          <w:rFonts w:asciiTheme="minorHAnsi" w:hAnsiTheme="minorHAnsi"/>
        </w:rPr>
        <w:t>: the current state of development includes the environments in which the Software exists.</w:t>
      </w:r>
    </w:p>
    <w:p w14:paraId="763A9936"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Schedule 2 cl 8(d)</w:t>
      </w:r>
      <w:r w:rsidRPr="00A12A0F">
        <w:rPr>
          <w:rFonts w:asciiTheme="minorHAnsi" w:hAnsiTheme="minorHAnsi"/>
        </w:rPr>
        <w:t>: Apple Developer, Google Play and AWS logins are Client deliverables.</w:t>
      </w:r>
    </w:p>
    <w:p w14:paraId="4114B67C" w14:textId="77777777" w:rsidR="00003C8C" w:rsidRPr="00A12A0F" w:rsidRDefault="00003C8C">
      <w:pPr>
        <w:pBdr>
          <w:bottom w:val="single" w:sz="4" w:space="1" w:color="000000"/>
        </w:pBdr>
        <w:spacing w:after="100" w:line="256" w:lineRule="auto"/>
        <w:rPr>
          <w:rFonts w:asciiTheme="minorHAnsi" w:hAnsiTheme="minorHAnsi"/>
          <w:color w:val="000000" w:themeColor="text1"/>
        </w:rPr>
      </w:pPr>
    </w:p>
    <w:p w14:paraId="52A99547" w14:textId="77777777" w:rsidR="00003C8C" w:rsidRPr="00A12A0F" w:rsidRDefault="00003C8C">
      <w:pPr>
        <w:spacing w:after="65" w:line="259" w:lineRule="auto"/>
        <w:ind w:left="480" w:hanging="480"/>
        <w:rPr>
          <w:rFonts w:asciiTheme="minorHAnsi" w:hAnsiTheme="minorHAnsi"/>
          <w:color w:val="000000" w:themeColor="text1"/>
        </w:rPr>
      </w:pPr>
    </w:p>
    <w:p w14:paraId="4ED0A3A7"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4.1  </w:t>
      </w:r>
      <w:r w:rsidRPr="00A12A0F">
        <w:rPr>
          <w:rFonts w:asciiTheme="minorHAnsi" w:hAnsiTheme="minorHAnsi"/>
          <w:color w:val="000000"/>
        </w:rPr>
        <w:tab/>
      </w:r>
      <w:r w:rsidRPr="00A12A0F">
        <w:rPr>
          <w:rFonts w:asciiTheme="minorHAnsi" w:hAnsiTheme="minorHAnsi"/>
        </w:rPr>
        <w:t>Transfer of ownership (or, where a service cannot be transferred, creation of equivalent CIT-owned resources and migration) of the AWS account(s) hosting the platform, including all environments, servers, networking, load balancers and CDN configuration.</w:t>
      </w:r>
    </w:p>
    <w:p w14:paraId="352315D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4.2  </w:t>
      </w:r>
      <w:r w:rsidRPr="00A12A0F">
        <w:rPr>
          <w:rFonts w:asciiTheme="minorHAnsi" w:hAnsiTheme="minorHAnsi"/>
          <w:color w:val="000000"/>
        </w:rPr>
        <w:tab/>
      </w:r>
      <w:r w:rsidRPr="00A12A0F">
        <w:rPr>
          <w:rFonts w:asciiTheme="minorHAnsi" w:hAnsiTheme="minorHAnsi"/>
        </w:rPr>
        <w:t>Root and administrative credentials, and a schedule of all IAM users, roles, service accounts and access keys, identifying which belong to Software Co personnel so they can be revoked after handover.</w:t>
      </w:r>
    </w:p>
    <w:p w14:paraId="1E0A6ABF"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4.3  </w:t>
      </w:r>
      <w:r w:rsidRPr="00A12A0F">
        <w:rPr>
          <w:rFonts w:asciiTheme="minorHAnsi" w:hAnsiTheme="minorHAnsi"/>
          <w:color w:val="000000"/>
        </w:rPr>
        <w:tab/>
      </w:r>
      <w:r w:rsidRPr="00A12A0F">
        <w:rPr>
          <w:rFonts w:asciiTheme="minorHAnsi" w:hAnsiTheme="minorHAnsi"/>
        </w:rPr>
        <w:t>Transfer of ownership or administrative control of the database cluster (e.g. MongoDB Atlas organisation/projects) covering every clinic database and environment.</w:t>
      </w:r>
    </w:p>
    <w:p w14:paraId="10ADE25A"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4.4  </w:t>
      </w:r>
      <w:r w:rsidRPr="00A12A0F">
        <w:rPr>
          <w:rFonts w:asciiTheme="minorHAnsi" w:hAnsiTheme="minorHAnsi"/>
          <w:color w:val="000000"/>
        </w:rPr>
        <w:tab/>
      </w:r>
      <w:r w:rsidRPr="00A12A0F">
        <w:rPr>
          <w:rFonts w:asciiTheme="minorHAnsi" w:hAnsiTheme="minorHAnsi"/>
        </w:rPr>
        <w:t>Transfer of control of all domain names at the registrar, together with DNS zone records, including the wildcard/subdomain configuration used for clinic tenancies.</w:t>
      </w:r>
    </w:p>
    <w:p w14:paraId="79D15CAD"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4.5  </w:t>
      </w:r>
      <w:r w:rsidRPr="00A12A0F">
        <w:rPr>
          <w:rFonts w:asciiTheme="minorHAnsi" w:hAnsiTheme="minorHAnsi"/>
          <w:color w:val="000000"/>
        </w:rPr>
        <w:tab/>
      </w:r>
      <w:r w:rsidRPr="00A12A0F">
        <w:rPr>
          <w:rFonts w:asciiTheme="minorHAnsi" w:hAnsiTheme="minorHAnsi"/>
        </w:rPr>
        <w:t>All SSL/TLS certificates and private keys, or confirmation that certificates are auto-issued under CIT-controlled infrastructure.</w:t>
      </w:r>
    </w:p>
    <w:p w14:paraId="6FDD4BB6"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4.6  </w:t>
      </w:r>
      <w:r w:rsidRPr="00A12A0F">
        <w:rPr>
          <w:rFonts w:asciiTheme="minorHAnsi" w:hAnsiTheme="minorHAnsi"/>
          <w:color w:val="000000"/>
        </w:rPr>
        <w:tab/>
      </w:r>
      <w:r w:rsidRPr="00A12A0F">
        <w:rPr>
          <w:rFonts w:asciiTheme="minorHAnsi" w:hAnsiTheme="minorHAnsi"/>
        </w:rPr>
        <w:t>CI/CD system access and configuration (pipelines, runners, secrets used in builds).</w:t>
      </w:r>
    </w:p>
    <w:p w14:paraId="17AE707E"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4.7  </w:t>
      </w:r>
      <w:r w:rsidRPr="00A12A0F">
        <w:rPr>
          <w:rFonts w:asciiTheme="minorHAnsi" w:hAnsiTheme="minorHAnsi"/>
          <w:color w:val="000000"/>
        </w:rPr>
        <w:tab/>
      </w:r>
      <w:r w:rsidRPr="00A12A0F">
        <w:rPr>
          <w:rFonts w:asciiTheme="minorHAnsi" w:hAnsiTheme="minorHAnsi"/>
        </w:rPr>
        <w:t>The complete contents of all object-storage buckets (documents, uploads, attachments, backups) either by account transfer or by verified copy to CIT-controlled storage.</w:t>
      </w:r>
    </w:p>
    <w:p w14:paraId="1A1E507E"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1802A687"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CIT can log in as owner/administrator to every environment and system independently of Software Co, and billing for each is in CIT's name.</w:t>
      </w:r>
    </w:p>
    <w:p w14:paraId="38BB37B9" w14:textId="77777777" w:rsidR="00003C8C" w:rsidRPr="00A12A0F" w:rsidRDefault="00000000">
      <w:pPr>
        <w:rPr>
          <w:rFonts w:asciiTheme="minorHAnsi" w:hAnsiTheme="minorHAnsi"/>
          <w:color w:val="000000"/>
        </w:rPr>
      </w:pPr>
      <w:r w:rsidRPr="00A12A0F">
        <w:br w:type="page"/>
      </w:r>
    </w:p>
    <w:p w14:paraId="01559445" w14:textId="77777777" w:rsidR="00003C8C" w:rsidRDefault="00000000">
      <w:pPr>
        <w:pStyle w:val="Heading1"/>
        <w:spacing w:after="130"/>
        <w:rPr>
          <w:rFonts w:asciiTheme="minorHAnsi" w:hAnsiTheme="minorHAnsi"/>
        </w:rPr>
      </w:pPr>
      <w:bookmarkStart w:id="4" w:name="_Toc239260959"/>
      <w:r>
        <w:rPr>
          <w:rFonts w:asciiTheme="minorHAnsi" w:hAnsiTheme="minorHAnsi"/>
          <w:color w:val="000000"/>
          <w:sz w:val="44"/>
          <w:szCs w:val="44"/>
        </w:rPr>
        <w:lastRenderedPageBreak/>
        <w:t>5. Mobile application accounts and signing assets</w:t>
      </w:r>
      <w:bookmarkEnd w:id="4"/>
    </w:p>
    <w:p w14:paraId="4B25C94C" w14:textId="77777777" w:rsidR="00003C8C" w:rsidRDefault="00003C8C">
      <w:pPr>
        <w:pBdr>
          <w:bottom w:val="single" w:sz="4" w:space="1" w:color="000000"/>
        </w:pBdr>
        <w:spacing w:after="100" w:line="256" w:lineRule="auto"/>
        <w:rPr>
          <w:rFonts w:asciiTheme="minorHAnsi" w:hAnsiTheme="minorHAnsi"/>
          <w:color w:val="000000" w:themeColor="text1"/>
        </w:rPr>
      </w:pPr>
    </w:p>
    <w:p w14:paraId="03A8453A" w14:textId="77777777" w:rsidR="00003C8C" w:rsidRDefault="00003C8C">
      <w:pPr>
        <w:spacing w:after="65" w:line="259" w:lineRule="auto"/>
        <w:ind w:left="480" w:hanging="480"/>
        <w:rPr>
          <w:rFonts w:asciiTheme="minorHAnsi" w:hAnsiTheme="minorHAnsi"/>
          <w:color w:val="000000" w:themeColor="text1"/>
          <w:sz w:val="10"/>
          <w:szCs w:val="10"/>
        </w:rPr>
      </w:pPr>
    </w:p>
    <w:p w14:paraId="69746E20" w14:textId="77777777" w:rsidR="005E5CF1" w:rsidRPr="00A12A0F" w:rsidRDefault="00000000">
      <w:pPr>
        <w:keepNext/>
        <w:spacing w:before="60" w:after="60" w:line="256" w:lineRule="auto"/>
      </w:pPr>
      <w:r w:rsidRPr="00A12A0F">
        <w:rPr>
          <w:rFonts w:asciiTheme="minorHAnsi" w:hAnsiTheme="minorHAnsi"/>
          <w:b/>
          <w:bCs/>
        </w:rPr>
        <w:t>Contractual basis</w:t>
      </w:r>
    </w:p>
    <w:p w14:paraId="32B1BA56"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1.1(</w:t>
      </w:r>
      <w:proofErr w:type="spellStart"/>
      <w:r w:rsidRPr="00A12A0F">
        <w:rPr>
          <w:rFonts w:asciiTheme="minorHAnsi" w:hAnsiTheme="minorHAnsi"/>
          <w:b/>
          <w:bCs/>
        </w:rPr>
        <w:t>jj</w:t>
      </w:r>
      <w:proofErr w:type="spellEnd"/>
      <w:r w:rsidRPr="00A12A0F">
        <w:rPr>
          <w:rFonts w:asciiTheme="minorHAnsi" w:hAnsiTheme="minorHAnsi"/>
          <w:b/>
          <w:bCs/>
        </w:rPr>
        <w:t>)</w:t>
      </w:r>
      <w:r w:rsidRPr="00A12A0F">
        <w:rPr>
          <w:rFonts w:asciiTheme="minorHAnsi" w:hAnsiTheme="minorHAnsi"/>
        </w:rPr>
        <w:t>: signing assets and store accounts are 'materials necessary to maintain, amend and enhance' the mobile applications.</w:t>
      </w:r>
    </w:p>
    <w:p w14:paraId="6746409E"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4(e)</w:t>
      </w:r>
      <w:r w:rsidRPr="00A12A0F">
        <w:rPr>
          <w:rFonts w:asciiTheme="minorHAnsi" w:hAnsiTheme="minorHAnsi"/>
        </w:rPr>
        <w:t>: administrative-level access to the development infrastructure.</w:t>
      </w:r>
    </w:p>
    <w:p w14:paraId="0D29E344" w14:textId="77777777" w:rsidR="005E5CF1" w:rsidRPr="00266365" w:rsidRDefault="00000000">
      <w:pPr>
        <w:pStyle w:val="ListParagraph"/>
        <w:numPr>
          <w:ilvl w:val="0"/>
          <w:numId w:val="1"/>
        </w:numPr>
        <w:spacing w:after="40" w:line="256" w:lineRule="auto"/>
      </w:pPr>
      <w:r w:rsidRPr="00A12A0F">
        <w:rPr>
          <w:rFonts w:asciiTheme="minorHAnsi" w:hAnsiTheme="minorHAnsi"/>
          <w:b/>
          <w:bCs/>
        </w:rPr>
        <w:t>Schedule 2 cl 8(d)</w:t>
      </w:r>
      <w:r w:rsidRPr="00A12A0F">
        <w:rPr>
          <w:rFonts w:asciiTheme="minorHAnsi" w:hAnsiTheme="minorHAnsi"/>
        </w:rPr>
        <w:t>: Apple Developer and Google Play logins are Client deliverables.</w:t>
      </w:r>
    </w:p>
    <w:p w14:paraId="2E851466" w14:textId="77777777" w:rsidR="00266365" w:rsidRPr="00266365" w:rsidRDefault="00266365" w:rsidP="00266365">
      <w:pPr>
        <w:pBdr>
          <w:bottom w:val="single" w:sz="4" w:space="1" w:color="000000"/>
        </w:pBdr>
        <w:spacing w:after="100" w:line="256" w:lineRule="auto"/>
        <w:rPr>
          <w:rFonts w:asciiTheme="minorHAnsi" w:hAnsiTheme="minorHAnsi"/>
          <w:color w:val="000000" w:themeColor="text1"/>
        </w:rPr>
      </w:pPr>
    </w:p>
    <w:p w14:paraId="25D64241" w14:textId="77777777" w:rsidR="00266365" w:rsidRPr="00A12A0F" w:rsidRDefault="00266365" w:rsidP="00266365">
      <w:pPr>
        <w:spacing w:after="40" w:line="256" w:lineRule="auto"/>
      </w:pPr>
    </w:p>
    <w:p w14:paraId="1B005077" w14:textId="77777777" w:rsidR="00003C8C" w:rsidRPr="00A12A0F" w:rsidRDefault="00003C8C">
      <w:pPr>
        <w:spacing w:after="65" w:line="259" w:lineRule="auto"/>
        <w:ind w:left="480" w:hanging="480"/>
        <w:rPr>
          <w:rFonts w:asciiTheme="minorHAnsi" w:hAnsiTheme="minorHAnsi"/>
          <w:color w:val="000000" w:themeColor="text1"/>
        </w:rPr>
      </w:pPr>
    </w:p>
    <w:p w14:paraId="761BB7E0"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5.1  </w:t>
      </w:r>
      <w:r w:rsidRPr="00A12A0F">
        <w:rPr>
          <w:rFonts w:asciiTheme="minorHAnsi" w:hAnsiTheme="minorHAnsi"/>
          <w:color w:val="000000"/>
        </w:rPr>
        <w:tab/>
      </w:r>
      <w:r w:rsidRPr="00A12A0F">
        <w:rPr>
          <w:rFonts w:asciiTheme="minorHAnsi" w:hAnsiTheme="minorHAnsi"/>
        </w:rPr>
        <w:t xml:space="preserve">Transfer of the Apple Developer / App Store Connect account or the </w:t>
      </w:r>
      <w:proofErr w:type="spellStart"/>
      <w:r w:rsidRPr="00A12A0F">
        <w:rPr>
          <w:rFonts w:asciiTheme="minorHAnsi" w:hAnsiTheme="minorHAnsi"/>
        </w:rPr>
        <w:t>OzMed</w:t>
      </w:r>
      <w:proofErr w:type="spellEnd"/>
      <w:r w:rsidRPr="00A12A0F">
        <w:rPr>
          <w:rFonts w:asciiTheme="minorHAnsi" w:hAnsiTheme="minorHAnsi"/>
        </w:rPr>
        <w:t xml:space="preserve"> app record to CIT's account, including all associated certificates, provisioning profiles, identifiers and app-specific passwords.</w:t>
      </w:r>
    </w:p>
    <w:p w14:paraId="2069F3A1"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5.2  </w:t>
      </w:r>
      <w:r w:rsidRPr="00A12A0F">
        <w:rPr>
          <w:rFonts w:asciiTheme="minorHAnsi" w:hAnsiTheme="minorHAnsi"/>
          <w:color w:val="000000"/>
        </w:rPr>
        <w:tab/>
      </w:r>
      <w:r w:rsidRPr="00A12A0F">
        <w:rPr>
          <w:rFonts w:asciiTheme="minorHAnsi" w:hAnsiTheme="minorHAnsi"/>
        </w:rPr>
        <w:t xml:space="preserve">Transfer of the Google Play Console account or the </w:t>
      </w:r>
      <w:proofErr w:type="spellStart"/>
      <w:r w:rsidRPr="00A12A0F">
        <w:rPr>
          <w:rFonts w:asciiTheme="minorHAnsi" w:hAnsiTheme="minorHAnsi"/>
        </w:rPr>
        <w:t>OzMed</w:t>
      </w:r>
      <w:proofErr w:type="spellEnd"/>
      <w:r w:rsidRPr="00A12A0F">
        <w:rPr>
          <w:rFonts w:asciiTheme="minorHAnsi" w:hAnsiTheme="minorHAnsi"/>
        </w:rPr>
        <w:t xml:space="preserve"> app listing to CIT's account.</w:t>
      </w:r>
    </w:p>
    <w:p w14:paraId="1BB426A8"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5.3  </w:t>
      </w:r>
      <w:r w:rsidRPr="00A12A0F">
        <w:rPr>
          <w:rFonts w:asciiTheme="minorHAnsi" w:hAnsiTheme="minorHAnsi"/>
          <w:color w:val="000000"/>
        </w:rPr>
        <w:tab/>
      </w:r>
      <w:r w:rsidRPr="00A12A0F">
        <w:rPr>
          <w:rFonts w:asciiTheme="minorHAnsi" w:hAnsiTheme="minorHAnsi"/>
        </w:rPr>
        <w:t>The Android upload/signing keystore and its passwords, or confirmation and evidence that Play App Signing is enabled and the upload key is delivered. CIT notes that without this key the existing Android application can never be updated.</w:t>
      </w:r>
    </w:p>
    <w:p w14:paraId="693BB33A"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5.4  </w:t>
      </w:r>
      <w:r w:rsidRPr="00A12A0F">
        <w:rPr>
          <w:rFonts w:asciiTheme="minorHAnsi" w:hAnsiTheme="minorHAnsi"/>
          <w:color w:val="000000"/>
        </w:rPr>
        <w:tab/>
      </w:r>
      <w:r w:rsidRPr="00A12A0F">
        <w:rPr>
          <w:rFonts w:asciiTheme="minorHAnsi" w:hAnsiTheme="minorHAnsi"/>
        </w:rPr>
        <w:t>Transfer of ownership of the Firebase project(s) and delivery of associated configuration files (google-</w:t>
      </w:r>
      <w:proofErr w:type="spellStart"/>
      <w:r w:rsidRPr="00A12A0F">
        <w:rPr>
          <w:rFonts w:asciiTheme="minorHAnsi" w:hAnsiTheme="minorHAnsi"/>
        </w:rPr>
        <w:t>services.json</w:t>
      </w:r>
      <w:proofErr w:type="spellEnd"/>
      <w:r w:rsidRPr="00A12A0F">
        <w:rPr>
          <w:rFonts w:asciiTheme="minorHAnsi" w:hAnsiTheme="minorHAnsi"/>
        </w:rPr>
        <w:t xml:space="preserve">, </w:t>
      </w:r>
      <w:proofErr w:type="spellStart"/>
      <w:r w:rsidRPr="00A12A0F">
        <w:rPr>
          <w:rFonts w:asciiTheme="minorHAnsi" w:hAnsiTheme="minorHAnsi"/>
        </w:rPr>
        <w:t>GoogleService-Info.plist</w:t>
      </w:r>
      <w:proofErr w:type="spellEnd"/>
      <w:r w:rsidRPr="00A12A0F">
        <w:rPr>
          <w:rFonts w:asciiTheme="minorHAnsi" w:hAnsiTheme="minorHAnsi"/>
        </w:rPr>
        <w:t>) and server keys.</w:t>
      </w:r>
    </w:p>
    <w:p w14:paraId="32579AC1"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5.5  </w:t>
      </w:r>
      <w:r w:rsidRPr="00A12A0F">
        <w:rPr>
          <w:rFonts w:asciiTheme="minorHAnsi" w:hAnsiTheme="minorHAnsi"/>
          <w:color w:val="000000"/>
        </w:rPr>
        <w:tab/>
      </w:r>
      <w:r w:rsidRPr="00A12A0F">
        <w:rPr>
          <w:rFonts w:asciiTheme="minorHAnsi" w:hAnsiTheme="minorHAnsi"/>
        </w:rPr>
        <w:t>Push-notification credentials (APNs keys/certificates, FCM configuration).</w:t>
      </w:r>
    </w:p>
    <w:p w14:paraId="65D89A0E"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419AF0EA"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CIT can produce a signed test build of each mobile application and submit it to each store from CIT-owned accounts.</w:t>
      </w:r>
    </w:p>
    <w:p w14:paraId="70191513" w14:textId="77777777" w:rsidR="00003C8C" w:rsidRPr="00A12A0F" w:rsidRDefault="00000000">
      <w:pPr>
        <w:rPr>
          <w:rFonts w:asciiTheme="minorHAnsi" w:hAnsiTheme="minorHAnsi"/>
          <w:color w:val="000000"/>
        </w:rPr>
      </w:pPr>
      <w:r w:rsidRPr="00A12A0F">
        <w:br w:type="page"/>
      </w:r>
    </w:p>
    <w:p w14:paraId="0D4A7277" w14:textId="77777777" w:rsidR="00003C8C" w:rsidRDefault="00000000">
      <w:pPr>
        <w:pStyle w:val="Heading1"/>
        <w:spacing w:after="130"/>
        <w:rPr>
          <w:rFonts w:asciiTheme="minorHAnsi" w:hAnsiTheme="minorHAnsi"/>
        </w:rPr>
      </w:pPr>
      <w:bookmarkStart w:id="5" w:name="_Toc239260960"/>
      <w:r>
        <w:rPr>
          <w:rFonts w:asciiTheme="minorHAnsi" w:hAnsiTheme="minorHAnsi"/>
          <w:color w:val="000000"/>
          <w:sz w:val="44"/>
          <w:szCs w:val="44"/>
        </w:rPr>
        <w:lastRenderedPageBreak/>
        <w:t>6. Third-party services, integrations and credentials</w:t>
      </w:r>
      <w:bookmarkEnd w:id="5"/>
    </w:p>
    <w:p w14:paraId="7C15FCBE" w14:textId="77777777" w:rsidR="00003C8C" w:rsidRDefault="00003C8C">
      <w:pPr>
        <w:pBdr>
          <w:bottom w:val="single" w:sz="4" w:space="1" w:color="000000"/>
        </w:pBdr>
        <w:spacing w:after="100" w:line="256" w:lineRule="auto"/>
        <w:rPr>
          <w:rFonts w:asciiTheme="minorHAnsi" w:hAnsiTheme="minorHAnsi"/>
          <w:color w:val="000000" w:themeColor="text1"/>
        </w:rPr>
      </w:pPr>
    </w:p>
    <w:p w14:paraId="728E0A18" w14:textId="77777777" w:rsidR="00003C8C" w:rsidRDefault="00003C8C">
      <w:pPr>
        <w:spacing w:after="65" w:line="259" w:lineRule="auto"/>
        <w:ind w:left="480" w:hanging="480"/>
        <w:rPr>
          <w:rFonts w:asciiTheme="minorHAnsi" w:hAnsiTheme="minorHAnsi"/>
          <w:color w:val="000000" w:themeColor="text1"/>
          <w:sz w:val="10"/>
          <w:szCs w:val="10"/>
        </w:rPr>
      </w:pPr>
    </w:p>
    <w:p w14:paraId="4E262B56" w14:textId="77777777" w:rsidR="005E5CF1" w:rsidRPr="00A12A0F" w:rsidRDefault="00000000">
      <w:pPr>
        <w:keepNext/>
        <w:spacing w:before="60" w:after="60" w:line="256" w:lineRule="auto"/>
      </w:pPr>
      <w:r w:rsidRPr="00A12A0F">
        <w:rPr>
          <w:rFonts w:asciiTheme="minorHAnsi" w:hAnsiTheme="minorHAnsi"/>
          <w:b/>
          <w:bCs/>
        </w:rPr>
        <w:t>Contractual basis</w:t>
      </w:r>
    </w:p>
    <w:p w14:paraId="29595C62"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1.1(</w:t>
      </w:r>
      <w:proofErr w:type="spellStart"/>
      <w:r w:rsidRPr="00A12A0F">
        <w:rPr>
          <w:rFonts w:asciiTheme="minorHAnsi" w:hAnsiTheme="minorHAnsi"/>
          <w:b/>
          <w:bCs/>
        </w:rPr>
        <w:t>jj</w:t>
      </w:r>
      <w:proofErr w:type="spellEnd"/>
      <w:r w:rsidRPr="00A12A0F">
        <w:rPr>
          <w:rFonts w:asciiTheme="minorHAnsi" w:hAnsiTheme="minorHAnsi"/>
          <w:b/>
          <w:bCs/>
        </w:rPr>
        <w:t>) and cl 4(e)</w:t>
      </w:r>
      <w:r w:rsidRPr="00A12A0F">
        <w:rPr>
          <w:rFonts w:asciiTheme="minorHAnsi" w:hAnsiTheme="minorHAnsi"/>
        </w:rPr>
        <w:t>: service credentials and configuration are necessary to maintain the Software, and CIT is entitled to administrative access to the development infrastructure.</w:t>
      </w:r>
    </w:p>
    <w:p w14:paraId="6439E2C8"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5(f)</w:t>
      </w:r>
      <w:r w:rsidRPr="00A12A0F">
        <w:rPr>
          <w:rFonts w:asciiTheme="minorHAnsi" w:hAnsiTheme="minorHAnsi"/>
        </w:rPr>
        <w:t>: Third Party Software Fees required CIT's written agreement, so the accounts serve CIT's platform.</w:t>
      </w:r>
    </w:p>
    <w:p w14:paraId="1BBE01ED"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Schedule 1</w:t>
      </w:r>
      <w:r w:rsidRPr="00A12A0F">
        <w:rPr>
          <w:rFonts w:asciiTheme="minorHAnsi" w:hAnsiTheme="minorHAnsi"/>
        </w:rPr>
        <w:t>: Third Party Software is as outlined in the Project Planning Document.</w:t>
      </w:r>
    </w:p>
    <w:p w14:paraId="635CB0D2"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Schedule 2 cl 8(d)</w:t>
      </w:r>
      <w:r w:rsidRPr="00A12A0F">
        <w:rPr>
          <w:rFonts w:asciiTheme="minorHAnsi" w:hAnsiTheme="minorHAnsi"/>
        </w:rPr>
        <w:t>: logins are Client deliverables.</w:t>
      </w:r>
    </w:p>
    <w:p w14:paraId="75F84C51" w14:textId="77777777" w:rsidR="00003C8C" w:rsidRPr="00A12A0F" w:rsidRDefault="00003C8C">
      <w:pPr>
        <w:pBdr>
          <w:bottom w:val="single" w:sz="4" w:space="1" w:color="000000"/>
        </w:pBdr>
        <w:spacing w:after="100" w:line="256" w:lineRule="auto"/>
        <w:rPr>
          <w:rFonts w:asciiTheme="minorHAnsi" w:hAnsiTheme="minorHAnsi"/>
          <w:color w:val="000000" w:themeColor="text1"/>
        </w:rPr>
      </w:pPr>
    </w:p>
    <w:p w14:paraId="5194AC12" w14:textId="77777777" w:rsidR="00003C8C" w:rsidRPr="00A12A0F" w:rsidRDefault="00003C8C">
      <w:pPr>
        <w:spacing w:after="65" w:line="259" w:lineRule="auto"/>
        <w:ind w:left="480" w:hanging="480"/>
        <w:rPr>
          <w:rFonts w:asciiTheme="minorHAnsi" w:hAnsiTheme="minorHAnsi"/>
          <w:color w:val="000000" w:themeColor="text1"/>
        </w:rPr>
      </w:pPr>
    </w:p>
    <w:p w14:paraId="4F9A1710"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6.1  </w:t>
      </w:r>
      <w:r w:rsidRPr="00A12A0F">
        <w:rPr>
          <w:rFonts w:asciiTheme="minorHAnsi" w:hAnsiTheme="minorHAnsi"/>
          <w:color w:val="000000"/>
        </w:rPr>
        <w:tab/>
      </w:r>
      <w:r w:rsidRPr="00A12A0F">
        <w:rPr>
          <w:rFonts w:asciiTheme="minorHAnsi" w:hAnsiTheme="minorHAnsi"/>
        </w:rPr>
        <w:t>A complete register of every third-party service used by or configured for the platform, stating for each: its function, the account identifier and the email it is registered under, the current owner and payer, renewal dates, and the transfer action required.</w:t>
      </w:r>
    </w:p>
    <w:p w14:paraId="6573A98F"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6.2  </w:t>
      </w:r>
      <w:r w:rsidRPr="00A12A0F">
        <w:rPr>
          <w:rFonts w:asciiTheme="minorHAnsi" w:hAnsiTheme="minorHAnsi"/>
          <w:color w:val="000000"/>
        </w:rPr>
        <w:tab/>
      </w:r>
      <w:r w:rsidRPr="00A12A0F">
        <w:rPr>
          <w:rFonts w:asciiTheme="minorHAnsi" w:hAnsiTheme="minorHAnsi"/>
        </w:rPr>
        <w:t>Transfer or re-registration to CIT of: the payment provider account or connected account (e.g. Stripe), the SMS/OTP provider (e.g. Twilio), any transactional email service together with the domain's SPF/DKIM/DMARC records, and any analytics, logging, monitoring or error-tracking services.</w:t>
      </w:r>
    </w:p>
    <w:p w14:paraId="213CD09B"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6.3  </w:t>
      </w:r>
      <w:r w:rsidRPr="00A12A0F">
        <w:rPr>
          <w:rFonts w:asciiTheme="minorHAnsi" w:hAnsiTheme="minorHAnsi"/>
          <w:color w:val="000000"/>
        </w:rPr>
        <w:tab/>
      </w:r>
      <w:r w:rsidRPr="00A12A0F">
        <w:rPr>
          <w:rFonts w:asciiTheme="minorHAnsi" w:hAnsiTheme="minorHAnsi"/>
        </w:rPr>
        <w:t xml:space="preserve">Any accounts, sandbox environments, API keys or certification artefacts created in connection with the </w:t>
      </w:r>
      <w:proofErr w:type="spellStart"/>
      <w:r w:rsidRPr="00A12A0F">
        <w:rPr>
          <w:rFonts w:asciiTheme="minorHAnsi" w:hAnsiTheme="minorHAnsi"/>
        </w:rPr>
        <w:t>eRx</w:t>
      </w:r>
      <w:proofErr w:type="spellEnd"/>
      <w:r w:rsidRPr="00A12A0F">
        <w:rPr>
          <w:rFonts w:asciiTheme="minorHAnsi" w:hAnsiTheme="minorHAnsi"/>
        </w:rPr>
        <w:t xml:space="preserve">, Tyro, </w:t>
      </w:r>
      <w:proofErr w:type="spellStart"/>
      <w:r w:rsidRPr="00A12A0F">
        <w:rPr>
          <w:rFonts w:asciiTheme="minorHAnsi" w:hAnsiTheme="minorHAnsi"/>
        </w:rPr>
        <w:t>Magentus</w:t>
      </w:r>
      <w:proofErr w:type="spellEnd"/>
      <w:r w:rsidRPr="00A12A0F">
        <w:rPr>
          <w:rFonts w:asciiTheme="minorHAnsi" w:hAnsiTheme="minorHAnsi"/>
        </w:rPr>
        <w:t xml:space="preserve"> or My Health Record integrations, together with a written status statement of any onboarding or conformance processes commenced.</w:t>
      </w:r>
    </w:p>
    <w:p w14:paraId="351B953D"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6.4  </w:t>
      </w:r>
      <w:r w:rsidRPr="00A12A0F">
        <w:rPr>
          <w:rFonts w:asciiTheme="minorHAnsi" w:hAnsiTheme="minorHAnsi"/>
          <w:color w:val="000000"/>
        </w:rPr>
        <w:tab/>
      </w:r>
      <w:r w:rsidRPr="00A12A0F">
        <w:rPr>
          <w:rFonts w:asciiTheme="minorHAnsi" w:hAnsiTheme="minorHAnsi"/>
        </w:rPr>
        <w:t>All API keys, secrets, tokens, service-account credentials and encryption keys, delivered by secure means, with a joint plan to rotate all secrets at completion so that no credential known to Software Co remains valid.</w:t>
      </w:r>
    </w:p>
    <w:p w14:paraId="7E391135"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6E562C77"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Every service in the register is owned and payable by CIT, and all secrets have been rotated post-transfer.</w:t>
      </w:r>
    </w:p>
    <w:p w14:paraId="7AF4C823" w14:textId="77777777" w:rsidR="00003C8C" w:rsidRPr="00A12A0F" w:rsidRDefault="00000000">
      <w:pPr>
        <w:rPr>
          <w:rFonts w:asciiTheme="minorHAnsi" w:hAnsiTheme="minorHAnsi"/>
          <w:color w:val="000000"/>
        </w:rPr>
      </w:pPr>
      <w:r w:rsidRPr="00A12A0F">
        <w:br w:type="page"/>
      </w:r>
    </w:p>
    <w:p w14:paraId="1BAEF11C" w14:textId="77777777" w:rsidR="00003C8C" w:rsidRDefault="00000000">
      <w:pPr>
        <w:pStyle w:val="Heading1"/>
        <w:spacing w:after="130"/>
        <w:rPr>
          <w:rFonts w:asciiTheme="minorHAnsi" w:hAnsiTheme="minorHAnsi"/>
        </w:rPr>
      </w:pPr>
      <w:bookmarkStart w:id="6" w:name="_Toc239260961"/>
      <w:r>
        <w:rPr>
          <w:rFonts w:asciiTheme="minorHAnsi" w:hAnsiTheme="minorHAnsi"/>
          <w:color w:val="000000"/>
          <w:sz w:val="44"/>
          <w:szCs w:val="44"/>
        </w:rPr>
        <w:lastRenderedPageBreak/>
        <w:t>7. Data</w:t>
      </w:r>
      <w:bookmarkEnd w:id="6"/>
    </w:p>
    <w:p w14:paraId="21648588" w14:textId="77777777" w:rsidR="00003C8C" w:rsidRDefault="00003C8C">
      <w:pPr>
        <w:pBdr>
          <w:bottom w:val="single" w:sz="4" w:space="1" w:color="000000"/>
        </w:pBdr>
        <w:spacing w:after="100" w:line="256" w:lineRule="auto"/>
        <w:rPr>
          <w:rFonts w:asciiTheme="minorHAnsi" w:hAnsiTheme="minorHAnsi"/>
          <w:color w:val="000000" w:themeColor="text1"/>
        </w:rPr>
      </w:pPr>
    </w:p>
    <w:p w14:paraId="28637B63" w14:textId="77777777" w:rsidR="00003C8C" w:rsidRPr="00A12A0F" w:rsidRDefault="00003C8C">
      <w:pPr>
        <w:spacing w:after="65" w:line="259" w:lineRule="auto"/>
        <w:ind w:left="480" w:hanging="480"/>
        <w:rPr>
          <w:rFonts w:asciiTheme="minorHAnsi" w:hAnsiTheme="minorHAnsi"/>
          <w:color w:val="000000" w:themeColor="text1"/>
        </w:rPr>
      </w:pPr>
    </w:p>
    <w:p w14:paraId="0B815BA9" w14:textId="77777777" w:rsidR="005E5CF1" w:rsidRPr="00A12A0F" w:rsidRDefault="00000000">
      <w:pPr>
        <w:keepNext/>
        <w:spacing w:before="60" w:after="60" w:line="256" w:lineRule="auto"/>
      </w:pPr>
      <w:r w:rsidRPr="00A12A0F">
        <w:rPr>
          <w:rFonts w:asciiTheme="minorHAnsi" w:hAnsiTheme="minorHAnsi"/>
          <w:b/>
          <w:bCs/>
        </w:rPr>
        <w:t>Contractual basis</w:t>
      </w:r>
    </w:p>
    <w:p w14:paraId="7CA61BF0"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16(b)(iii)</w:t>
      </w:r>
      <w:r w:rsidRPr="00A12A0F">
        <w:rPr>
          <w:rFonts w:asciiTheme="minorHAnsi" w:hAnsiTheme="minorHAnsi"/>
        </w:rPr>
        <w:t>: database contents are part of the Software's current state of development.</w:t>
      </w:r>
    </w:p>
    <w:p w14:paraId="0B8AB336" w14:textId="77777777" w:rsidR="005E5CF1" w:rsidRPr="00266365" w:rsidRDefault="00000000">
      <w:pPr>
        <w:pStyle w:val="ListParagraph"/>
        <w:numPr>
          <w:ilvl w:val="0"/>
          <w:numId w:val="1"/>
        </w:numPr>
        <w:spacing w:after="40" w:line="256" w:lineRule="auto"/>
      </w:pPr>
      <w:r w:rsidRPr="00A12A0F">
        <w:rPr>
          <w:rFonts w:asciiTheme="minorHAnsi" w:hAnsiTheme="minorHAnsi"/>
          <w:b/>
          <w:bCs/>
        </w:rPr>
        <w:t>Cl 16(b)(ii) and cl 18</w:t>
      </w:r>
      <w:r w:rsidRPr="00A12A0F">
        <w:rPr>
          <w:rFonts w:asciiTheme="minorHAnsi" w:hAnsiTheme="minorHAnsi"/>
        </w:rPr>
        <w:t>: the data is CIT's Confidential Information and Material, to be returned within five Business Days.</w:t>
      </w:r>
    </w:p>
    <w:p w14:paraId="05BA2AEB" w14:textId="77777777" w:rsidR="00266365" w:rsidRPr="00266365" w:rsidRDefault="00266365" w:rsidP="00266365">
      <w:pPr>
        <w:pBdr>
          <w:bottom w:val="single" w:sz="4" w:space="1" w:color="000000"/>
        </w:pBdr>
        <w:spacing w:after="100" w:line="256" w:lineRule="auto"/>
        <w:rPr>
          <w:rFonts w:asciiTheme="minorHAnsi" w:hAnsiTheme="minorHAnsi"/>
          <w:color w:val="000000" w:themeColor="text1"/>
        </w:rPr>
      </w:pPr>
    </w:p>
    <w:p w14:paraId="6309DD2E" w14:textId="77777777" w:rsidR="00003C8C" w:rsidRPr="00A12A0F" w:rsidRDefault="00003C8C">
      <w:pPr>
        <w:spacing w:after="65" w:line="259" w:lineRule="auto"/>
        <w:ind w:left="480" w:hanging="480"/>
        <w:rPr>
          <w:rFonts w:asciiTheme="minorHAnsi" w:hAnsiTheme="minorHAnsi"/>
          <w:color w:val="000000" w:themeColor="text1"/>
        </w:rPr>
      </w:pPr>
    </w:p>
    <w:p w14:paraId="0C772141"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7.1  </w:t>
      </w:r>
      <w:r w:rsidRPr="00A12A0F">
        <w:rPr>
          <w:rFonts w:asciiTheme="minorHAnsi" w:hAnsiTheme="minorHAnsi"/>
          <w:color w:val="000000"/>
        </w:rPr>
        <w:tab/>
      </w:r>
      <w:r w:rsidRPr="00A12A0F">
        <w:rPr>
          <w:rFonts w:asciiTheme="minorHAnsi" w:hAnsiTheme="minorHAnsi"/>
        </w:rPr>
        <w:t>A complete export of every production database (all clinic tenants and shared databases), in a documented, restorable format.</w:t>
      </w:r>
    </w:p>
    <w:p w14:paraId="51437189"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7.2  </w:t>
      </w:r>
      <w:r w:rsidRPr="00A12A0F">
        <w:rPr>
          <w:rFonts w:asciiTheme="minorHAnsi" w:hAnsiTheme="minorHAnsi"/>
          <w:color w:val="000000"/>
        </w:rPr>
        <w:tab/>
      </w:r>
      <w:r w:rsidRPr="00A12A0F">
        <w:rPr>
          <w:rFonts w:asciiTheme="minorHAnsi" w:hAnsiTheme="minorHAnsi"/>
        </w:rPr>
        <w:t>Exports of staging/development databases where they contain configuration or seed data needed to run the system.</w:t>
      </w:r>
    </w:p>
    <w:p w14:paraId="23677415"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7.3  </w:t>
      </w:r>
      <w:r w:rsidRPr="00A12A0F">
        <w:rPr>
          <w:rFonts w:asciiTheme="minorHAnsi" w:hAnsiTheme="minorHAnsi"/>
          <w:color w:val="000000"/>
        </w:rPr>
        <w:tab/>
      </w:r>
      <w:r w:rsidRPr="00A12A0F">
        <w:rPr>
          <w:rFonts w:asciiTheme="minorHAnsi" w:hAnsiTheme="minorHAnsi"/>
        </w:rPr>
        <w:t>All seed, reference and configuration data required for a functioning installation (roles, templates, enumerations, appointment types and similar).</w:t>
      </w:r>
    </w:p>
    <w:p w14:paraId="52DCFEE7"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7.4  </w:t>
      </w:r>
      <w:r w:rsidRPr="00A12A0F">
        <w:rPr>
          <w:rFonts w:asciiTheme="minorHAnsi" w:hAnsiTheme="minorHAnsi"/>
          <w:color w:val="000000"/>
        </w:rPr>
        <w:tab/>
      </w:r>
      <w:r w:rsidRPr="00A12A0F">
        <w:rPr>
          <w:rFonts w:asciiTheme="minorHAnsi" w:hAnsiTheme="minorHAnsi"/>
        </w:rPr>
        <w:t>The contents of all file storage (clinical documents, uploads, generated PDFs), reconciled by object count against the live buckets.</w:t>
      </w:r>
    </w:p>
    <w:p w14:paraId="032BC361"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7.5  </w:t>
      </w:r>
      <w:r w:rsidRPr="00A12A0F">
        <w:rPr>
          <w:rFonts w:asciiTheme="minorHAnsi" w:hAnsiTheme="minorHAnsi"/>
          <w:color w:val="000000"/>
        </w:rPr>
        <w:tab/>
      </w:r>
      <w:r w:rsidRPr="00A12A0F">
        <w:rPr>
          <w:rFonts w:asciiTheme="minorHAnsi" w:hAnsiTheme="minorHAnsi"/>
        </w:rPr>
        <w:t>All backups held by Software Co, and, after CIT confirms restoration, certified deletion of any copies of CIT data remaining in Software Co's possession. This item is urgent. The Project Planning Document specifies daily database snapshots retained for only eight days, so restore points are lost if the cluster lapses; Software Co must keep the cluster and its backups running until CIT confirms restoration.</w:t>
      </w:r>
    </w:p>
    <w:p w14:paraId="40F32373"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4AA3C9FF"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CIT has restored the production export into its own environment and record counts reconcile.</w:t>
      </w:r>
    </w:p>
    <w:p w14:paraId="0889169A" w14:textId="77777777" w:rsidR="00003C8C" w:rsidRPr="00A12A0F" w:rsidRDefault="00000000">
      <w:pPr>
        <w:rPr>
          <w:rFonts w:asciiTheme="minorHAnsi" w:hAnsiTheme="minorHAnsi"/>
          <w:color w:val="000000"/>
        </w:rPr>
      </w:pPr>
      <w:r w:rsidRPr="00A12A0F">
        <w:br w:type="page"/>
      </w:r>
    </w:p>
    <w:p w14:paraId="0E34D90E" w14:textId="77777777" w:rsidR="00003C8C" w:rsidRDefault="00000000">
      <w:pPr>
        <w:pStyle w:val="Heading1"/>
        <w:spacing w:after="130"/>
        <w:rPr>
          <w:rFonts w:asciiTheme="minorHAnsi" w:hAnsiTheme="minorHAnsi"/>
        </w:rPr>
      </w:pPr>
      <w:bookmarkStart w:id="7" w:name="_Toc239260962"/>
      <w:r>
        <w:rPr>
          <w:rFonts w:asciiTheme="minorHAnsi" w:hAnsiTheme="minorHAnsi"/>
          <w:color w:val="000000"/>
          <w:sz w:val="44"/>
          <w:szCs w:val="44"/>
        </w:rPr>
        <w:lastRenderedPageBreak/>
        <w:t>8. Design, product and planning materials</w:t>
      </w:r>
      <w:bookmarkEnd w:id="7"/>
    </w:p>
    <w:p w14:paraId="1C77B006" w14:textId="77777777" w:rsidR="00003C8C" w:rsidRDefault="00003C8C">
      <w:pPr>
        <w:pBdr>
          <w:bottom w:val="single" w:sz="4" w:space="1" w:color="000000"/>
        </w:pBdr>
        <w:spacing w:after="100" w:line="256" w:lineRule="auto"/>
        <w:rPr>
          <w:rFonts w:asciiTheme="minorHAnsi" w:hAnsiTheme="minorHAnsi"/>
          <w:color w:val="000000" w:themeColor="text1"/>
        </w:rPr>
      </w:pPr>
    </w:p>
    <w:p w14:paraId="36A8AA06" w14:textId="77777777" w:rsidR="00003C8C" w:rsidRPr="00A12A0F" w:rsidRDefault="00003C8C">
      <w:pPr>
        <w:spacing w:after="65" w:line="259" w:lineRule="auto"/>
        <w:ind w:left="480" w:hanging="480"/>
        <w:rPr>
          <w:rFonts w:asciiTheme="minorHAnsi" w:hAnsiTheme="minorHAnsi"/>
          <w:color w:val="000000" w:themeColor="text1"/>
        </w:rPr>
      </w:pPr>
    </w:p>
    <w:p w14:paraId="7F8F8BD5" w14:textId="77777777" w:rsidR="005E5CF1" w:rsidRPr="00A12A0F" w:rsidRDefault="00000000">
      <w:pPr>
        <w:keepNext/>
        <w:spacing w:before="60" w:after="60" w:line="256" w:lineRule="auto"/>
      </w:pPr>
      <w:r w:rsidRPr="00A12A0F">
        <w:rPr>
          <w:rFonts w:asciiTheme="minorHAnsi" w:hAnsiTheme="minorHAnsi"/>
          <w:b/>
          <w:bCs/>
        </w:rPr>
        <w:t>Contractual basis</w:t>
      </w:r>
    </w:p>
    <w:p w14:paraId="40F45A8C"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10(b)</w:t>
      </w:r>
      <w:r w:rsidRPr="00A12A0F">
        <w:rPr>
          <w:rFonts w:asciiTheme="minorHAnsi" w:hAnsiTheme="minorHAnsi"/>
        </w:rPr>
        <w:t>: Intellectual Property Rights in New Material vest in CIT.</w:t>
      </w:r>
    </w:p>
    <w:p w14:paraId="7942838C"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16(b)(ii)</w:t>
      </w:r>
      <w:r w:rsidRPr="00A12A0F">
        <w:rPr>
          <w:rFonts w:asciiTheme="minorHAnsi" w:hAnsiTheme="minorHAnsi"/>
        </w:rPr>
        <w:t>: return of CIT's Material.</w:t>
      </w:r>
    </w:p>
    <w:p w14:paraId="07BD9822" w14:textId="77777777" w:rsidR="005E5CF1" w:rsidRPr="00266365" w:rsidRDefault="00000000">
      <w:pPr>
        <w:pStyle w:val="ListParagraph"/>
        <w:numPr>
          <w:ilvl w:val="0"/>
          <w:numId w:val="1"/>
        </w:numPr>
        <w:spacing w:after="40" w:line="256" w:lineRule="auto"/>
      </w:pPr>
      <w:r w:rsidRPr="00A12A0F">
        <w:rPr>
          <w:rFonts w:asciiTheme="minorHAnsi" w:hAnsiTheme="minorHAnsi"/>
          <w:b/>
          <w:bCs/>
        </w:rPr>
        <w:t>Schedule 1</w:t>
      </w:r>
      <w:r w:rsidRPr="00A12A0F">
        <w:rPr>
          <w:rFonts w:asciiTheme="minorHAnsi" w:hAnsiTheme="minorHAnsi"/>
        </w:rPr>
        <w:t>: Client Materials include designs and materials created during the engagement.</w:t>
      </w:r>
    </w:p>
    <w:p w14:paraId="57752042" w14:textId="77777777" w:rsidR="00266365" w:rsidRPr="00266365" w:rsidRDefault="00266365" w:rsidP="00266365">
      <w:pPr>
        <w:pBdr>
          <w:bottom w:val="single" w:sz="4" w:space="1" w:color="000000"/>
        </w:pBdr>
        <w:spacing w:after="100" w:line="256" w:lineRule="auto"/>
        <w:rPr>
          <w:rFonts w:asciiTheme="minorHAnsi" w:hAnsiTheme="minorHAnsi"/>
          <w:color w:val="000000" w:themeColor="text1"/>
        </w:rPr>
      </w:pPr>
    </w:p>
    <w:p w14:paraId="0F821703" w14:textId="77777777" w:rsidR="00003C8C" w:rsidRPr="00A12A0F" w:rsidRDefault="00003C8C" w:rsidP="00266365">
      <w:pPr>
        <w:spacing w:after="65" w:line="259" w:lineRule="auto"/>
        <w:rPr>
          <w:rFonts w:asciiTheme="minorHAnsi" w:hAnsiTheme="minorHAnsi"/>
          <w:color w:val="000000" w:themeColor="text1"/>
        </w:rPr>
      </w:pPr>
    </w:p>
    <w:p w14:paraId="0CB98C95"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8.1  </w:t>
      </w:r>
      <w:r w:rsidRPr="00A12A0F">
        <w:rPr>
          <w:rFonts w:asciiTheme="minorHAnsi" w:hAnsiTheme="minorHAnsi"/>
          <w:color w:val="000000"/>
        </w:rPr>
        <w:tab/>
      </w:r>
      <w:r w:rsidRPr="00A12A0F">
        <w:rPr>
          <w:rFonts w:asciiTheme="minorHAnsi" w:hAnsiTheme="minorHAnsi"/>
        </w:rPr>
        <w:t>Transfer of all Figma files and design libraries to CIT's Figma organisation (transfer of the project/team, not view-only links).</w:t>
      </w:r>
    </w:p>
    <w:p w14:paraId="4552F656"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8.2  </w:t>
      </w:r>
      <w:r w:rsidRPr="00A12A0F">
        <w:rPr>
          <w:rFonts w:asciiTheme="minorHAnsi" w:hAnsiTheme="minorHAnsi"/>
          <w:color w:val="000000"/>
        </w:rPr>
        <w:tab/>
      </w:r>
      <w:r w:rsidRPr="00A12A0F">
        <w:rPr>
          <w:rFonts w:asciiTheme="minorHAnsi" w:hAnsiTheme="minorHAnsi"/>
        </w:rPr>
        <w:t>Brand assets, style guides, iconography, and any design system or component library.</w:t>
      </w:r>
    </w:p>
    <w:p w14:paraId="1AC122A7"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8.3  </w:t>
      </w:r>
      <w:r w:rsidRPr="00A12A0F">
        <w:rPr>
          <w:rFonts w:asciiTheme="minorHAnsi" w:hAnsiTheme="minorHAnsi"/>
          <w:color w:val="000000"/>
        </w:rPr>
        <w:tab/>
      </w:r>
      <w:r w:rsidRPr="00A12A0F">
        <w:rPr>
          <w:rFonts w:asciiTheme="minorHAnsi" w:hAnsiTheme="minorHAnsi"/>
        </w:rPr>
        <w:t>Every version of the Project Planning Document and Product Backlog, all Scope of Work and Change Request documents, workshop outputs, and the workaround/categorisation documents referred to in correspondence (including the 2 February and 25 March 2026 documents).</w:t>
      </w:r>
    </w:p>
    <w:p w14:paraId="7E5B193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8.4  </w:t>
      </w:r>
      <w:r w:rsidRPr="00A12A0F">
        <w:rPr>
          <w:rFonts w:asciiTheme="minorHAnsi" w:hAnsiTheme="minorHAnsi"/>
          <w:color w:val="000000"/>
        </w:rPr>
        <w:tab/>
      </w:r>
      <w:r w:rsidRPr="00A12A0F">
        <w:rPr>
          <w:rFonts w:asciiTheme="minorHAnsi" w:hAnsiTheme="minorHAnsi"/>
        </w:rPr>
        <w:t>User stories, PBIs, acceptance criteria, wireframes and prototypes.</w:t>
      </w:r>
    </w:p>
    <w:p w14:paraId="07E41853"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5485CFA3"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CIT holds editable originals (not exports) of all design and planning materials in its own accounts.</w:t>
      </w:r>
    </w:p>
    <w:p w14:paraId="2C7B95DB" w14:textId="77777777" w:rsidR="00003C8C" w:rsidRPr="00A12A0F" w:rsidRDefault="00000000">
      <w:pPr>
        <w:rPr>
          <w:rFonts w:asciiTheme="minorHAnsi" w:hAnsiTheme="minorHAnsi"/>
          <w:color w:val="000000"/>
        </w:rPr>
      </w:pPr>
      <w:r w:rsidRPr="00A12A0F">
        <w:br w:type="page"/>
      </w:r>
    </w:p>
    <w:p w14:paraId="1C30ACC8" w14:textId="77777777" w:rsidR="00003C8C" w:rsidRDefault="00000000">
      <w:pPr>
        <w:pStyle w:val="Heading1"/>
        <w:spacing w:after="130"/>
        <w:rPr>
          <w:rFonts w:asciiTheme="minorHAnsi" w:hAnsiTheme="minorHAnsi"/>
        </w:rPr>
      </w:pPr>
      <w:bookmarkStart w:id="8" w:name="_Toc239260963"/>
      <w:r>
        <w:rPr>
          <w:rFonts w:asciiTheme="minorHAnsi" w:hAnsiTheme="minorHAnsi"/>
          <w:color w:val="000000"/>
          <w:sz w:val="44"/>
          <w:szCs w:val="44"/>
        </w:rPr>
        <w:lastRenderedPageBreak/>
        <w:t>9. Quality assurance and project records</w:t>
      </w:r>
      <w:bookmarkEnd w:id="8"/>
    </w:p>
    <w:p w14:paraId="12612D4E" w14:textId="77777777" w:rsidR="00003C8C" w:rsidRDefault="00003C8C">
      <w:pPr>
        <w:pBdr>
          <w:bottom w:val="single" w:sz="4" w:space="1" w:color="000000"/>
        </w:pBdr>
        <w:spacing w:after="100" w:line="256" w:lineRule="auto"/>
        <w:rPr>
          <w:rFonts w:asciiTheme="minorHAnsi" w:hAnsiTheme="minorHAnsi"/>
          <w:color w:val="000000" w:themeColor="text1"/>
        </w:rPr>
      </w:pPr>
    </w:p>
    <w:p w14:paraId="3513C91A" w14:textId="77777777" w:rsidR="00003C8C" w:rsidRDefault="00003C8C">
      <w:pPr>
        <w:spacing w:after="65" w:line="259" w:lineRule="auto"/>
        <w:ind w:left="480" w:hanging="480"/>
        <w:rPr>
          <w:rFonts w:asciiTheme="minorHAnsi" w:hAnsiTheme="minorHAnsi"/>
          <w:color w:val="000000" w:themeColor="text1"/>
          <w:sz w:val="10"/>
          <w:szCs w:val="10"/>
        </w:rPr>
      </w:pPr>
    </w:p>
    <w:p w14:paraId="5316B406" w14:textId="77777777" w:rsidR="005E5CF1" w:rsidRPr="00A12A0F" w:rsidRDefault="00000000">
      <w:pPr>
        <w:keepNext/>
        <w:spacing w:before="60" w:after="60" w:line="256" w:lineRule="auto"/>
      </w:pPr>
      <w:r w:rsidRPr="00A12A0F">
        <w:rPr>
          <w:rFonts w:asciiTheme="minorHAnsi" w:hAnsiTheme="minorHAnsi"/>
          <w:b/>
          <w:bCs/>
        </w:rPr>
        <w:t>Contractual basis</w:t>
      </w:r>
    </w:p>
    <w:p w14:paraId="29053242"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1.1(</w:t>
      </w:r>
      <w:proofErr w:type="spellStart"/>
      <w:r w:rsidRPr="00A12A0F">
        <w:rPr>
          <w:rFonts w:asciiTheme="minorHAnsi" w:hAnsiTheme="minorHAnsi"/>
          <w:b/>
          <w:bCs/>
        </w:rPr>
        <w:t>jj</w:t>
      </w:r>
      <w:proofErr w:type="spellEnd"/>
      <w:r w:rsidRPr="00A12A0F">
        <w:rPr>
          <w:rFonts w:asciiTheme="minorHAnsi" w:hAnsiTheme="minorHAnsi"/>
          <w:b/>
          <w:bCs/>
        </w:rPr>
        <w:t>)</w:t>
      </w:r>
      <w:r w:rsidRPr="00A12A0F">
        <w:rPr>
          <w:rFonts w:asciiTheme="minorHAnsi" w:hAnsiTheme="minorHAnsi"/>
        </w:rPr>
        <w:t>: test materials are necessary to maintain and enhance the Software.</w:t>
      </w:r>
    </w:p>
    <w:p w14:paraId="4765CCEB"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5(</w:t>
      </w:r>
      <w:proofErr w:type="spellStart"/>
      <w:r w:rsidRPr="00A12A0F">
        <w:rPr>
          <w:rFonts w:asciiTheme="minorHAnsi" w:hAnsiTheme="minorHAnsi"/>
          <w:b/>
          <w:bCs/>
        </w:rPr>
        <w:t>i</w:t>
      </w:r>
      <w:proofErr w:type="spellEnd"/>
      <w:r w:rsidRPr="00A12A0F">
        <w:rPr>
          <w:rFonts w:asciiTheme="minorHAnsi" w:hAnsiTheme="minorHAnsi"/>
          <w:b/>
          <w:bCs/>
        </w:rPr>
        <w:t>)</w:t>
      </w:r>
      <w:r w:rsidRPr="00A12A0F">
        <w:rPr>
          <w:rFonts w:asciiTheme="minorHAnsi" w:hAnsiTheme="minorHAnsi"/>
        </w:rPr>
        <w:t>: end-of-sprint reconciliation of work undertaken.</w:t>
      </w:r>
    </w:p>
    <w:p w14:paraId="27731D07" w14:textId="77777777" w:rsidR="00003C8C" w:rsidRPr="00A12A0F" w:rsidRDefault="00003C8C">
      <w:pPr>
        <w:pBdr>
          <w:bottom w:val="single" w:sz="4" w:space="1" w:color="000000"/>
        </w:pBdr>
        <w:spacing w:after="100" w:line="256" w:lineRule="auto"/>
        <w:rPr>
          <w:rFonts w:asciiTheme="minorHAnsi" w:hAnsiTheme="minorHAnsi"/>
          <w:color w:val="000000" w:themeColor="text1"/>
        </w:rPr>
      </w:pPr>
    </w:p>
    <w:p w14:paraId="062D5E3A" w14:textId="77777777" w:rsidR="00003C8C" w:rsidRPr="00A12A0F" w:rsidRDefault="00003C8C">
      <w:pPr>
        <w:spacing w:after="65" w:line="259" w:lineRule="auto"/>
        <w:ind w:left="480" w:hanging="480"/>
        <w:rPr>
          <w:rFonts w:asciiTheme="minorHAnsi" w:hAnsiTheme="minorHAnsi"/>
          <w:color w:val="000000" w:themeColor="text1"/>
        </w:rPr>
      </w:pPr>
    </w:p>
    <w:p w14:paraId="158491E4"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9.1  </w:t>
      </w:r>
      <w:r w:rsidRPr="00A12A0F">
        <w:rPr>
          <w:rFonts w:asciiTheme="minorHAnsi" w:hAnsiTheme="minorHAnsi"/>
          <w:color w:val="000000"/>
        </w:rPr>
        <w:tab/>
      </w:r>
      <w:r w:rsidRPr="00A12A0F">
        <w:rPr>
          <w:rFonts w:asciiTheme="minorHAnsi" w:hAnsiTheme="minorHAnsi"/>
        </w:rPr>
        <w:t>All automated test suites (in-repo), test plans, test cases and QA documentation, with instructions to run them.</w:t>
      </w:r>
    </w:p>
    <w:p w14:paraId="19DDA1D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9.2</w:t>
      </w:r>
      <w:r w:rsidRPr="00A12A0F">
        <w:rPr>
          <w:rFonts w:asciiTheme="minorHAnsi" w:hAnsiTheme="minorHAnsi"/>
          <w:color w:val="000000"/>
        </w:rPr>
        <w:tab/>
      </w:r>
      <w:r w:rsidRPr="00A12A0F">
        <w:rPr>
          <w:rFonts w:asciiTheme="minorHAnsi" w:hAnsiTheme="minorHAnsi"/>
        </w:rPr>
        <w:t>An export of the issue/bug tracker with current status of all open and closed items.</w:t>
      </w:r>
    </w:p>
    <w:p w14:paraId="66973A14"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9.3  </w:t>
      </w:r>
      <w:r w:rsidRPr="00A12A0F">
        <w:rPr>
          <w:rFonts w:asciiTheme="minorHAnsi" w:hAnsiTheme="minorHAnsi"/>
          <w:color w:val="000000"/>
        </w:rPr>
        <w:tab/>
      </w:r>
      <w:r w:rsidRPr="00A12A0F">
        <w:rPr>
          <w:rFonts w:asciiTheme="minorHAnsi" w:hAnsiTheme="minorHAnsi"/>
        </w:rPr>
        <w:t>Sprint records and work summaries for Sprints 1 through 15, and the end-of-sprint reconciliations contemplated by cl 5(</w:t>
      </w:r>
      <w:proofErr w:type="spellStart"/>
      <w:r w:rsidRPr="00A12A0F">
        <w:rPr>
          <w:rFonts w:asciiTheme="minorHAnsi" w:hAnsiTheme="minorHAnsi"/>
        </w:rPr>
        <w:t>i</w:t>
      </w:r>
      <w:proofErr w:type="spellEnd"/>
      <w:r w:rsidRPr="00A12A0F">
        <w:rPr>
          <w:rFonts w:asciiTheme="minorHAnsi" w:hAnsiTheme="minorHAnsi"/>
        </w:rPr>
        <w:t>) for each invoiced sprint, reconciled line by line against the Effort &amp; Cost Estimations in the Project Planning Document (V2.0, 24 November 2025) and the scope of work for each Change Request (including CR1.1 and CR1.3), so that each invoiced module or integration can be matched to what was delivered, and against the fixed Development Sprint table in Schedule 2 (paragraph 7(x), referred to in Schedules 1 and 3 as paragraph 6(x)), which lists the modules and integrations allocated to each of Sprints 1 to 12. Any payment for work not undertaken is an Overpayment refundable under cl 5(j).</w:t>
      </w:r>
    </w:p>
    <w:p w14:paraId="529C0434"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9.4  </w:t>
      </w:r>
      <w:r w:rsidRPr="00A12A0F">
        <w:rPr>
          <w:rFonts w:asciiTheme="minorHAnsi" w:hAnsiTheme="minorHAnsi"/>
          <w:color w:val="000000"/>
        </w:rPr>
        <w:tab/>
      </w:r>
      <w:r w:rsidRPr="00A12A0F">
        <w:rPr>
          <w:rFonts w:asciiTheme="minorHAnsi" w:hAnsiTheme="minorHAnsi"/>
        </w:rPr>
        <w:t>UAT materials and results, and any audit or review reports concerning the platform (including the audit referred to in Software Co's 7 July 2026 letter).</w:t>
      </w:r>
    </w:p>
    <w:p w14:paraId="465A3128"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0D1CA573"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The delivered test suite runs against the delivered code, and the records reconcile invoiced work to delivered work.</w:t>
      </w:r>
    </w:p>
    <w:p w14:paraId="1F03DF0E" w14:textId="77777777" w:rsidR="00003C8C" w:rsidRPr="00A12A0F" w:rsidRDefault="00000000">
      <w:pPr>
        <w:rPr>
          <w:rFonts w:asciiTheme="minorHAnsi" w:hAnsiTheme="minorHAnsi"/>
          <w:color w:val="000000"/>
        </w:rPr>
      </w:pPr>
      <w:r w:rsidRPr="00A12A0F">
        <w:br w:type="page"/>
      </w:r>
    </w:p>
    <w:p w14:paraId="7290F15A" w14:textId="77777777" w:rsidR="00003C8C" w:rsidRDefault="00000000">
      <w:pPr>
        <w:pStyle w:val="Heading1"/>
        <w:spacing w:after="130"/>
        <w:rPr>
          <w:rFonts w:asciiTheme="minorHAnsi" w:hAnsiTheme="minorHAnsi"/>
        </w:rPr>
      </w:pPr>
      <w:bookmarkStart w:id="9" w:name="_Toc239260964"/>
      <w:r>
        <w:rPr>
          <w:rFonts w:asciiTheme="minorHAnsi" w:hAnsiTheme="minorHAnsi"/>
          <w:color w:val="000000"/>
          <w:sz w:val="44"/>
          <w:szCs w:val="44"/>
        </w:rPr>
        <w:lastRenderedPageBreak/>
        <w:t>10. Intellectual property formalities</w:t>
      </w:r>
      <w:bookmarkEnd w:id="9"/>
    </w:p>
    <w:p w14:paraId="3D87FEA9" w14:textId="77777777" w:rsidR="00003C8C" w:rsidRDefault="00003C8C">
      <w:pPr>
        <w:pBdr>
          <w:bottom w:val="single" w:sz="4" w:space="1" w:color="000000"/>
        </w:pBdr>
        <w:spacing w:after="100" w:line="256" w:lineRule="auto"/>
        <w:rPr>
          <w:rFonts w:asciiTheme="minorHAnsi" w:hAnsiTheme="minorHAnsi"/>
          <w:color w:val="000000" w:themeColor="text1"/>
        </w:rPr>
      </w:pPr>
    </w:p>
    <w:p w14:paraId="254161B4" w14:textId="77777777" w:rsidR="00003C8C" w:rsidRDefault="00003C8C">
      <w:pPr>
        <w:spacing w:after="65" w:line="259" w:lineRule="auto"/>
        <w:ind w:left="480" w:hanging="480"/>
        <w:rPr>
          <w:rFonts w:asciiTheme="minorHAnsi" w:hAnsiTheme="minorHAnsi"/>
          <w:color w:val="000000" w:themeColor="text1"/>
          <w:sz w:val="10"/>
          <w:szCs w:val="10"/>
        </w:rPr>
      </w:pPr>
    </w:p>
    <w:p w14:paraId="584DF4BB" w14:textId="77777777" w:rsidR="005E5CF1" w:rsidRPr="00A12A0F" w:rsidRDefault="00000000">
      <w:pPr>
        <w:keepNext/>
        <w:spacing w:before="60" w:after="60" w:line="256" w:lineRule="auto"/>
      </w:pPr>
      <w:r w:rsidRPr="00A12A0F">
        <w:rPr>
          <w:rFonts w:asciiTheme="minorHAnsi" w:hAnsiTheme="minorHAnsi"/>
          <w:b/>
          <w:bCs/>
        </w:rPr>
        <w:t>Contractual basis</w:t>
      </w:r>
    </w:p>
    <w:p w14:paraId="41B28891"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7(a)(</w:t>
      </w:r>
      <w:proofErr w:type="spellStart"/>
      <w:r w:rsidRPr="00A12A0F">
        <w:rPr>
          <w:rFonts w:asciiTheme="minorHAnsi" w:hAnsiTheme="minorHAnsi"/>
          <w:b/>
          <w:bCs/>
        </w:rPr>
        <w:t>i</w:t>
      </w:r>
      <w:proofErr w:type="spellEnd"/>
      <w:r w:rsidRPr="00A12A0F">
        <w:rPr>
          <w:rFonts w:asciiTheme="minorHAnsi" w:hAnsiTheme="minorHAnsi"/>
          <w:b/>
          <w:bCs/>
        </w:rPr>
        <w:t>)</w:t>
      </w:r>
      <w:r w:rsidRPr="00A12A0F">
        <w:rPr>
          <w:rFonts w:asciiTheme="minorHAnsi" w:hAnsiTheme="minorHAnsi"/>
        </w:rPr>
        <w:t>: IP warranty.</w:t>
      </w:r>
    </w:p>
    <w:p w14:paraId="792E0C52"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10(b) and Schedule 5</w:t>
      </w:r>
      <w:r w:rsidRPr="00A12A0F">
        <w:rPr>
          <w:rFonts w:asciiTheme="minorHAnsi" w:hAnsiTheme="minorHAnsi"/>
        </w:rPr>
        <w:t>: assignment of New Material and Assignment Notices.</w:t>
      </w:r>
    </w:p>
    <w:p w14:paraId="769BAA56"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10(d)</w:t>
      </w:r>
      <w:r w:rsidRPr="00A12A0F">
        <w:rPr>
          <w:rFonts w:asciiTheme="minorHAnsi" w:hAnsiTheme="minorHAnsi"/>
        </w:rPr>
        <w:t>: Existing Material licence.</w:t>
      </w:r>
    </w:p>
    <w:p w14:paraId="4CE28B85"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Schedule 1</w:t>
      </w:r>
      <w:r w:rsidRPr="00A12A0F">
        <w:rPr>
          <w:rFonts w:asciiTheme="minorHAnsi" w:hAnsiTheme="minorHAnsi"/>
        </w:rPr>
        <w:t>: Existing Material and Third Party Software as outlined in the Project Planning Document.</w:t>
      </w:r>
    </w:p>
    <w:p w14:paraId="2A0F44E9" w14:textId="77777777" w:rsidR="00003C8C" w:rsidRPr="00A12A0F" w:rsidRDefault="00003C8C">
      <w:pPr>
        <w:pBdr>
          <w:bottom w:val="single" w:sz="4" w:space="1" w:color="000000"/>
        </w:pBdr>
        <w:spacing w:after="100" w:line="256" w:lineRule="auto"/>
        <w:rPr>
          <w:rFonts w:asciiTheme="minorHAnsi" w:hAnsiTheme="minorHAnsi"/>
          <w:color w:val="000000" w:themeColor="text1"/>
        </w:rPr>
      </w:pPr>
    </w:p>
    <w:p w14:paraId="26D35F16" w14:textId="77777777" w:rsidR="00003C8C" w:rsidRPr="00A12A0F" w:rsidRDefault="00003C8C">
      <w:pPr>
        <w:spacing w:after="65" w:line="259" w:lineRule="auto"/>
        <w:ind w:left="480" w:hanging="480"/>
        <w:rPr>
          <w:rFonts w:asciiTheme="minorHAnsi" w:hAnsiTheme="minorHAnsi"/>
          <w:color w:val="000000" w:themeColor="text1"/>
        </w:rPr>
      </w:pPr>
    </w:p>
    <w:p w14:paraId="15F38A90"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10.1  </w:t>
      </w:r>
      <w:r w:rsidRPr="00A12A0F">
        <w:rPr>
          <w:rFonts w:asciiTheme="minorHAnsi" w:hAnsiTheme="minorHAnsi"/>
          <w:color w:val="000000"/>
        </w:rPr>
        <w:tab/>
      </w:r>
      <w:r w:rsidRPr="00A12A0F">
        <w:rPr>
          <w:rFonts w:asciiTheme="minorHAnsi" w:hAnsiTheme="minorHAnsi"/>
        </w:rPr>
        <w:t>An executed Assignment Notice in the form of Schedule 5 covering all New Material created across the engagement (Sprints 1 to 15 and all change-request work), as CIT hereby requests under cl 10(b).</w:t>
      </w:r>
    </w:p>
    <w:p w14:paraId="3B17794D"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10.2  </w:t>
      </w:r>
      <w:r w:rsidRPr="00A12A0F">
        <w:rPr>
          <w:rFonts w:asciiTheme="minorHAnsi" w:hAnsiTheme="minorHAnsi"/>
          <w:color w:val="000000"/>
        </w:rPr>
        <w:tab/>
      </w:r>
      <w:r w:rsidRPr="00A12A0F">
        <w:rPr>
          <w:rFonts w:asciiTheme="minorHAnsi" w:hAnsiTheme="minorHAnsi"/>
        </w:rPr>
        <w:t>A written register identifying any Software Co Existing Material incorporated in the platform, with confirmation of the licence granted under cl 10(d) and that no further Existing Materials Fees are payable.</w:t>
      </w:r>
    </w:p>
    <w:p w14:paraId="0E95414A"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10.3  </w:t>
      </w:r>
      <w:r w:rsidRPr="00A12A0F">
        <w:rPr>
          <w:rFonts w:asciiTheme="minorHAnsi" w:hAnsiTheme="minorHAnsi"/>
          <w:color w:val="000000"/>
        </w:rPr>
        <w:tab/>
      </w:r>
      <w:r w:rsidRPr="00A12A0F">
        <w:rPr>
          <w:rFonts w:asciiTheme="minorHAnsi" w:hAnsiTheme="minorHAnsi"/>
        </w:rPr>
        <w:t>A register of all third-party and open-source components and their licence terms, sufficient for CIT to verify its right to use, modify and commercialise the platform.</w:t>
      </w:r>
    </w:p>
    <w:p w14:paraId="0EF65DD9"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10.4  </w:t>
      </w:r>
      <w:r w:rsidRPr="00A12A0F">
        <w:rPr>
          <w:rFonts w:asciiTheme="minorHAnsi" w:hAnsiTheme="minorHAnsi"/>
          <w:color w:val="000000"/>
        </w:rPr>
        <w:tab/>
      </w:r>
      <w:r w:rsidRPr="00A12A0F">
        <w:rPr>
          <w:rFonts w:asciiTheme="minorHAnsi" w:hAnsiTheme="minorHAnsi"/>
        </w:rPr>
        <w:t>Confirmation that all personnel and any contractors who contributed have assigned their rights and provided moral-rights consents consistent with cl 7(a)(</w:t>
      </w:r>
      <w:proofErr w:type="spellStart"/>
      <w:r w:rsidRPr="00A12A0F">
        <w:rPr>
          <w:rFonts w:asciiTheme="minorHAnsi" w:hAnsiTheme="minorHAnsi"/>
        </w:rPr>
        <w:t>i</w:t>
      </w:r>
      <w:proofErr w:type="spellEnd"/>
      <w:r w:rsidRPr="00A12A0F">
        <w:rPr>
          <w:rFonts w:asciiTheme="minorHAnsi" w:hAnsiTheme="minorHAnsi"/>
        </w:rPr>
        <w:t>) and cl 21.4.</w:t>
      </w:r>
    </w:p>
    <w:p w14:paraId="1C7AF685"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345017FF" w14:textId="77777777" w:rsidR="005E5CF1" w:rsidRPr="00A12A0F" w:rsidRDefault="00000000">
      <w:pPr>
        <w:spacing w:before="80" w:after="200" w:line="256" w:lineRule="auto"/>
      </w:pPr>
      <w:r w:rsidRPr="00A12A0F">
        <w:rPr>
          <w:rFonts w:asciiTheme="minorHAnsi" w:hAnsiTheme="minorHAnsi"/>
          <w:b/>
          <w:bCs/>
        </w:rPr>
        <w:t>Verified when</w:t>
      </w:r>
      <w:r w:rsidRPr="00A12A0F">
        <w:rPr>
          <w:rFonts w:asciiTheme="minorHAnsi" w:hAnsiTheme="minorHAnsi"/>
        </w:rPr>
        <w:t>: CIT's solicitors hold the executed Assignment Notice and registers, and no third-party component blocks commercial use.</w:t>
      </w:r>
    </w:p>
    <w:p w14:paraId="7FB556A4" w14:textId="77777777" w:rsidR="00003C8C" w:rsidRPr="00A12A0F" w:rsidRDefault="00000000">
      <w:pPr>
        <w:rPr>
          <w:rFonts w:asciiTheme="minorHAnsi" w:hAnsiTheme="minorHAnsi"/>
          <w:color w:val="000000"/>
        </w:rPr>
      </w:pPr>
      <w:r w:rsidRPr="00A12A0F">
        <w:br w:type="page"/>
      </w:r>
    </w:p>
    <w:p w14:paraId="6AC9DCF1" w14:textId="77777777" w:rsidR="00003C8C" w:rsidRDefault="00000000">
      <w:pPr>
        <w:pStyle w:val="Heading1"/>
        <w:spacing w:after="130"/>
        <w:rPr>
          <w:rFonts w:asciiTheme="minorHAnsi" w:hAnsiTheme="minorHAnsi"/>
        </w:rPr>
      </w:pPr>
      <w:bookmarkStart w:id="10" w:name="_Toc239260965"/>
      <w:r>
        <w:rPr>
          <w:rFonts w:asciiTheme="minorHAnsi" w:hAnsiTheme="minorHAnsi"/>
          <w:color w:val="000000"/>
          <w:sz w:val="44"/>
          <w:szCs w:val="44"/>
        </w:rPr>
        <w:lastRenderedPageBreak/>
        <w:t>11. Post-handover conduct</w:t>
      </w:r>
      <w:bookmarkEnd w:id="10"/>
    </w:p>
    <w:p w14:paraId="5D2E040F" w14:textId="77777777" w:rsidR="00003C8C" w:rsidRDefault="00003C8C">
      <w:pPr>
        <w:pBdr>
          <w:bottom w:val="single" w:sz="4" w:space="1" w:color="000000"/>
        </w:pBdr>
        <w:spacing w:after="100" w:line="256" w:lineRule="auto"/>
        <w:rPr>
          <w:rFonts w:asciiTheme="minorHAnsi" w:hAnsiTheme="minorHAnsi"/>
          <w:color w:val="000000" w:themeColor="text1"/>
        </w:rPr>
      </w:pPr>
    </w:p>
    <w:p w14:paraId="495E8CB0" w14:textId="77777777" w:rsidR="00003C8C" w:rsidRDefault="00003C8C">
      <w:pPr>
        <w:spacing w:after="65" w:line="259" w:lineRule="auto"/>
        <w:ind w:left="480" w:hanging="480"/>
        <w:rPr>
          <w:rFonts w:asciiTheme="minorHAnsi" w:hAnsiTheme="minorHAnsi"/>
          <w:color w:val="000000" w:themeColor="text1"/>
          <w:sz w:val="10"/>
          <w:szCs w:val="10"/>
        </w:rPr>
      </w:pPr>
    </w:p>
    <w:p w14:paraId="4B482297" w14:textId="77777777" w:rsidR="005E5CF1" w:rsidRPr="00A12A0F" w:rsidRDefault="00000000">
      <w:pPr>
        <w:keepNext/>
        <w:spacing w:before="60" w:after="60" w:line="256" w:lineRule="auto"/>
      </w:pPr>
      <w:r w:rsidRPr="00A12A0F">
        <w:rPr>
          <w:rFonts w:asciiTheme="minorHAnsi" w:hAnsiTheme="minorHAnsi"/>
          <w:b/>
          <w:bCs/>
        </w:rPr>
        <w:t>Contractual basis</w:t>
      </w:r>
    </w:p>
    <w:p w14:paraId="2963CEDA"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16(b)(ii)</w:t>
      </w:r>
      <w:r w:rsidRPr="00A12A0F">
        <w:rPr>
          <w:rFonts w:asciiTheme="minorHAnsi" w:hAnsiTheme="minorHAnsi"/>
        </w:rPr>
        <w:t>: return and no further use.</w:t>
      </w:r>
    </w:p>
    <w:p w14:paraId="75034C6C" w14:textId="77777777" w:rsidR="005E5CF1" w:rsidRPr="00A12A0F" w:rsidRDefault="00000000">
      <w:pPr>
        <w:pStyle w:val="ListParagraph"/>
        <w:numPr>
          <w:ilvl w:val="0"/>
          <w:numId w:val="1"/>
        </w:numPr>
        <w:spacing w:after="40" w:line="256" w:lineRule="auto"/>
      </w:pPr>
      <w:r w:rsidRPr="00A12A0F">
        <w:rPr>
          <w:rFonts w:asciiTheme="minorHAnsi" w:hAnsiTheme="minorHAnsi"/>
          <w:b/>
          <w:bCs/>
        </w:rPr>
        <w:t>Cl 18</w:t>
      </w:r>
      <w:r w:rsidRPr="00A12A0F">
        <w:rPr>
          <w:rFonts w:asciiTheme="minorHAnsi" w:hAnsiTheme="minorHAnsi"/>
        </w:rPr>
        <w:t>: confidentiality, surviving termination under cl 16(c).</w:t>
      </w:r>
    </w:p>
    <w:p w14:paraId="1A97B32A" w14:textId="77777777" w:rsidR="00003C8C" w:rsidRPr="00A12A0F" w:rsidRDefault="00003C8C">
      <w:pPr>
        <w:pBdr>
          <w:bottom w:val="single" w:sz="4" w:space="1" w:color="000000"/>
        </w:pBdr>
        <w:spacing w:after="100" w:line="256" w:lineRule="auto"/>
        <w:rPr>
          <w:rFonts w:asciiTheme="minorHAnsi" w:hAnsiTheme="minorHAnsi"/>
          <w:color w:val="000000" w:themeColor="text1"/>
        </w:rPr>
      </w:pPr>
    </w:p>
    <w:p w14:paraId="48C10356" w14:textId="77777777" w:rsidR="00003C8C" w:rsidRPr="00A12A0F" w:rsidRDefault="00003C8C">
      <w:pPr>
        <w:spacing w:after="65" w:line="259" w:lineRule="auto"/>
        <w:ind w:left="480" w:hanging="480"/>
        <w:rPr>
          <w:rFonts w:asciiTheme="minorHAnsi" w:hAnsiTheme="minorHAnsi"/>
          <w:color w:val="000000" w:themeColor="text1"/>
        </w:rPr>
      </w:pPr>
    </w:p>
    <w:p w14:paraId="2FA9D31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11.1  </w:t>
      </w:r>
      <w:r w:rsidRPr="00A12A0F">
        <w:rPr>
          <w:rFonts w:asciiTheme="minorHAnsi" w:hAnsiTheme="minorHAnsi"/>
          <w:color w:val="000000"/>
        </w:rPr>
        <w:tab/>
      </w:r>
      <w:r w:rsidRPr="00A12A0F">
        <w:rPr>
          <w:rFonts w:asciiTheme="minorHAnsi" w:hAnsiTheme="minorHAnsi"/>
        </w:rPr>
        <w:t>Removal of all Software Co personnel access from every CIT account, repository and environment, evidenced by an access review.</w:t>
      </w:r>
    </w:p>
    <w:p w14:paraId="21149CFC"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11.2  </w:t>
      </w:r>
      <w:r w:rsidRPr="00A12A0F">
        <w:rPr>
          <w:rFonts w:asciiTheme="minorHAnsi" w:hAnsiTheme="minorHAnsi"/>
          <w:color w:val="000000"/>
        </w:rPr>
        <w:tab/>
      </w:r>
      <w:r w:rsidRPr="00A12A0F">
        <w:rPr>
          <w:rFonts w:asciiTheme="minorHAnsi" w:hAnsiTheme="minorHAnsi"/>
        </w:rPr>
        <w:t>Written confirmation that Software Co retains no copies of CIT's code, data, credentials or Confidential Information, except as required by law, and will make no further use of them.</w:t>
      </w:r>
    </w:p>
    <w:p w14:paraId="2ED731C9"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11.3  </w:t>
      </w:r>
      <w:r w:rsidRPr="00A12A0F">
        <w:rPr>
          <w:rFonts w:asciiTheme="minorHAnsi" w:hAnsiTheme="minorHAnsi"/>
          <w:color w:val="000000"/>
        </w:rPr>
        <w:tab/>
      </w:r>
      <w:r w:rsidRPr="00A12A0F">
        <w:rPr>
          <w:rFonts w:asciiTheme="minorHAnsi" w:hAnsiTheme="minorHAnsi"/>
        </w:rPr>
        <w:t>A named technical contact available for a support window of ten Business Days after handover to answer reasonable questions.</w:t>
      </w:r>
    </w:p>
    <w:p w14:paraId="109DB561"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11.4 </w:t>
      </w:r>
      <w:r w:rsidRPr="00A12A0F">
        <w:rPr>
          <w:rFonts w:asciiTheme="minorHAnsi" w:hAnsiTheme="minorHAnsi"/>
          <w:color w:val="000000"/>
        </w:rPr>
        <w:tab/>
      </w:r>
      <w:r w:rsidRPr="00A12A0F">
        <w:rPr>
          <w:rFonts w:asciiTheme="minorHAnsi" w:hAnsiTheme="minorHAnsi"/>
        </w:rPr>
        <w:t xml:space="preserve"> A certificate of completeness in the form of Schedule B, signed by a director of Software Co, confirming delivery of each item in the Schedule A checklist and disclosing any exceptions.</w:t>
      </w:r>
    </w:p>
    <w:p w14:paraId="0D43F70C" w14:textId="77777777" w:rsidR="00003C8C" w:rsidRPr="00A12A0F" w:rsidRDefault="00003C8C">
      <w:pPr>
        <w:pBdr>
          <w:bottom w:val="single" w:sz="4" w:space="1" w:color="000000"/>
        </w:pBdr>
        <w:spacing w:after="65" w:line="259" w:lineRule="auto"/>
        <w:ind w:left="480" w:hanging="480"/>
        <w:rPr>
          <w:rFonts w:asciiTheme="minorHAnsi" w:hAnsiTheme="minorHAnsi"/>
          <w:color w:val="000000" w:themeColor="text1"/>
        </w:rPr>
      </w:pPr>
    </w:p>
    <w:p w14:paraId="036952AB" w14:textId="77777777" w:rsidR="00003C8C" w:rsidRPr="00A12A0F" w:rsidRDefault="00000000">
      <w:pPr>
        <w:rPr>
          <w:rFonts w:asciiTheme="minorHAnsi" w:hAnsiTheme="minorHAnsi"/>
        </w:rPr>
      </w:pPr>
      <w:r w:rsidRPr="00A12A0F">
        <w:br w:type="page"/>
      </w:r>
    </w:p>
    <w:p w14:paraId="7A950C49" w14:textId="77777777" w:rsidR="00003C8C" w:rsidRDefault="00000000">
      <w:pPr>
        <w:pStyle w:val="Heading1"/>
        <w:spacing w:after="130"/>
        <w:rPr>
          <w:rFonts w:asciiTheme="minorHAnsi" w:hAnsiTheme="minorHAnsi"/>
        </w:rPr>
      </w:pPr>
      <w:bookmarkStart w:id="11" w:name="_Toc239260966"/>
      <w:r>
        <w:rPr>
          <w:rFonts w:asciiTheme="minorHAnsi" w:hAnsiTheme="minorHAnsi"/>
          <w:color w:val="000000"/>
          <w:sz w:val="44"/>
          <w:szCs w:val="44"/>
        </w:rPr>
        <w:lastRenderedPageBreak/>
        <w:t>12. Verification protocol and timetable</w:t>
      </w:r>
      <w:bookmarkEnd w:id="11"/>
    </w:p>
    <w:p w14:paraId="43054621" w14:textId="77777777" w:rsidR="00003C8C" w:rsidRDefault="00003C8C">
      <w:pPr>
        <w:pBdr>
          <w:bottom w:val="single" w:sz="4" w:space="1" w:color="000000"/>
        </w:pBdr>
        <w:spacing w:after="100" w:line="256" w:lineRule="auto"/>
        <w:rPr>
          <w:rFonts w:asciiTheme="minorHAnsi" w:hAnsiTheme="minorHAnsi"/>
          <w:color w:val="000000" w:themeColor="text1"/>
        </w:rPr>
      </w:pPr>
    </w:p>
    <w:p w14:paraId="3C603256" w14:textId="77777777" w:rsidR="00003C8C" w:rsidRPr="00A12A0F" w:rsidRDefault="00003C8C">
      <w:pPr>
        <w:spacing w:after="65" w:line="259" w:lineRule="auto"/>
        <w:ind w:left="480" w:hanging="480"/>
        <w:rPr>
          <w:rFonts w:asciiTheme="minorHAnsi" w:hAnsiTheme="minorHAnsi"/>
          <w:color w:val="000000" w:themeColor="text1"/>
        </w:rPr>
      </w:pPr>
    </w:p>
    <w:p w14:paraId="5177D89F" w14:textId="77777777" w:rsidR="00003C8C" w:rsidRPr="00A12A0F" w:rsidRDefault="00000000">
      <w:pPr>
        <w:spacing w:after="100" w:line="266" w:lineRule="auto"/>
        <w:rPr>
          <w:rFonts w:asciiTheme="minorHAnsi" w:hAnsiTheme="minorHAnsi"/>
        </w:rPr>
      </w:pPr>
      <w:r w:rsidRPr="00A12A0F">
        <w:rPr>
          <w:rFonts w:asciiTheme="minorHAnsi" w:hAnsiTheme="minorHAnsi"/>
        </w:rPr>
        <w:t>Handover is complete only when CIT confirms in writing that each section has been verified. The verification protocol is:</w:t>
      </w:r>
    </w:p>
    <w:p w14:paraId="7DBE1B42" w14:textId="77777777" w:rsidR="00003C8C" w:rsidRPr="00A12A0F" w:rsidRDefault="00003C8C">
      <w:pPr>
        <w:spacing w:after="65" w:line="259" w:lineRule="auto"/>
        <w:ind w:left="480" w:hanging="480"/>
        <w:rPr>
          <w:rFonts w:asciiTheme="minorHAnsi" w:hAnsiTheme="minorHAnsi"/>
          <w:color w:val="000000" w:themeColor="text1"/>
        </w:rPr>
      </w:pPr>
    </w:p>
    <w:p w14:paraId="0128A878"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12.1  </w:t>
      </w:r>
      <w:r w:rsidRPr="00A12A0F">
        <w:rPr>
          <w:rFonts w:asciiTheme="minorHAnsi" w:hAnsiTheme="minorHAnsi"/>
          <w:color w:val="000000"/>
        </w:rPr>
        <w:tab/>
      </w:r>
      <w:r w:rsidRPr="00A12A0F">
        <w:rPr>
          <w:rFonts w:asciiTheme="minorHAnsi" w:hAnsiTheme="minorHAnsi"/>
        </w:rPr>
        <w:t>Delivery. Software Co delivers or transfers the items in sections 2 to 10.  The Agreement requires the Object Code and Source Code 'as soon as reasonably practicable after (and in any event within ten (10) Business Days of) termination' [cl 16(b)(iii)], and return of CIT's Material and Confidential Information within five Business Days [cl 16(b)(ii)]. Termination having taken effect on 10 August 2026, those periods expired on 17 August 2026 and 24 August 2026 respectively. The timetable below does not cure or excuse any failure to meet them.</w:t>
      </w:r>
    </w:p>
    <w:p w14:paraId="0FD3AFE1"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12.2  </w:t>
      </w:r>
      <w:r w:rsidRPr="00A12A0F">
        <w:rPr>
          <w:rFonts w:asciiTheme="minorHAnsi" w:hAnsiTheme="minorHAnsi"/>
          <w:color w:val="000000"/>
        </w:rPr>
        <w:tab/>
      </w:r>
      <w:r w:rsidRPr="00A12A0F">
        <w:rPr>
          <w:rFonts w:asciiTheme="minorHAnsi" w:hAnsiTheme="minorHAnsi"/>
        </w:rPr>
        <w:t>Independent access check. CIT logs in to every account and system as owner, independently of Software Co, and takes complete copies of code, data and storage.</w:t>
      </w:r>
    </w:p>
    <w:p w14:paraId="470F0BA1"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12.3  </w:t>
      </w:r>
      <w:r w:rsidRPr="00A12A0F">
        <w:rPr>
          <w:rFonts w:asciiTheme="minorHAnsi" w:hAnsiTheme="minorHAnsi"/>
          <w:color w:val="000000"/>
        </w:rPr>
        <w:tab/>
      </w:r>
      <w:r w:rsidRPr="00A12A0F">
        <w:rPr>
          <w:rFonts w:asciiTheme="minorHAnsi" w:hAnsiTheme="minorHAnsi"/>
        </w:rPr>
        <w:t>Clean-room build. CIT's engineers build, run and deploy the application from the delivered materials in a clean environment, using only the delivered documentation. Gaps identified are remediated by Software Co before proceeding.</w:t>
      </w:r>
    </w:p>
    <w:p w14:paraId="273DEA02"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12.4  </w:t>
      </w:r>
      <w:r w:rsidRPr="00A12A0F">
        <w:rPr>
          <w:rFonts w:asciiTheme="minorHAnsi" w:hAnsiTheme="minorHAnsi"/>
          <w:color w:val="000000"/>
        </w:rPr>
        <w:tab/>
      </w:r>
      <w:r w:rsidRPr="00A12A0F">
        <w:rPr>
          <w:rFonts w:asciiTheme="minorHAnsi" w:hAnsiTheme="minorHAnsi"/>
        </w:rPr>
        <w:t>Joint session. A working session (of up to half a day) to resolve residual questions, complete secret rotation, and execute the access-removal review of section 11.</w:t>
      </w:r>
    </w:p>
    <w:p w14:paraId="0D4707AD" w14:textId="77777777" w:rsidR="00003C8C" w:rsidRPr="00A12A0F" w:rsidRDefault="00000000">
      <w:pPr>
        <w:spacing w:after="65" w:line="259" w:lineRule="auto"/>
        <w:ind w:left="480" w:hanging="480"/>
        <w:rPr>
          <w:rFonts w:asciiTheme="minorHAnsi" w:hAnsiTheme="minorHAnsi"/>
        </w:rPr>
      </w:pPr>
      <w:r w:rsidRPr="00A12A0F">
        <w:rPr>
          <w:rFonts w:asciiTheme="minorHAnsi" w:hAnsiTheme="minorHAnsi"/>
          <w:color w:val="000000"/>
        </w:rPr>
        <w:t xml:space="preserve">12.5  </w:t>
      </w:r>
      <w:r w:rsidRPr="00A12A0F">
        <w:rPr>
          <w:rFonts w:asciiTheme="minorHAnsi" w:hAnsiTheme="minorHAnsi"/>
          <w:color w:val="000000"/>
        </w:rPr>
        <w:tab/>
      </w:r>
      <w:r w:rsidRPr="00A12A0F">
        <w:rPr>
          <w:rFonts w:asciiTheme="minorHAnsi" w:hAnsiTheme="minorHAnsi"/>
        </w:rPr>
        <w:t xml:space="preserve"> Close. Software Co provides the Schedule B certificate; CIT provides written confirmation of handover completion. CIT's confirmation relates to the handover only. It is not Acceptance or Deemed Acceptance for the purposes of Schedule 2 (which, under Schedule 2 cl 8(c), would acknowledge the work as completed), nor acceptance of the Software or any Deliverable as complete or conforming, and it does not release any claim, including for work invoiced but not delivered. Confidentiality and surviving obligations continue per cl 16(c).</w:t>
      </w:r>
    </w:p>
    <w:p w14:paraId="78FE2D1E" w14:textId="77777777" w:rsidR="00003C8C" w:rsidRPr="00A12A0F" w:rsidRDefault="00003C8C">
      <w:pPr>
        <w:pBdr>
          <w:bottom w:val="single" w:sz="4" w:space="1" w:color="000000"/>
        </w:pBdr>
        <w:spacing w:after="100" w:line="256" w:lineRule="auto"/>
        <w:rPr>
          <w:rFonts w:asciiTheme="minorHAnsi" w:hAnsiTheme="minorHAnsi"/>
          <w:color w:val="000000" w:themeColor="text1"/>
        </w:rPr>
      </w:pPr>
    </w:p>
    <w:p w14:paraId="4A15DDB8" w14:textId="77777777" w:rsidR="00003C8C" w:rsidRPr="00A12A0F" w:rsidRDefault="00003C8C">
      <w:pPr>
        <w:spacing w:after="65" w:line="259" w:lineRule="auto"/>
        <w:ind w:left="480" w:hanging="480"/>
        <w:rPr>
          <w:rFonts w:asciiTheme="minorHAnsi" w:hAnsiTheme="minorHAnsi"/>
          <w:color w:val="000000" w:themeColor="text1"/>
        </w:rPr>
      </w:pPr>
    </w:p>
    <w:p w14:paraId="43E7C591" w14:textId="77777777" w:rsidR="00003C8C" w:rsidRPr="00A12A0F" w:rsidRDefault="00000000">
      <w:pPr>
        <w:spacing w:after="160" w:line="266" w:lineRule="auto"/>
        <w:rPr>
          <w:rFonts w:asciiTheme="minorHAnsi" w:hAnsiTheme="minorHAnsi"/>
        </w:rPr>
      </w:pPr>
      <w:r w:rsidRPr="00A12A0F">
        <w:rPr>
          <w:rFonts w:asciiTheme="minorHAnsi" w:hAnsiTheme="minorHAnsi"/>
        </w:rPr>
        <w:t>Timetable:  This timetable is a practical schedule for completing the handover. It does not extend the periods in cl 16(b), which run from termination under the Agreement and not from this document, does not excuse any failure to meet them, and does not waive any breach. Without prejudice to that position, CIT expects:</w:t>
      </w:r>
    </w:p>
    <w:p w14:paraId="2D9330D5" w14:textId="77777777" w:rsidR="00003C8C" w:rsidRPr="00A12A0F" w:rsidRDefault="00000000">
      <w:pPr>
        <w:pStyle w:val="ListParagraph"/>
        <w:numPr>
          <w:ilvl w:val="0"/>
          <w:numId w:val="1"/>
        </w:numPr>
        <w:spacing w:after="160" w:line="266" w:lineRule="auto"/>
        <w:rPr>
          <w:rFonts w:asciiTheme="minorHAnsi" w:hAnsiTheme="minorHAnsi"/>
        </w:rPr>
      </w:pPr>
      <w:r w:rsidRPr="00A12A0F">
        <w:rPr>
          <w:rFonts w:asciiTheme="minorHAnsi" w:hAnsiTheme="minorHAnsi"/>
        </w:rPr>
        <w:t xml:space="preserve">source code, documentation and data (sections 2, 3 and 7) within five Business Days of this document; </w:t>
      </w:r>
    </w:p>
    <w:p w14:paraId="02C5171A" w14:textId="77777777" w:rsidR="00003C8C" w:rsidRPr="00A12A0F" w:rsidRDefault="00000000">
      <w:pPr>
        <w:pStyle w:val="ListParagraph"/>
        <w:numPr>
          <w:ilvl w:val="0"/>
          <w:numId w:val="1"/>
        </w:numPr>
        <w:spacing w:after="160" w:line="266" w:lineRule="auto"/>
        <w:rPr>
          <w:rFonts w:asciiTheme="minorHAnsi" w:hAnsiTheme="minorHAnsi"/>
        </w:rPr>
      </w:pPr>
      <w:r w:rsidRPr="00A12A0F">
        <w:rPr>
          <w:rFonts w:asciiTheme="minorHAnsi" w:hAnsiTheme="minorHAnsi"/>
        </w:rPr>
        <w:t xml:space="preserve">account and service transfers (sections 4, 5, 6 and 8) commenced immediately and completed within ten Business Days, noting that the Apple App Store Connect and Google Play transfers have external lead times and should be initiated on receipt of this document; </w:t>
      </w:r>
    </w:p>
    <w:p w14:paraId="5E13EB01" w14:textId="77777777" w:rsidR="00003C8C" w:rsidRPr="00A12A0F" w:rsidRDefault="00000000">
      <w:pPr>
        <w:pStyle w:val="ListParagraph"/>
        <w:numPr>
          <w:ilvl w:val="0"/>
          <w:numId w:val="1"/>
        </w:numPr>
        <w:spacing w:after="160" w:line="266" w:lineRule="auto"/>
        <w:rPr>
          <w:rFonts w:asciiTheme="minorHAnsi" w:hAnsiTheme="minorHAnsi"/>
        </w:rPr>
      </w:pPr>
      <w:r w:rsidRPr="00A12A0F">
        <w:rPr>
          <w:rFonts w:asciiTheme="minorHAnsi" w:hAnsiTheme="minorHAnsi"/>
        </w:rPr>
        <w:t>remaining materials (sections 9 and 10) within ten Business Days;</w:t>
      </w:r>
    </w:p>
    <w:p w14:paraId="3D2B65CD" w14:textId="77777777" w:rsidR="00003C8C" w:rsidRPr="00A12A0F" w:rsidRDefault="00000000">
      <w:pPr>
        <w:pStyle w:val="ListParagraph"/>
        <w:numPr>
          <w:ilvl w:val="0"/>
          <w:numId w:val="1"/>
        </w:numPr>
        <w:spacing w:after="160" w:line="266" w:lineRule="auto"/>
        <w:rPr>
          <w:rFonts w:asciiTheme="minorHAnsi" w:hAnsiTheme="minorHAnsi"/>
        </w:rPr>
      </w:pPr>
      <w:r w:rsidRPr="00A12A0F">
        <w:rPr>
          <w:rFonts w:asciiTheme="minorHAnsi" w:hAnsiTheme="minorHAnsi"/>
        </w:rPr>
        <w:t xml:space="preserve">verification and the joint session in the following week; </w:t>
      </w:r>
    </w:p>
    <w:p w14:paraId="44ED2B2F" w14:textId="77777777" w:rsidR="00003C8C" w:rsidRPr="00A12A0F" w:rsidRDefault="00000000">
      <w:pPr>
        <w:pStyle w:val="ListParagraph"/>
        <w:numPr>
          <w:ilvl w:val="0"/>
          <w:numId w:val="1"/>
        </w:numPr>
        <w:spacing w:after="160" w:line="266" w:lineRule="auto"/>
        <w:rPr>
          <w:rFonts w:asciiTheme="minorHAnsi" w:hAnsiTheme="minorHAnsi"/>
        </w:rPr>
      </w:pPr>
      <w:r w:rsidRPr="00A12A0F">
        <w:rPr>
          <w:rFonts w:asciiTheme="minorHAnsi" w:hAnsiTheme="minorHAnsi"/>
        </w:rPr>
        <w:t>close on CIT's written confirmation.</w:t>
      </w:r>
    </w:p>
    <w:p w14:paraId="599E8F60" w14:textId="77777777" w:rsidR="00003C8C" w:rsidRPr="00A12A0F" w:rsidRDefault="00003C8C">
      <w:pPr>
        <w:pBdr>
          <w:bottom w:val="single" w:sz="4" w:space="1" w:color="000000"/>
        </w:pBdr>
        <w:spacing w:after="160" w:line="266" w:lineRule="auto"/>
        <w:rPr>
          <w:rFonts w:asciiTheme="minorHAnsi" w:hAnsiTheme="minorHAnsi"/>
        </w:rPr>
      </w:pPr>
    </w:p>
    <w:p w14:paraId="17CE8E32" w14:textId="72904F16" w:rsidR="00003C8C" w:rsidRPr="00A12A0F" w:rsidRDefault="00000000" w:rsidP="00A12A0F">
      <w:pPr>
        <w:rPr>
          <w:rFonts w:asciiTheme="minorHAnsi" w:hAnsiTheme="minorHAnsi"/>
          <w:color w:val="000000"/>
        </w:rPr>
      </w:pPr>
      <w:r w:rsidRPr="00A12A0F">
        <w:br w:type="page"/>
      </w:r>
    </w:p>
    <w:p w14:paraId="6A31DE31" w14:textId="77777777" w:rsidR="00003C8C" w:rsidRDefault="00000000">
      <w:pPr>
        <w:pStyle w:val="Heading1"/>
        <w:spacing w:before="300" w:after="130"/>
        <w:rPr>
          <w:rFonts w:asciiTheme="minorHAnsi" w:hAnsiTheme="minorHAnsi"/>
          <w:color w:val="000000"/>
          <w:sz w:val="44"/>
          <w:szCs w:val="44"/>
        </w:rPr>
      </w:pPr>
      <w:bookmarkStart w:id="12" w:name="_Toc239260967"/>
      <w:r>
        <w:rPr>
          <w:rFonts w:asciiTheme="minorHAnsi" w:hAnsiTheme="minorHAnsi"/>
          <w:color w:val="000000"/>
          <w:sz w:val="44"/>
          <w:szCs w:val="44"/>
        </w:rPr>
        <w:lastRenderedPageBreak/>
        <w:t>13. Reservation of rights</w:t>
      </w:r>
      <w:bookmarkEnd w:id="12"/>
    </w:p>
    <w:p w14:paraId="6A8EB35F" w14:textId="77777777" w:rsidR="00835752" w:rsidRPr="00A12A0F" w:rsidRDefault="00835752" w:rsidP="00835752">
      <w:pPr>
        <w:pBdr>
          <w:bottom w:val="single" w:sz="4" w:space="1" w:color="000000"/>
        </w:pBdr>
        <w:spacing w:after="100" w:line="256" w:lineRule="auto"/>
        <w:rPr>
          <w:rFonts w:asciiTheme="minorHAnsi" w:hAnsiTheme="minorHAnsi"/>
          <w:color w:val="000000" w:themeColor="text1"/>
        </w:rPr>
      </w:pPr>
    </w:p>
    <w:p w14:paraId="1625E953" w14:textId="77777777" w:rsidR="00437A3B" w:rsidRDefault="00437A3B">
      <w:pPr>
        <w:spacing w:after="120" w:line="266" w:lineRule="auto"/>
        <w:rPr>
          <w:rFonts w:asciiTheme="minorHAnsi" w:hAnsiTheme="minorHAnsi"/>
        </w:rPr>
      </w:pPr>
    </w:p>
    <w:p w14:paraId="4774E1BB" w14:textId="77777777" w:rsidR="00003C8C" w:rsidRDefault="00000000" w:rsidP="00163387">
      <w:pPr>
        <w:spacing w:after="120" w:line="276" w:lineRule="auto"/>
        <w:rPr>
          <w:rFonts w:asciiTheme="minorHAnsi" w:hAnsiTheme="minorHAnsi"/>
        </w:rPr>
      </w:pPr>
      <w:r>
        <w:rPr>
          <w:rFonts w:asciiTheme="minorHAnsi" w:hAnsiTheme="minorHAnsi"/>
        </w:rPr>
        <w:t>This specification is a commercial document prepared to give practical effect to the Agreement's termination and handover provisions. Nothing in it waives or limits any of CIT's rights under the Agreement or at law, all of which are expressly reserved. Those rights include CIT's claims in respect of work invoiced and paid for but not delivered, not completed or not conforming to the Agreement, and in respect of defects. Delivery or verification of any item, CIT's confirmation of handover completion, and the statements of payment and IP vesting in section 1 do not constitute acceptance of the Software or any Deliverable and do not vary, waive or release any such claim. This is consistent with cl 16(b)(</w:t>
      </w:r>
      <w:proofErr w:type="spellStart"/>
      <w:r>
        <w:rPr>
          <w:rFonts w:asciiTheme="minorHAnsi" w:hAnsiTheme="minorHAnsi"/>
        </w:rPr>
        <w:t>i</w:t>
      </w:r>
      <w:proofErr w:type="spellEnd"/>
      <w:r>
        <w:rPr>
          <w:rFonts w:asciiTheme="minorHAnsi" w:hAnsiTheme="minorHAnsi"/>
        </w:rPr>
        <w:t>) (accrued rights and the right to claim damages for breaches existing at or before termination are unaffected), cl 21.7 (no waiver by delay or indulgence) and cl 21.12 (remedies cumulative). CIT has not given Acceptance under Schedule 2 and does not do so by this document; the Software has not been delivered and installed in a manner satisfactory to CIT, and the Termination Date defined in Schedule 2 has not occurred.</w:t>
      </w:r>
    </w:p>
    <w:p w14:paraId="6A048ED5" w14:textId="77777777" w:rsidR="00003C8C" w:rsidRDefault="00003C8C">
      <w:pPr>
        <w:spacing w:after="120" w:line="266" w:lineRule="auto"/>
        <w:rPr>
          <w:rFonts w:asciiTheme="minorHAnsi" w:hAnsiTheme="minorHAnsi"/>
        </w:rPr>
      </w:pPr>
    </w:p>
    <w:p w14:paraId="4BE881A8" w14:textId="77777777" w:rsidR="00003C8C" w:rsidRDefault="00000000">
      <w:pPr>
        <w:rPr>
          <w:rFonts w:asciiTheme="minorHAnsi" w:hAnsiTheme="minorHAnsi"/>
        </w:rPr>
      </w:pPr>
      <w:r>
        <w:br w:type="page"/>
      </w:r>
    </w:p>
    <w:p w14:paraId="31C2E2AC" w14:textId="77777777" w:rsidR="00003C8C" w:rsidRDefault="00000000">
      <w:pPr>
        <w:pStyle w:val="Heading1"/>
        <w:spacing w:after="130"/>
        <w:rPr>
          <w:rFonts w:asciiTheme="minorHAnsi" w:hAnsiTheme="minorHAnsi"/>
        </w:rPr>
      </w:pPr>
      <w:bookmarkStart w:id="13" w:name="_Toc239260968"/>
      <w:r>
        <w:rPr>
          <w:rFonts w:asciiTheme="minorHAnsi" w:hAnsiTheme="minorHAnsi"/>
          <w:color w:val="000000"/>
          <w:sz w:val="44"/>
          <w:szCs w:val="44"/>
        </w:rPr>
        <w:lastRenderedPageBreak/>
        <w:t>Schedule A. Handover checklist</w:t>
      </w:r>
      <w:bookmarkEnd w:id="13"/>
    </w:p>
    <w:p w14:paraId="40B081A8" w14:textId="095CCE3B" w:rsidR="0029730F" w:rsidRPr="0029730F" w:rsidRDefault="0029730F" w:rsidP="0029730F">
      <w:pPr>
        <w:spacing w:after="120" w:line="266" w:lineRule="auto"/>
        <w:rPr>
          <w:rFonts w:asciiTheme="minorHAnsi" w:hAnsiTheme="minorHAnsi"/>
        </w:rPr>
      </w:pPr>
      <w:r w:rsidRPr="0029730F">
        <w:rPr>
          <w:rFonts w:asciiTheme="minorHAnsi" w:hAnsiTheme="minorHAnsi"/>
        </w:rPr>
        <w:t>This checklist summarises the deliverables in sections 2 to 11. The numbered paragraphs of this document govern the content of each item. This Schedule governs how delivery is recorded and certified. Software Co completes the Delivered and Exception columns and returns the checklist with the Schedule B certificate. CIT completes the CIT verified column under the section 12 protocol. Not every item will exist for this platform. Where an item does not exist or was never used (for example, no container registry), Software Co marks it “N/A” in the Exception column and states in the Schedule B Exceptions table why it does not apply. An item marked N/A is certified as not existing, not as withheld, and CIT may ask for evidence. Only items that are not marked N/A need to be handed over</w:t>
      </w:r>
      <w:r>
        <w:rPr>
          <w:rFonts w:asciiTheme="minorHAnsi" w:hAnsiTheme="minorHAnsi"/>
        </w:rPr>
        <w:t>.</w:t>
      </w:r>
    </w:p>
    <w:p w14:paraId="1C7EB5C1" w14:textId="79393ACA" w:rsidR="00742471" w:rsidRDefault="00742471" w:rsidP="006F639B">
      <w:pPr>
        <w:spacing w:line="266" w:lineRule="auto"/>
        <w:rPr>
          <w:rFonts w:asciiTheme="minorHAnsi" w:hAnsiTheme="minorHAnsi"/>
        </w:rPr>
      </w:pPr>
    </w:p>
    <w:tbl>
      <w:tblPr>
        <w:tblW w:w="10135" w:type="dxa"/>
        <w:tblLayout w:type="fixed"/>
        <w:tblCellMar>
          <w:left w:w="70" w:type="dxa"/>
          <w:right w:w="70" w:type="dxa"/>
        </w:tblCellMar>
        <w:tblLook w:val="04A0" w:firstRow="1" w:lastRow="0" w:firstColumn="1" w:lastColumn="0" w:noHBand="0" w:noVBand="1"/>
      </w:tblPr>
      <w:tblGrid>
        <w:gridCol w:w="700"/>
        <w:gridCol w:w="3800"/>
        <w:gridCol w:w="1000"/>
        <w:gridCol w:w="1658"/>
        <w:gridCol w:w="1276"/>
        <w:gridCol w:w="1701"/>
      </w:tblGrid>
      <w:tr w:rsidR="00003C8C" w14:paraId="5D98DEE7" w14:textId="77777777" w:rsidTr="007A6E43">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E7E6E6"/>
          </w:tcPr>
          <w:p w14:paraId="440F7BB7" w14:textId="77777777" w:rsidR="00003C8C" w:rsidRPr="00A02BF8" w:rsidRDefault="00000000">
            <w:pPr>
              <w:spacing w:before="30" w:after="30"/>
              <w:rPr>
                <w:rFonts w:asciiTheme="minorHAnsi" w:hAnsiTheme="minorHAnsi"/>
              </w:rPr>
            </w:pPr>
            <w:r w:rsidRPr="00A02BF8">
              <w:rPr>
                <w:rFonts w:asciiTheme="minorHAnsi" w:hAnsiTheme="minorHAnsi"/>
                <w:b/>
                <w:bCs/>
              </w:rPr>
              <w:t>Ref</w:t>
            </w:r>
          </w:p>
        </w:tc>
        <w:tc>
          <w:tcPr>
            <w:tcW w:w="3800" w:type="dxa"/>
            <w:tcBorders>
              <w:top w:val="single" w:sz="4" w:space="0" w:color="808080"/>
              <w:left w:val="single" w:sz="4" w:space="0" w:color="808080"/>
              <w:bottom w:val="single" w:sz="4" w:space="0" w:color="808080"/>
              <w:right w:val="single" w:sz="4" w:space="0" w:color="808080"/>
            </w:tcBorders>
            <w:shd w:val="clear" w:color="auto" w:fill="E7E6E6"/>
          </w:tcPr>
          <w:p w14:paraId="2109E3B7" w14:textId="77777777" w:rsidR="00003C8C" w:rsidRPr="00A02BF8" w:rsidRDefault="00000000">
            <w:pPr>
              <w:spacing w:before="30" w:after="30"/>
              <w:rPr>
                <w:rFonts w:asciiTheme="minorHAnsi" w:hAnsiTheme="minorHAnsi"/>
              </w:rPr>
            </w:pPr>
            <w:r w:rsidRPr="00A02BF8">
              <w:rPr>
                <w:rFonts w:asciiTheme="minorHAnsi" w:hAnsiTheme="minorHAnsi"/>
                <w:b/>
                <w:bCs/>
              </w:rPr>
              <w:t>Item (see numbered paragraph)</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Pr>
          <w:p w14:paraId="13719ADB" w14:textId="4AAECB46" w:rsidR="00003C8C" w:rsidRPr="00A02BF8" w:rsidRDefault="00000000">
            <w:pPr>
              <w:spacing w:before="30" w:after="30"/>
              <w:rPr>
                <w:rFonts w:asciiTheme="minorHAnsi" w:hAnsiTheme="minorHAnsi"/>
              </w:rPr>
            </w:pPr>
            <w:r w:rsidRPr="00A02BF8">
              <w:rPr>
                <w:rFonts w:asciiTheme="minorHAnsi" w:hAnsiTheme="minorHAnsi"/>
                <w:b/>
                <w:bCs/>
              </w:rPr>
              <w:t>Due</w:t>
            </w:r>
          </w:p>
        </w:tc>
        <w:tc>
          <w:tcPr>
            <w:tcW w:w="1658" w:type="dxa"/>
            <w:tcBorders>
              <w:top w:val="single" w:sz="4" w:space="0" w:color="808080"/>
              <w:left w:val="single" w:sz="4" w:space="0" w:color="808080"/>
              <w:bottom w:val="single" w:sz="4" w:space="0" w:color="808080"/>
              <w:right w:val="single" w:sz="4" w:space="0" w:color="808080"/>
            </w:tcBorders>
            <w:shd w:val="clear" w:color="auto" w:fill="E7E6E6"/>
          </w:tcPr>
          <w:p w14:paraId="084E7FF4" w14:textId="77777777" w:rsidR="00003C8C" w:rsidRPr="00742471" w:rsidRDefault="00000000">
            <w:pPr>
              <w:spacing w:before="30" w:after="30"/>
              <w:rPr>
                <w:rFonts w:asciiTheme="minorHAnsi" w:hAnsiTheme="minorHAnsi"/>
                <w:sz w:val="20"/>
                <w:szCs w:val="20"/>
              </w:rPr>
            </w:pPr>
            <w:r>
              <w:rPr>
                <w:rFonts w:asciiTheme="minorHAnsi" w:hAnsiTheme="minorHAnsi"/>
                <w:b/>
                <w:bCs/>
                <w:sz w:val="20"/>
                <w:szCs w:val="20"/>
              </w:rPr>
              <w:t>Delivered (date / method)</w:t>
            </w:r>
          </w:p>
        </w:tc>
        <w:tc>
          <w:tcPr>
            <w:tcW w:w="1276" w:type="dxa"/>
            <w:tcBorders>
              <w:top w:val="single" w:sz="4" w:space="0" w:color="808080"/>
              <w:left w:val="single" w:sz="4" w:space="0" w:color="808080"/>
              <w:bottom w:val="single" w:sz="4" w:space="0" w:color="808080"/>
              <w:right w:val="single" w:sz="4" w:space="0" w:color="808080"/>
            </w:tcBorders>
            <w:shd w:val="clear" w:color="auto" w:fill="E7E6E6"/>
          </w:tcPr>
          <w:p w14:paraId="468F768D" w14:textId="77777777" w:rsidR="00003C8C" w:rsidRPr="00742471" w:rsidRDefault="00000000">
            <w:pPr>
              <w:spacing w:before="30" w:after="30"/>
              <w:rPr>
                <w:rFonts w:asciiTheme="minorHAnsi" w:hAnsiTheme="minorHAnsi"/>
                <w:sz w:val="20"/>
                <w:szCs w:val="20"/>
              </w:rPr>
            </w:pPr>
            <w:r>
              <w:rPr>
                <w:rFonts w:asciiTheme="minorHAnsi" w:hAnsiTheme="minorHAnsi"/>
                <w:b/>
                <w:bCs/>
                <w:sz w:val="20"/>
                <w:szCs w:val="20"/>
              </w:rPr>
              <w:t>Exception (Y/N)</w:t>
            </w:r>
          </w:p>
        </w:tc>
        <w:tc>
          <w:tcPr>
            <w:tcW w:w="1701" w:type="dxa"/>
            <w:tcBorders>
              <w:top w:val="single" w:sz="4" w:space="0" w:color="808080"/>
              <w:left w:val="single" w:sz="4" w:space="0" w:color="808080"/>
              <w:bottom w:val="single" w:sz="4" w:space="0" w:color="808080"/>
              <w:right w:val="single" w:sz="4" w:space="0" w:color="808080"/>
            </w:tcBorders>
            <w:shd w:val="clear" w:color="auto" w:fill="E7E6E6"/>
          </w:tcPr>
          <w:p w14:paraId="08C3E0EF" w14:textId="77777777" w:rsidR="00003C8C" w:rsidRPr="00742471" w:rsidRDefault="00000000">
            <w:pPr>
              <w:spacing w:before="30" w:after="30"/>
              <w:rPr>
                <w:rFonts w:asciiTheme="minorHAnsi" w:hAnsiTheme="minorHAnsi"/>
                <w:sz w:val="20"/>
                <w:szCs w:val="20"/>
              </w:rPr>
            </w:pPr>
            <w:r>
              <w:rPr>
                <w:rFonts w:asciiTheme="minorHAnsi" w:hAnsiTheme="minorHAnsi"/>
                <w:b/>
                <w:bCs/>
                <w:sz w:val="20"/>
                <w:szCs w:val="20"/>
              </w:rPr>
              <w:t>CIT verified (date / initials)</w:t>
            </w:r>
          </w:p>
        </w:tc>
      </w:tr>
      <w:tr w:rsidR="00003C8C" w14:paraId="034C7227" w14:textId="77777777" w:rsidTr="007A6E43">
        <w:tc>
          <w:tcPr>
            <w:tcW w:w="700" w:type="dxa"/>
            <w:tcBorders>
              <w:top w:val="single" w:sz="4" w:space="0" w:color="808080"/>
              <w:left w:val="single" w:sz="4" w:space="0" w:color="808080"/>
              <w:bottom w:val="single" w:sz="4" w:space="0" w:color="808080"/>
              <w:right w:val="single" w:sz="4" w:space="0" w:color="808080"/>
            </w:tcBorders>
          </w:tcPr>
          <w:p w14:paraId="4CAC38F5" w14:textId="77777777" w:rsidR="00003C8C" w:rsidRPr="00A02BF8" w:rsidRDefault="00000000">
            <w:pPr>
              <w:spacing w:before="30" w:after="30"/>
              <w:rPr>
                <w:rFonts w:asciiTheme="minorHAnsi" w:hAnsiTheme="minorHAnsi"/>
              </w:rPr>
            </w:pPr>
            <w:r w:rsidRPr="00A02BF8">
              <w:rPr>
                <w:rFonts w:asciiTheme="minorHAnsi" w:hAnsiTheme="minorHAnsi"/>
              </w:rPr>
              <w:t>2.1</w:t>
            </w:r>
          </w:p>
        </w:tc>
        <w:tc>
          <w:tcPr>
            <w:tcW w:w="3800" w:type="dxa"/>
            <w:tcBorders>
              <w:top w:val="single" w:sz="4" w:space="0" w:color="808080"/>
              <w:left w:val="single" w:sz="4" w:space="0" w:color="808080"/>
              <w:bottom w:val="single" w:sz="4" w:space="0" w:color="808080"/>
              <w:right w:val="single" w:sz="4" w:space="0" w:color="808080"/>
            </w:tcBorders>
          </w:tcPr>
          <w:p w14:paraId="0611DE35" w14:textId="77777777" w:rsidR="00003C8C" w:rsidRPr="00A02BF8" w:rsidRDefault="00000000">
            <w:pPr>
              <w:spacing w:before="30" w:after="30"/>
              <w:rPr>
                <w:rFonts w:asciiTheme="minorHAnsi" w:hAnsiTheme="minorHAnsi"/>
              </w:rPr>
            </w:pPr>
            <w:r w:rsidRPr="00A02BF8">
              <w:rPr>
                <w:rFonts w:asciiTheme="minorHAnsi" w:hAnsiTheme="minorHAnsi"/>
              </w:rPr>
              <w:t>Source code for every platform component</w:t>
            </w:r>
          </w:p>
        </w:tc>
        <w:tc>
          <w:tcPr>
            <w:tcW w:w="1000" w:type="dxa"/>
            <w:tcBorders>
              <w:top w:val="single" w:sz="4" w:space="0" w:color="808080"/>
              <w:left w:val="single" w:sz="4" w:space="0" w:color="808080"/>
              <w:bottom w:val="single" w:sz="4" w:space="0" w:color="808080"/>
              <w:right w:val="single" w:sz="4" w:space="0" w:color="808080"/>
            </w:tcBorders>
          </w:tcPr>
          <w:p w14:paraId="76864A80"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18E519FF"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28230B1A"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636DB883" w14:textId="77777777" w:rsidR="00003C8C" w:rsidRPr="00742471" w:rsidRDefault="00003C8C">
            <w:pPr>
              <w:spacing w:before="30" w:after="30"/>
              <w:rPr>
                <w:rFonts w:asciiTheme="minorHAnsi" w:hAnsiTheme="minorHAnsi"/>
                <w:sz w:val="20"/>
                <w:szCs w:val="20"/>
              </w:rPr>
            </w:pPr>
          </w:p>
        </w:tc>
      </w:tr>
      <w:tr w:rsidR="00003C8C" w14:paraId="2BEF302F" w14:textId="77777777" w:rsidTr="007A6E43">
        <w:tc>
          <w:tcPr>
            <w:tcW w:w="700" w:type="dxa"/>
            <w:tcBorders>
              <w:top w:val="single" w:sz="4" w:space="0" w:color="808080"/>
              <w:left w:val="single" w:sz="4" w:space="0" w:color="808080"/>
              <w:bottom w:val="single" w:sz="4" w:space="0" w:color="808080"/>
              <w:right w:val="single" w:sz="4" w:space="0" w:color="808080"/>
            </w:tcBorders>
          </w:tcPr>
          <w:p w14:paraId="26C3FF9C" w14:textId="77777777" w:rsidR="00003C8C" w:rsidRPr="00A02BF8" w:rsidRDefault="00000000">
            <w:pPr>
              <w:spacing w:before="30" w:after="30"/>
              <w:rPr>
                <w:rFonts w:asciiTheme="minorHAnsi" w:hAnsiTheme="minorHAnsi"/>
              </w:rPr>
            </w:pPr>
            <w:r w:rsidRPr="00A02BF8">
              <w:rPr>
                <w:rFonts w:asciiTheme="minorHAnsi" w:hAnsiTheme="minorHAnsi"/>
              </w:rPr>
              <w:t>2.2</w:t>
            </w:r>
          </w:p>
        </w:tc>
        <w:tc>
          <w:tcPr>
            <w:tcW w:w="3800" w:type="dxa"/>
            <w:tcBorders>
              <w:top w:val="single" w:sz="4" w:space="0" w:color="808080"/>
              <w:left w:val="single" w:sz="4" w:space="0" w:color="808080"/>
              <w:bottom w:val="single" w:sz="4" w:space="0" w:color="808080"/>
              <w:right w:val="single" w:sz="4" w:space="0" w:color="808080"/>
            </w:tcBorders>
          </w:tcPr>
          <w:p w14:paraId="4831DB6A" w14:textId="77777777" w:rsidR="00003C8C" w:rsidRPr="00A02BF8" w:rsidRDefault="00000000">
            <w:pPr>
              <w:spacing w:before="30" w:after="30"/>
              <w:rPr>
                <w:rFonts w:asciiTheme="minorHAnsi" w:hAnsiTheme="minorHAnsi"/>
              </w:rPr>
            </w:pPr>
            <w:r w:rsidRPr="00A02BF8">
              <w:rPr>
                <w:rFonts w:asciiTheme="minorHAnsi" w:hAnsiTheme="minorHAnsi"/>
              </w:rPr>
              <w:t>Repositories transferred to CIT account with full history, branches and tags</w:t>
            </w:r>
          </w:p>
        </w:tc>
        <w:tc>
          <w:tcPr>
            <w:tcW w:w="1000" w:type="dxa"/>
            <w:tcBorders>
              <w:top w:val="single" w:sz="4" w:space="0" w:color="808080"/>
              <w:left w:val="single" w:sz="4" w:space="0" w:color="808080"/>
              <w:bottom w:val="single" w:sz="4" w:space="0" w:color="808080"/>
              <w:right w:val="single" w:sz="4" w:space="0" w:color="808080"/>
            </w:tcBorders>
          </w:tcPr>
          <w:p w14:paraId="3BBB56E3"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1D011317"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4D461DEA"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5F67B91" w14:textId="77777777" w:rsidR="00003C8C" w:rsidRPr="00742471" w:rsidRDefault="00003C8C">
            <w:pPr>
              <w:spacing w:before="30" w:after="30"/>
              <w:rPr>
                <w:rFonts w:asciiTheme="minorHAnsi" w:hAnsiTheme="minorHAnsi"/>
                <w:sz w:val="20"/>
                <w:szCs w:val="20"/>
              </w:rPr>
            </w:pPr>
          </w:p>
        </w:tc>
      </w:tr>
      <w:tr w:rsidR="00003C8C" w14:paraId="0A9A2D14" w14:textId="77777777" w:rsidTr="007A6E43">
        <w:tc>
          <w:tcPr>
            <w:tcW w:w="700" w:type="dxa"/>
            <w:tcBorders>
              <w:top w:val="single" w:sz="4" w:space="0" w:color="808080"/>
              <w:left w:val="single" w:sz="4" w:space="0" w:color="808080"/>
              <w:bottom w:val="single" w:sz="4" w:space="0" w:color="808080"/>
              <w:right w:val="single" w:sz="4" w:space="0" w:color="808080"/>
            </w:tcBorders>
          </w:tcPr>
          <w:p w14:paraId="121851FF" w14:textId="77777777" w:rsidR="00003C8C" w:rsidRPr="00A02BF8" w:rsidRDefault="00000000">
            <w:pPr>
              <w:spacing w:before="30" w:after="30"/>
              <w:rPr>
                <w:rFonts w:asciiTheme="minorHAnsi" w:hAnsiTheme="minorHAnsi"/>
              </w:rPr>
            </w:pPr>
            <w:r w:rsidRPr="00A02BF8">
              <w:rPr>
                <w:rFonts w:asciiTheme="minorHAnsi" w:hAnsiTheme="minorHAnsi"/>
              </w:rPr>
              <w:t>2.3</w:t>
            </w:r>
          </w:p>
        </w:tc>
        <w:tc>
          <w:tcPr>
            <w:tcW w:w="3800" w:type="dxa"/>
            <w:tcBorders>
              <w:top w:val="single" w:sz="4" w:space="0" w:color="808080"/>
              <w:left w:val="single" w:sz="4" w:space="0" w:color="808080"/>
              <w:bottom w:val="single" w:sz="4" w:space="0" w:color="808080"/>
              <w:right w:val="single" w:sz="4" w:space="0" w:color="808080"/>
            </w:tcBorders>
          </w:tcPr>
          <w:p w14:paraId="4A0E4BB9" w14:textId="77777777" w:rsidR="00003C8C" w:rsidRPr="00A02BF8" w:rsidRDefault="00000000">
            <w:pPr>
              <w:spacing w:before="30" w:after="30"/>
              <w:rPr>
                <w:rFonts w:asciiTheme="minorHAnsi" w:hAnsiTheme="minorHAnsi"/>
              </w:rPr>
            </w:pPr>
            <w:r w:rsidRPr="00A02BF8">
              <w:rPr>
                <w:rFonts w:asciiTheme="minorHAnsi" w:hAnsiTheme="minorHAnsi"/>
              </w:rPr>
              <w:t>Object code and current build artefacts, incl. latest store binaries</w:t>
            </w:r>
          </w:p>
        </w:tc>
        <w:tc>
          <w:tcPr>
            <w:tcW w:w="1000" w:type="dxa"/>
            <w:tcBorders>
              <w:top w:val="single" w:sz="4" w:space="0" w:color="808080"/>
              <w:left w:val="single" w:sz="4" w:space="0" w:color="808080"/>
              <w:bottom w:val="single" w:sz="4" w:space="0" w:color="808080"/>
              <w:right w:val="single" w:sz="4" w:space="0" w:color="808080"/>
            </w:tcBorders>
          </w:tcPr>
          <w:p w14:paraId="217BD8DE"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273B7C44"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301AF859"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5B6384A" w14:textId="77777777" w:rsidR="00003C8C" w:rsidRPr="00742471" w:rsidRDefault="00003C8C">
            <w:pPr>
              <w:spacing w:before="30" w:after="30"/>
              <w:rPr>
                <w:rFonts w:asciiTheme="minorHAnsi" w:hAnsiTheme="minorHAnsi"/>
                <w:sz w:val="20"/>
                <w:szCs w:val="20"/>
              </w:rPr>
            </w:pPr>
          </w:p>
        </w:tc>
      </w:tr>
      <w:tr w:rsidR="00003C8C" w14:paraId="1283B50E" w14:textId="77777777" w:rsidTr="007A6E43">
        <w:tc>
          <w:tcPr>
            <w:tcW w:w="700" w:type="dxa"/>
            <w:tcBorders>
              <w:top w:val="single" w:sz="4" w:space="0" w:color="808080"/>
              <w:left w:val="single" w:sz="4" w:space="0" w:color="808080"/>
              <w:bottom w:val="single" w:sz="4" w:space="0" w:color="808080"/>
              <w:right w:val="single" w:sz="4" w:space="0" w:color="808080"/>
            </w:tcBorders>
          </w:tcPr>
          <w:p w14:paraId="57C00299" w14:textId="77777777" w:rsidR="00003C8C" w:rsidRPr="00A02BF8" w:rsidRDefault="00000000">
            <w:pPr>
              <w:spacing w:before="30" w:after="30"/>
              <w:rPr>
                <w:rFonts w:asciiTheme="minorHAnsi" w:hAnsiTheme="minorHAnsi"/>
              </w:rPr>
            </w:pPr>
            <w:r w:rsidRPr="00A02BF8">
              <w:rPr>
                <w:rFonts w:asciiTheme="minorHAnsi" w:hAnsiTheme="minorHAnsi"/>
              </w:rPr>
              <w:t>2.4</w:t>
            </w:r>
          </w:p>
        </w:tc>
        <w:tc>
          <w:tcPr>
            <w:tcW w:w="3800" w:type="dxa"/>
            <w:tcBorders>
              <w:top w:val="single" w:sz="4" w:space="0" w:color="808080"/>
              <w:left w:val="single" w:sz="4" w:space="0" w:color="808080"/>
              <w:bottom w:val="single" w:sz="4" w:space="0" w:color="808080"/>
              <w:right w:val="single" w:sz="4" w:space="0" w:color="808080"/>
            </w:tcBorders>
          </w:tcPr>
          <w:p w14:paraId="7C309978" w14:textId="77777777" w:rsidR="00003C8C" w:rsidRPr="00A02BF8" w:rsidRDefault="00000000">
            <w:pPr>
              <w:spacing w:before="30" w:after="30"/>
              <w:rPr>
                <w:rFonts w:asciiTheme="minorHAnsi" w:hAnsiTheme="minorHAnsi"/>
              </w:rPr>
            </w:pPr>
            <w:r w:rsidRPr="00A02BF8">
              <w:rPr>
                <w:rFonts w:asciiTheme="minorHAnsi" w:hAnsiTheme="minorHAnsi"/>
              </w:rPr>
              <w:t>Infrastructure-as-code, build and utility scripts, developer tooling</w:t>
            </w:r>
          </w:p>
        </w:tc>
        <w:tc>
          <w:tcPr>
            <w:tcW w:w="1000" w:type="dxa"/>
            <w:tcBorders>
              <w:top w:val="single" w:sz="4" w:space="0" w:color="808080"/>
              <w:left w:val="single" w:sz="4" w:space="0" w:color="808080"/>
              <w:bottom w:val="single" w:sz="4" w:space="0" w:color="808080"/>
              <w:right w:val="single" w:sz="4" w:space="0" w:color="808080"/>
            </w:tcBorders>
          </w:tcPr>
          <w:p w14:paraId="6F7C9464"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1955ADA7"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6F393BF"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4977C314" w14:textId="77777777" w:rsidR="00003C8C" w:rsidRPr="00742471" w:rsidRDefault="00003C8C">
            <w:pPr>
              <w:spacing w:before="30" w:after="30"/>
              <w:rPr>
                <w:rFonts w:asciiTheme="minorHAnsi" w:hAnsiTheme="minorHAnsi"/>
                <w:sz w:val="20"/>
                <w:szCs w:val="20"/>
              </w:rPr>
            </w:pPr>
          </w:p>
        </w:tc>
      </w:tr>
      <w:tr w:rsidR="00003C8C" w14:paraId="43392A07" w14:textId="77777777" w:rsidTr="007A6E43">
        <w:tc>
          <w:tcPr>
            <w:tcW w:w="700" w:type="dxa"/>
            <w:tcBorders>
              <w:top w:val="single" w:sz="4" w:space="0" w:color="808080"/>
              <w:left w:val="single" w:sz="4" w:space="0" w:color="808080"/>
              <w:bottom w:val="single" w:sz="4" w:space="0" w:color="808080"/>
              <w:right w:val="single" w:sz="4" w:space="0" w:color="808080"/>
            </w:tcBorders>
          </w:tcPr>
          <w:p w14:paraId="61C584F1" w14:textId="77777777" w:rsidR="00003C8C" w:rsidRPr="00A02BF8" w:rsidRDefault="00000000">
            <w:pPr>
              <w:spacing w:before="30" w:after="30"/>
              <w:rPr>
                <w:rFonts w:asciiTheme="minorHAnsi" w:hAnsiTheme="minorHAnsi"/>
              </w:rPr>
            </w:pPr>
            <w:r w:rsidRPr="00A02BF8">
              <w:rPr>
                <w:rFonts w:asciiTheme="minorHAnsi" w:hAnsiTheme="minorHAnsi"/>
              </w:rPr>
              <w:t>2.5</w:t>
            </w:r>
          </w:p>
        </w:tc>
        <w:tc>
          <w:tcPr>
            <w:tcW w:w="3800" w:type="dxa"/>
            <w:tcBorders>
              <w:top w:val="single" w:sz="4" w:space="0" w:color="808080"/>
              <w:left w:val="single" w:sz="4" w:space="0" w:color="808080"/>
              <w:bottom w:val="single" w:sz="4" w:space="0" w:color="808080"/>
              <w:right w:val="single" w:sz="4" w:space="0" w:color="808080"/>
            </w:tcBorders>
          </w:tcPr>
          <w:p w14:paraId="718A0DDB" w14:textId="77777777" w:rsidR="00003C8C" w:rsidRPr="00A02BF8" w:rsidRDefault="00000000">
            <w:pPr>
              <w:spacing w:before="30" w:after="30"/>
              <w:rPr>
                <w:rFonts w:asciiTheme="minorHAnsi" w:hAnsiTheme="minorHAnsi"/>
              </w:rPr>
            </w:pPr>
            <w:r w:rsidRPr="00A02BF8">
              <w:rPr>
                <w:rFonts w:asciiTheme="minorHAnsi" w:hAnsiTheme="minorHAnsi"/>
              </w:rPr>
              <w:t>Container images and registry access</w:t>
            </w:r>
          </w:p>
        </w:tc>
        <w:tc>
          <w:tcPr>
            <w:tcW w:w="1000" w:type="dxa"/>
            <w:tcBorders>
              <w:top w:val="single" w:sz="4" w:space="0" w:color="808080"/>
              <w:left w:val="single" w:sz="4" w:space="0" w:color="808080"/>
              <w:bottom w:val="single" w:sz="4" w:space="0" w:color="808080"/>
              <w:right w:val="single" w:sz="4" w:space="0" w:color="808080"/>
            </w:tcBorders>
          </w:tcPr>
          <w:p w14:paraId="58427182"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08097840"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6E56D191"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3B288DC" w14:textId="77777777" w:rsidR="00003C8C" w:rsidRPr="00742471" w:rsidRDefault="00003C8C">
            <w:pPr>
              <w:spacing w:before="30" w:after="30"/>
              <w:rPr>
                <w:rFonts w:asciiTheme="minorHAnsi" w:hAnsiTheme="minorHAnsi"/>
                <w:sz w:val="20"/>
                <w:szCs w:val="20"/>
              </w:rPr>
            </w:pPr>
          </w:p>
        </w:tc>
      </w:tr>
      <w:tr w:rsidR="00003C8C" w14:paraId="04A04BAD" w14:textId="77777777" w:rsidTr="007A6E43">
        <w:tc>
          <w:tcPr>
            <w:tcW w:w="700" w:type="dxa"/>
            <w:tcBorders>
              <w:top w:val="single" w:sz="4" w:space="0" w:color="808080"/>
              <w:left w:val="single" w:sz="4" w:space="0" w:color="808080"/>
              <w:bottom w:val="single" w:sz="4" w:space="0" w:color="808080"/>
              <w:right w:val="single" w:sz="4" w:space="0" w:color="808080"/>
            </w:tcBorders>
          </w:tcPr>
          <w:p w14:paraId="030E1AAD" w14:textId="77777777" w:rsidR="00003C8C" w:rsidRPr="00A02BF8" w:rsidRDefault="00000000">
            <w:pPr>
              <w:spacing w:before="30" w:after="30"/>
              <w:rPr>
                <w:rFonts w:asciiTheme="minorHAnsi" w:hAnsiTheme="minorHAnsi"/>
              </w:rPr>
            </w:pPr>
            <w:r w:rsidRPr="00A02BF8">
              <w:rPr>
                <w:rFonts w:asciiTheme="minorHAnsi" w:hAnsiTheme="minorHAnsi"/>
              </w:rPr>
              <w:t>3.1</w:t>
            </w:r>
          </w:p>
        </w:tc>
        <w:tc>
          <w:tcPr>
            <w:tcW w:w="3800" w:type="dxa"/>
            <w:tcBorders>
              <w:top w:val="single" w:sz="4" w:space="0" w:color="808080"/>
              <w:left w:val="single" w:sz="4" w:space="0" w:color="808080"/>
              <w:bottom w:val="single" w:sz="4" w:space="0" w:color="808080"/>
              <w:right w:val="single" w:sz="4" w:space="0" w:color="808080"/>
            </w:tcBorders>
          </w:tcPr>
          <w:p w14:paraId="4F2200F0" w14:textId="77777777" w:rsidR="00003C8C" w:rsidRPr="00A02BF8" w:rsidRDefault="00000000">
            <w:pPr>
              <w:spacing w:before="30" w:after="30"/>
              <w:rPr>
                <w:rFonts w:asciiTheme="minorHAnsi" w:hAnsiTheme="minorHAnsi"/>
              </w:rPr>
            </w:pPr>
            <w:r w:rsidRPr="00A02BF8">
              <w:rPr>
                <w:rFonts w:asciiTheme="minorHAnsi" w:hAnsiTheme="minorHAnsi"/>
              </w:rPr>
              <w:t>Local environment set-up instructions incl. tool versions</w:t>
            </w:r>
          </w:p>
        </w:tc>
        <w:tc>
          <w:tcPr>
            <w:tcW w:w="1000" w:type="dxa"/>
            <w:tcBorders>
              <w:top w:val="single" w:sz="4" w:space="0" w:color="808080"/>
              <w:left w:val="single" w:sz="4" w:space="0" w:color="808080"/>
              <w:bottom w:val="single" w:sz="4" w:space="0" w:color="808080"/>
              <w:right w:val="single" w:sz="4" w:space="0" w:color="808080"/>
            </w:tcBorders>
          </w:tcPr>
          <w:p w14:paraId="668AE9D4"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7A395768"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4DB387B"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6912785C" w14:textId="77777777" w:rsidR="00003C8C" w:rsidRPr="00742471" w:rsidRDefault="00003C8C">
            <w:pPr>
              <w:spacing w:before="30" w:after="30"/>
              <w:rPr>
                <w:rFonts w:asciiTheme="minorHAnsi" w:hAnsiTheme="minorHAnsi"/>
                <w:sz w:val="20"/>
                <w:szCs w:val="20"/>
              </w:rPr>
            </w:pPr>
          </w:p>
        </w:tc>
      </w:tr>
      <w:tr w:rsidR="00003C8C" w14:paraId="4047A510" w14:textId="77777777" w:rsidTr="007A6E43">
        <w:tc>
          <w:tcPr>
            <w:tcW w:w="700" w:type="dxa"/>
            <w:tcBorders>
              <w:top w:val="single" w:sz="4" w:space="0" w:color="808080"/>
              <w:left w:val="single" w:sz="4" w:space="0" w:color="808080"/>
              <w:bottom w:val="single" w:sz="4" w:space="0" w:color="808080"/>
              <w:right w:val="single" w:sz="4" w:space="0" w:color="808080"/>
            </w:tcBorders>
          </w:tcPr>
          <w:p w14:paraId="1483CEB1" w14:textId="77777777" w:rsidR="00003C8C" w:rsidRPr="00A02BF8" w:rsidRDefault="00000000">
            <w:pPr>
              <w:spacing w:before="30" w:after="30"/>
              <w:rPr>
                <w:rFonts w:asciiTheme="minorHAnsi" w:hAnsiTheme="minorHAnsi"/>
              </w:rPr>
            </w:pPr>
            <w:r w:rsidRPr="00A02BF8">
              <w:rPr>
                <w:rFonts w:asciiTheme="minorHAnsi" w:hAnsiTheme="minorHAnsi"/>
              </w:rPr>
              <w:t>3.2</w:t>
            </w:r>
          </w:p>
        </w:tc>
        <w:tc>
          <w:tcPr>
            <w:tcW w:w="3800" w:type="dxa"/>
            <w:tcBorders>
              <w:top w:val="single" w:sz="4" w:space="0" w:color="808080"/>
              <w:left w:val="single" w:sz="4" w:space="0" w:color="808080"/>
              <w:bottom w:val="single" w:sz="4" w:space="0" w:color="808080"/>
              <w:right w:val="single" w:sz="4" w:space="0" w:color="808080"/>
            </w:tcBorders>
          </w:tcPr>
          <w:p w14:paraId="1F9D2189" w14:textId="77777777" w:rsidR="00003C8C" w:rsidRPr="00A02BF8" w:rsidRDefault="00000000">
            <w:pPr>
              <w:spacing w:before="30" w:after="30"/>
              <w:rPr>
                <w:rFonts w:asciiTheme="minorHAnsi" w:hAnsiTheme="minorHAnsi"/>
              </w:rPr>
            </w:pPr>
            <w:r w:rsidRPr="00A02BF8">
              <w:rPr>
                <w:rFonts w:asciiTheme="minorHAnsi" w:hAnsiTheme="minorHAnsi"/>
              </w:rPr>
              <w:t>Environment variable and configuration inventory (dev, staging, prod)</w:t>
            </w:r>
          </w:p>
        </w:tc>
        <w:tc>
          <w:tcPr>
            <w:tcW w:w="1000" w:type="dxa"/>
            <w:tcBorders>
              <w:top w:val="single" w:sz="4" w:space="0" w:color="808080"/>
              <w:left w:val="single" w:sz="4" w:space="0" w:color="808080"/>
              <w:bottom w:val="single" w:sz="4" w:space="0" w:color="808080"/>
              <w:right w:val="single" w:sz="4" w:space="0" w:color="808080"/>
            </w:tcBorders>
          </w:tcPr>
          <w:p w14:paraId="6A1C5850"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5C74E335"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B3D428C"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482EA39D" w14:textId="77777777" w:rsidR="00003C8C" w:rsidRPr="00742471" w:rsidRDefault="00003C8C">
            <w:pPr>
              <w:spacing w:before="30" w:after="30"/>
              <w:rPr>
                <w:rFonts w:asciiTheme="minorHAnsi" w:hAnsiTheme="minorHAnsi"/>
                <w:sz w:val="20"/>
                <w:szCs w:val="20"/>
              </w:rPr>
            </w:pPr>
          </w:p>
        </w:tc>
      </w:tr>
      <w:tr w:rsidR="00003C8C" w14:paraId="10BB0F24" w14:textId="77777777" w:rsidTr="007A6E43">
        <w:tc>
          <w:tcPr>
            <w:tcW w:w="700" w:type="dxa"/>
            <w:tcBorders>
              <w:top w:val="single" w:sz="4" w:space="0" w:color="808080"/>
              <w:left w:val="single" w:sz="4" w:space="0" w:color="808080"/>
              <w:bottom w:val="single" w:sz="4" w:space="0" w:color="808080"/>
              <w:right w:val="single" w:sz="4" w:space="0" w:color="808080"/>
            </w:tcBorders>
          </w:tcPr>
          <w:p w14:paraId="1794274A" w14:textId="77777777" w:rsidR="00003C8C" w:rsidRPr="00A02BF8" w:rsidRDefault="00000000">
            <w:pPr>
              <w:spacing w:before="30" w:after="30"/>
              <w:rPr>
                <w:rFonts w:asciiTheme="minorHAnsi" w:hAnsiTheme="minorHAnsi"/>
              </w:rPr>
            </w:pPr>
            <w:r w:rsidRPr="00A02BF8">
              <w:rPr>
                <w:rFonts w:asciiTheme="minorHAnsi" w:hAnsiTheme="minorHAnsi"/>
              </w:rPr>
              <w:t>3.3</w:t>
            </w:r>
          </w:p>
        </w:tc>
        <w:tc>
          <w:tcPr>
            <w:tcW w:w="3800" w:type="dxa"/>
            <w:tcBorders>
              <w:top w:val="single" w:sz="4" w:space="0" w:color="808080"/>
              <w:left w:val="single" w:sz="4" w:space="0" w:color="808080"/>
              <w:bottom w:val="single" w:sz="4" w:space="0" w:color="808080"/>
              <w:right w:val="single" w:sz="4" w:space="0" w:color="808080"/>
            </w:tcBorders>
          </w:tcPr>
          <w:p w14:paraId="29B3F882" w14:textId="77777777" w:rsidR="00003C8C" w:rsidRPr="00A02BF8" w:rsidRDefault="00000000">
            <w:pPr>
              <w:spacing w:before="30" w:after="30"/>
              <w:rPr>
                <w:rFonts w:asciiTheme="minorHAnsi" w:hAnsiTheme="minorHAnsi"/>
              </w:rPr>
            </w:pPr>
            <w:r w:rsidRPr="00A02BF8">
              <w:rPr>
                <w:rFonts w:asciiTheme="minorHAnsi" w:hAnsiTheme="minorHAnsi"/>
              </w:rPr>
              <w:t>Architecture documentation incl. multi-tenant design (CR1.1)</w:t>
            </w:r>
          </w:p>
        </w:tc>
        <w:tc>
          <w:tcPr>
            <w:tcW w:w="1000" w:type="dxa"/>
            <w:tcBorders>
              <w:top w:val="single" w:sz="4" w:space="0" w:color="808080"/>
              <w:left w:val="single" w:sz="4" w:space="0" w:color="808080"/>
              <w:bottom w:val="single" w:sz="4" w:space="0" w:color="808080"/>
              <w:right w:val="single" w:sz="4" w:space="0" w:color="808080"/>
            </w:tcBorders>
          </w:tcPr>
          <w:p w14:paraId="785156A9"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63767D84"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53BA0EFD"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23DDD82D" w14:textId="77777777" w:rsidR="00003C8C" w:rsidRPr="00742471" w:rsidRDefault="00003C8C">
            <w:pPr>
              <w:spacing w:before="30" w:after="30"/>
              <w:rPr>
                <w:rFonts w:asciiTheme="minorHAnsi" w:hAnsiTheme="minorHAnsi"/>
                <w:sz w:val="20"/>
                <w:szCs w:val="20"/>
              </w:rPr>
            </w:pPr>
          </w:p>
        </w:tc>
      </w:tr>
      <w:tr w:rsidR="00003C8C" w14:paraId="270CB3CA" w14:textId="77777777" w:rsidTr="007A6E43">
        <w:tc>
          <w:tcPr>
            <w:tcW w:w="700" w:type="dxa"/>
            <w:tcBorders>
              <w:top w:val="single" w:sz="4" w:space="0" w:color="808080"/>
              <w:left w:val="single" w:sz="4" w:space="0" w:color="808080"/>
              <w:bottom w:val="single" w:sz="4" w:space="0" w:color="808080"/>
              <w:right w:val="single" w:sz="4" w:space="0" w:color="808080"/>
            </w:tcBorders>
          </w:tcPr>
          <w:p w14:paraId="734094EB" w14:textId="77777777" w:rsidR="00003C8C" w:rsidRPr="00A02BF8" w:rsidRDefault="00000000">
            <w:pPr>
              <w:spacing w:before="30" w:after="30"/>
              <w:rPr>
                <w:rFonts w:asciiTheme="minorHAnsi" w:hAnsiTheme="minorHAnsi"/>
              </w:rPr>
            </w:pPr>
            <w:r w:rsidRPr="00A02BF8">
              <w:rPr>
                <w:rFonts w:asciiTheme="minorHAnsi" w:hAnsiTheme="minorHAnsi"/>
              </w:rPr>
              <w:t>3.4</w:t>
            </w:r>
          </w:p>
        </w:tc>
        <w:tc>
          <w:tcPr>
            <w:tcW w:w="3800" w:type="dxa"/>
            <w:tcBorders>
              <w:top w:val="single" w:sz="4" w:space="0" w:color="808080"/>
              <w:left w:val="single" w:sz="4" w:space="0" w:color="808080"/>
              <w:bottom w:val="single" w:sz="4" w:space="0" w:color="808080"/>
              <w:right w:val="single" w:sz="4" w:space="0" w:color="808080"/>
            </w:tcBorders>
          </w:tcPr>
          <w:p w14:paraId="0F9DE818" w14:textId="77777777" w:rsidR="00003C8C" w:rsidRPr="00A02BF8" w:rsidRDefault="00000000">
            <w:pPr>
              <w:spacing w:before="30" w:after="30"/>
              <w:rPr>
                <w:rFonts w:asciiTheme="minorHAnsi" w:hAnsiTheme="minorHAnsi"/>
              </w:rPr>
            </w:pPr>
            <w:r w:rsidRPr="00A02BF8">
              <w:rPr>
                <w:rFonts w:asciiTheme="minorHAnsi" w:hAnsiTheme="minorHAnsi"/>
              </w:rPr>
              <w:t>API documentation, internal and external</w:t>
            </w:r>
          </w:p>
        </w:tc>
        <w:tc>
          <w:tcPr>
            <w:tcW w:w="1000" w:type="dxa"/>
            <w:tcBorders>
              <w:top w:val="single" w:sz="4" w:space="0" w:color="808080"/>
              <w:left w:val="single" w:sz="4" w:space="0" w:color="808080"/>
              <w:bottom w:val="single" w:sz="4" w:space="0" w:color="808080"/>
              <w:right w:val="single" w:sz="4" w:space="0" w:color="808080"/>
            </w:tcBorders>
          </w:tcPr>
          <w:p w14:paraId="37DDA9C6"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4DC6EE97"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63BBF2A4"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3C586AF9" w14:textId="77777777" w:rsidR="00003C8C" w:rsidRPr="00742471" w:rsidRDefault="00003C8C">
            <w:pPr>
              <w:spacing w:before="30" w:after="30"/>
              <w:rPr>
                <w:rFonts w:asciiTheme="minorHAnsi" w:hAnsiTheme="minorHAnsi"/>
                <w:sz w:val="20"/>
                <w:szCs w:val="20"/>
              </w:rPr>
            </w:pPr>
          </w:p>
        </w:tc>
      </w:tr>
      <w:tr w:rsidR="00003C8C" w14:paraId="1B455B74" w14:textId="77777777" w:rsidTr="007A6E43">
        <w:tc>
          <w:tcPr>
            <w:tcW w:w="700" w:type="dxa"/>
            <w:tcBorders>
              <w:top w:val="single" w:sz="4" w:space="0" w:color="808080"/>
              <w:left w:val="single" w:sz="4" w:space="0" w:color="808080"/>
              <w:bottom w:val="single" w:sz="4" w:space="0" w:color="808080"/>
              <w:right w:val="single" w:sz="4" w:space="0" w:color="808080"/>
            </w:tcBorders>
          </w:tcPr>
          <w:p w14:paraId="2D5A245A" w14:textId="77777777" w:rsidR="00003C8C" w:rsidRPr="00A02BF8" w:rsidRDefault="00000000">
            <w:pPr>
              <w:spacing w:before="30" w:after="30"/>
              <w:rPr>
                <w:rFonts w:asciiTheme="minorHAnsi" w:hAnsiTheme="minorHAnsi"/>
              </w:rPr>
            </w:pPr>
            <w:r w:rsidRPr="00A02BF8">
              <w:rPr>
                <w:rFonts w:asciiTheme="minorHAnsi" w:hAnsiTheme="minorHAnsi"/>
              </w:rPr>
              <w:t>3.5</w:t>
            </w:r>
          </w:p>
        </w:tc>
        <w:tc>
          <w:tcPr>
            <w:tcW w:w="3800" w:type="dxa"/>
            <w:tcBorders>
              <w:top w:val="single" w:sz="4" w:space="0" w:color="808080"/>
              <w:left w:val="single" w:sz="4" w:space="0" w:color="808080"/>
              <w:bottom w:val="single" w:sz="4" w:space="0" w:color="808080"/>
              <w:right w:val="single" w:sz="4" w:space="0" w:color="808080"/>
            </w:tcBorders>
          </w:tcPr>
          <w:p w14:paraId="76314D9C" w14:textId="77777777" w:rsidR="00003C8C" w:rsidRPr="00A02BF8" w:rsidRDefault="00000000">
            <w:pPr>
              <w:spacing w:before="30" w:after="30"/>
              <w:rPr>
                <w:rFonts w:asciiTheme="minorHAnsi" w:hAnsiTheme="minorHAnsi"/>
              </w:rPr>
            </w:pPr>
            <w:r w:rsidRPr="00A02BF8">
              <w:rPr>
                <w:rFonts w:asciiTheme="minorHAnsi" w:hAnsiTheme="minorHAnsi"/>
              </w:rPr>
              <w:t>Schema documentation, data dictionary, migrations and tenant provisioning</w:t>
            </w:r>
          </w:p>
        </w:tc>
        <w:tc>
          <w:tcPr>
            <w:tcW w:w="1000" w:type="dxa"/>
            <w:tcBorders>
              <w:top w:val="single" w:sz="4" w:space="0" w:color="808080"/>
              <w:left w:val="single" w:sz="4" w:space="0" w:color="808080"/>
              <w:bottom w:val="single" w:sz="4" w:space="0" w:color="808080"/>
              <w:right w:val="single" w:sz="4" w:space="0" w:color="808080"/>
            </w:tcBorders>
          </w:tcPr>
          <w:p w14:paraId="5C7B4D5C"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0153ADA6"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2396A03"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6FA4AB1D" w14:textId="77777777" w:rsidR="00003C8C" w:rsidRPr="00742471" w:rsidRDefault="00003C8C">
            <w:pPr>
              <w:spacing w:before="30" w:after="30"/>
              <w:rPr>
                <w:rFonts w:asciiTheme="minorHAnsi" w:hAnsiTheme="minorHAnsi"/>
                <w:sz w:val="20"/>
                <w:szCs w:val="20"/>
              </w:rPr>
            </w:pPr>
          </w:p>
        </w:tc>
      </w:tr>
      <w:tr w:rsidR="00003C8C" w14:paraId="4ACB1F37" w14:textId="77777777" w:rsidTr="007A6E43">
        <w:tc>
          <w:tcPr>
            <w:tcW w:w="700" w:type="dxa"/>
            <w:tcBorders>
              <w:top w:val="single" w:sz="4" w:space="0" w:color="808080"/>
              <w:left w:val="single" w:sz="4" w:space="0" w:color="808080"/>
              <w:bottom w:val="single" w:sz="4" w:space="0" w:color="808080"/>
              <w:right w:val="single" w:sz="4" w:space="0" w:color="808080"/>
            </w:tcBorders>
          </w:tcPr>
          <w:p w14:paraId="4ED22943" w14:textId="77777777" w:rsidR="00003C8C" w:rsidRPr="00A02BF8" w:rsidRDefault="00000000">
            <w:pPr>
              <w:spacing w:before="30" w:after="30"/>
              <w:rPr>
                <w:rFonts w:asciiTheme="minorHAnsi" w:hAnsiTheme="minorHAnsi"/>
              </w:rPr>
            </w:pPr>
            <w:r w:rsidRPr="00A02BF8">
              <w:rPr>
                <w:rFonts w:asciiTheme="minorHAnsi" w:hAnsiTheme="minorHAnsi"/>
              </w:rPr>
              <w:t>3.6</w:t>
            </w:r>
          </w:p>
        </w:tc>
        <w:tc>
          <w:tcPr>
            <w:tcW w:w="3800" w:type="dxa"/>
            <w:tcBorders>
              <w:top w:val="single" w:sz="4" w:space="0" w:color="808080"/>
              <w:left w:val="single" w:sz="4" w:space="0" w:color="808080"/>
              <w:bottom w:val="single" w:sz="4" w:space="0" w:color="808080"/>
              <w:right w:val="single" w:sz="4" w:space="0" w:color="808080"/>
            </w:tcBorders>
          </w:tcPr>
          <w:p w14:paraId="6F85CB0D" w14:textId="77777777" w:rsidR="00003C8C" w:rsidRPr="00A02BF8" w:rsidRDefault="00000000">
            <w:pPr>
              <w:spacing w:before="30" w:after="30"/>
              <w:rPr>
                <w:rFonts w:asciiTheme="minorHAnsi" w:hAnsiTheme="minorHAnsi"/>
              </w:rPr>
            </w:pPr>
            <w:r w:rsidRPr="00A02BF8">
              <w:rPr>
                <w:rFonts w:asciiTheme="minorHAnsi" w:hAnsiTheme="minorHAnsi"/>
              </w:rPr>
              <w:t>Deployment and release runbook incl. rollback</w:t>
            </w:r>
          </w:p>
        </w:tc>
        <w:tc>
          <w:tcPr>
            <w:tcW w:w="1000" w:type="dxa"/>
            <w:tcBorders>
              <w:top w:val="single" w:sz="4" w:space="0" w:color="808080"/>
              <w:left w:val="single" w:sz="4" w:space="0" w:color="808080"/>
              <w:bottom w:val="single" w:sz="4" w:space="0" w:color="808080"/>
              <w:right w:val="single" w:sz="4" w:space="0" w:color="808080"/>
            </w:tcBorders>
          </w:tcPr>
          <w:p w14:paraId="7ACB9825"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6F98CF54"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5456CE83"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213D6151" w14:textId="77777777" w:rsidR="00003C8C" w:rsidRPr="00742471" w:rsidRDefault="00003C8C">
            <w:pPr>
              <w:spacing w:before="30" w:after="30"/>
              <w:rPr>
                <w:rFonts w:asciiTheme="minorHAnsi" w:hAnsiTheme="minorHAnsi"/>
                <w:sz w:val="20"/>
                <w:szCs w:val="20"/>
              </w:rPr>
            </w:pPr>
          </w:p>
        </w:tc>
      </w:tr>
      <w:tr w:rsidR="00003C8C" w14:paraId="607C17BE" w14:textId="77777777" w:rsidTr="007A6E43">
        <w:tc>
          <w:tcPr>
            <w:tcW w:w="700" w:type="dxa"/>
            <w:tcBorders>
              <w:top w:val="single" w:sz="4" w:space="0" w:color="808080"/>
              <w:left w:val="single" w:sz="4" w:space="0" w:color="808080"/>
              <w:bottom w:val="single" w:sz="4" w:space="0" w:color="808080"/>
              <w:right w:val="single" w:sz="4" w:space="0" w:color="808080"/>
            </w:tcBorders>
          </w:tcPr>
          <w:p w14:paraId="6D79630F" w14:textId="77777777" w:rsidR="00003C8C" w:rsidRPr="00A02BF8" w:rsidRDefault="00000000">
            <w:pPr>
              <w:spacing w:before="30" w:after="30"/>
              <w:rPr>
                <w:rFonts w:asciiTheme="minorHAnsi" w:hAnsiTheme="minorHAnsi"/>
              </w:rPr>
            </w:pPr>
            <w:r w:rsidRPr="00A02BF8">
              <w:rPr>
                <w:rFonts w:asciiTheme="minorHAnsi" w:hAnsiTheme="minorHAnsi"/>
              </w:rPr>
              <w:t>3.7</w:t>
            </w:r>
          </w:p>
        </w:tc>
        <w:tc>
          <w:tcPr>
            <w:tcW w:w="3800" w:type="dxa"/>
            <w:tcBorders>
              <w:top w:val="single" w:sz="4" w:space="0" w:color="808080"/>
              <w:left w:val="single" w:sz="4" w:space="0" w:color="808080"/>
              <w:bottom w:val="single" w:sz="4" w:space="0" w:color="808080"/>
              <w:right w:val="single" w:sz="4" w:space="0" w:color="808080"/>
            </w:tcBorders>
          </w:tcPr>
          <w:p w14:paraId="64DA2DBC" w14:textId="77777777" w:rsidR="00003C8C" w:rsidRPr="00A02BF8" w:rsidRDefault="00000000">
            <w:pPr>
              <w:spacing w:before="30" w:after="30"/>
              <w:rPr>
                <w:rFonts w:asciiTheme="minorHAnsi" w:hAnsiTheme="minorHAnsi"/>
              </w:rPr>
            </w:pPr>
            <w:r w:rsidRPr="00A02BF8">
              <w:rPr>
                <w:rFonts w:asciiTheme="minorHAnsi" w:hAnsiTheme="minorHAnsi"/>
              </w:rPr>
              <w:t>Technical handover narrative incl. module status (</w:t>
            </w:r>
            <w:proofErr w:type="spellStart"/>
            <w:r w:rsidRPr="00A02BF8">
              <w:rPr>
                <w:rFonts w:asciiTheme="minorHAnsi" w:hAnsiTheme="minorHAnsi"/>
              </w:rPr>
              <w:t>eRx</w:t>
            </w:r>
            <w:proofErr w:type="spellEnd"/>
            <w:r w:rsidRPr="00A02BF8">
              <w:rPr>
                <w:rFonts w:asciiTheme="minorHAnsi" w:hAnsiTheme="minorHAnsi"/>
              </w:rPr>
              <w:t>, My Health Record, Tyro)</w:t>
            </w:r>
          </w:p>
        </w:tc>
        <w:tc>
          <w:tcPr>
            <w:tcW w:w="1000" w:type="dxa"/>
            <w:tcBorders>
              <w:top w:val="single" w:sz="4" w:space="0" w:color="808080"/>
              <w:left w:val="single" w:sz="4" w:space="0" w:color="808080"/>
              <w:bottom w:val="single" w:sz="4" w:space="0" w:color="808080"/>
              <w:right w:val="single" w:sz="4" w:space="0" w:color="808080"/>
            </w:tcBorders>
          </w:tcPr>
          <w:p w14:paraId="211965BB"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66608801"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204E7CBC"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7E140120" w14:textId="77777777" w:rsidR="00003C8C" w:rsidRPr="00742471" w:rsidRDefault="00003C8C">
            <w:pPr>
              <w:spacing w:before="30" w:after="30"/>
              <w:rPr>
                <w:rFonts w:asciiTheme="minorHAnsi" w:hAnsiTheme="minorHAnsi"/>
                <w:sz w:val="20"/>
                <w:szCs w:val="20"/>
              </w:rPr>
            </w:pPr>
          </w:p>
        </w:tc>
      </w:tr>
      <w:tr w:rsidR="00003C8C" w14:paraId="13D7B0A3" w14:textId="77777777" w:rsidTr="007A6E43">
        <w:tc>
          <w:tcPr>
            <w:tcW w:w="700" w:type="dxa"/>
            <w:tcBorders>
              <w:top w:val="single" w:sz="4" w:space="0" w:color="808080"/>
              <w:left w:val="single" w:sz="4" w:space="0" w:color="808080"/>
              <w:bottom w:val="single" w:sz="4" w:space="0" w:color="808080"/>
              <w:right w:val="single" w:sz="4" w:space="0" w:color="808080"/>
            </w:tcBorders>
          </w:tcPr>
          <w:p w14:paraId="13A7BC40" w14:textId="77777777" w:rsidR="00003C8C" w:rsidRPr="00A02BF8" w:rsidRDefault="00000000">
            <w:pPr>
              <w:spacing w:before="30" w:after="30"/>
              <w:rPr>
                <w:rFonts w:asciiTheme="minorHAnsi" w:hAnsiTheme="minorHAnsi"/>
              </w:rPr>
            </w:pPr>
            <w:r w:rsidRPr="00A02BF8">
              <w:rPr>
                <w:rFonts w:asciiTheme="minorHAnsi" w:hAnsiTheme="minorHAnsi"/>
              </w:rPr>
              <w:t>4.1</w:t>
            </w:r>
          </w:p>
        </w:tc>
        <w:tc>
          <w:tcPr>
            <w:tcW w:w="3800" w:type="dxa"/>
            <w:tcBorders>
              <w:top w:val="single" w:sz="4" w:space="0" w:color="808080"/>
              <w:left w:val="single" w:sz="4" w:space="0" w:color="808080"/>
              <w:bottom w:val="single" w:sz="4" w:space="0" w:color="808080"/>
              <w:right w:val="single" w:sz="4" w:space="0" w:color="808080"/>
            </w:tcBorders>
          </w:tcPr>
          <w:p w14:paraId="24EDB021" w14:textId="77777777" w:rsidR="00003C8C" w:rsidRPr="00A02BF8" w:rsidRDefault="00000000">
            <w:pPr>
              <w:spacing w:before="30" w:after="30"/>
              <w:rPr>
                <w:rFonts w:asciiTheme="minorHAnsi" w:hAnsiTheme="minorHAnsi"/>
              </w:rPr>
            </w:pPr>
            <w:r w:rsidRPr="00A02BF8">
              <w:rPr>
                <w:rFonts w:asciiTheme="minorHAnsi" w:hAnsiTheme="minorHAnsi"/>
              </w:rPr>
              <w:t>AWS account(s) transferred, all environments</w:t>
            </w:r>
          </w:p>
        </w:tc>
        <w:tc>
          <w:tcPr>
            <w:tcW w:w="1000" w:type="dxa"/>
            <w:tcBorders>
              <w:top w:val="single" w:sz="4" w:space="0" w:color="808080"/>
              <w:left w:val="single" w:sz="4" w:space="0" w:color="808080"/>
              <w:bottom w:val="single" w:sz="4" w:space="0" w:color="808080"/>
              <w:right w:val="single" w:sz="4" w:space="0" w:color="808080"/>
            </w:tcBorders>
          </w:tcPr>
          <w:p w14:paraId="4D8AA366"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5AAB6FD9"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DEEB1F8"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492E64A4" w14:textId="77777777" w:rsidR="00003C8C" w:rsidRPr="00742471" w:rsidRDefault="00003C8C">
            <w:pPr>
              <w:spacing w:before="30" w:after="30"/>
              <w:rPr>
                <w:rFonts w:asciiTheme="minorHAnsi" w:hAnsiTheme="minorHAnsi"/>
                <w:sz w:val="20"/>
                <w:szCs w:val="20"/>
              </w:rPr>
            </w:pPr>
          </w:p>
        </w:tc>
      </w:tr>
      <w:tr w:rsidR="00003C8C" w14:paraId="3A1BC17C" w14:textId="77777777" w:rsidTr="007A6E43">
        <w:tc>
          <w:tcPr>
            <w:tcW w:w="700" w:type="dxa"/>
            <w:tcBorders>
              <w:top w:val="single" w:sz="4" w:space="0" w:color="808080"/>
              <w:left w:val="single" w:sz="4" w:space="0" w:color="808080"/>
              <w:bottom w:val="single" w:sz="4" w:space="0" w:color="808080"/>
              <w:right w:val="single" w:sz="4" w:space="0" w:color="808080"/>
            </w:tcBorders>
          </w:tcPr>
          <w:p w14:paraId="54A01483" w14:textId="77777777" w:rsidR="00003C8C" w:rsidRPr="00A02BF8" w:rsidRDefault="00000000">
            <w:pPr>
              <w:spacing w:before="30" w:after="30"/>
              <w:rPr>
                <w:rFonts w:asciiTheme="minorHAnsi" w:hAnsiTheme="minorHAnsi"/>
              </w:rPr>
            </w:pPr>
            <w:r w:rsidRPr="00A02BF8">
              <w:rPr>
                <w:rFonts w:asciiTheme="minorHAnsi" w:hAnsiTheme="minorHAnsi"/>
              </w:rPr>
              <w:t>4.2</w:t>
            </w:r>
          </w:p>
        </w:tc>
        <w:tc>
          <w:tcPr>
            <w:tcW w:w="3800" w:type="dxa"/>
            <w:tcBorders>
              <w:top w:val="single" w:sz="4" w:space="0" w:color="808080"/>
              <w:left w:val="single" w:sz="4" w:space="0" w:color="808080"/>
              <w:bottom w:val="single" w:sz="4" w:space="0" w:color="808080"/>
              <w:right w:val="single" w:sz="4" w:space="0" w:color="808080"/>
            </w:tcBorders>
          </w:tcPr>
          <w:p w14:paraId="1C3FC161" w14:textId="77777777" w:rsidR="00003C8C" w:rsidRPr="00A02BF8" w:rsidRDefault="00000000">
            <w:pPr>
              <w:spacing w:before="30" w:after="30"/>
              <w:rPr>
                <w:rFonts w:asciiTheme="minorHAnsi" w:hAnsiTheme="minorHAnsi"/>
              </w:rPr>
            </w:pPr>
            <w:r w:rsidRPr="00A02BF8">
              <w:rPr>
                <w:rFonts w:asciiTheme="minorHAnsi" w:hAnsiTheme="minorHAnsi"/>
              </w:rPr>
              <w:t>Root/admin credentials and IAM schedule identifying Software Co identities</w:t>
            </w:r>
          </w:p>
        </w:tc>
        <w:tc>
          <w:tcPr>
            <w:tcW w:w="1000" w:type="dxa"/>
            <w:tcBorders>
              <w:top w:val="single" w:sz="4" w:space="0" w:color="808080"/>
              <w:left w:val="single" w:sz="4" w:space="0" w:color="808080"/>
              <w:bottom w:val="single" w:sz="4" w:space="0" w:color="808080"/>
              <w:right w:val="single" w:sz="4" w:space="0" w:color="808080"/>
            </w:tcBorders>
          </w:tcPr>
          <w:p w14:paraId="54EA6D45"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406ED166"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6640E04"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777AB918" w14:textId="77777777" w:rsidR="00003C8C" w:rsidRPr="00742471" w:rsidRDefault="00003C8C">
            <w:pPr>
              <w:spacing w:before="30" w:after="30"/>
              <w:rPr>
                <w:rFonts w:asciiTheme="minorHAnsi" w:hAnsiTheme="minorHAnsi"/>
                <w:sz w:val="20"/>
                <w:szCs w:val="20"/>
              </w:rPr>
            </w:pPr>
          </w:p>
        </w:tc>
      </w:tr>
      <w:tr w:rsidR="00003C8C" w14:paraId="43AE84AF" w14:textId="77777777" w:rsidTr="007A6E43">
        <w:tc>
          <w:tcPr>
            <w:tcW w:w="700" w:type="dxa"/>
            <w:tcBorders>
              <w:top w:val="single" w:sz="4" w:space="0" w:color="808080"/>
              <w:left w:val="single" w:sz="4" w:space="0" w:color="808080"/>
              <w:bottom w:val="single" w:sz="4" w:space="0" w:color="808080"/>
              <w:right w:val="single" w:sz="4" w:space="0" w:color="808080"/>
            </w:tcBorders>
          </w:tcPr>
          <w:p w14:paraId="55DA7DF3" w14:textId="77777777" w:rsidR="00003C8C" w:rsidRPr="00A02BF8" w:rsidRDefault="00000000">
            <w:pPr>
              <w:spacing w:before="30" w:after="30"/>
              <w:rPr>
                <w:rFonts w:asciiTheme="minorHAnsi" w:hAnsiTheme="minorHAnsi"/>
              </w:rPr>
            </w:pPr>
            <w:r w:rsidRPr="00A02BF8">
              <w:rPr>
                <w:rFonts w:asciiTheme="minorHAnsi" w:hAnsiTheme="minorHAnsi"/>
              </w:rPr>
              <w:t>4.3</w:t>
            </w:r>
          </w:p>
        </w:tc>
        <w:tc>
          <w:tcPr>
            <w:tcW w:w="3800" w:type="dxa"/>
            <w:tcBorders>
              <w:top w:val="single" w:sz="4" w:space="0" w:color="808080"/>
              <w:left w:val="single" w:sz="4" w:space="0" w:color="808080"/>
              <w:bottom w:val="single" w:sz="4" w:space="0" w:color="808080"/>
              <w:right w:val="single" w:sz="4" w:space="0" w:color="808080"/>
            </w:tcBorders>
          </w:tcPr>
          <w:p w14:paraId="3A1EAD31" w14:textId="77777777" w:rsidR="00003C8C" w:rsidRPr="00A02BF8" w:rsidRDefault="00000000">
            <w:pPr>
              <w:spacing w:before="30" w:after="30"/>
              <w:rPr>
                <w:rFonts w:asciiTheme="minorHAnsi" w:hAnsiTheme="minorHAnsi"/>
              </w:rPr>
            </w:pPr>
            <w:r w:rsidRPr="00A02BF8">
              <w:rPr>
                <w:rFonts w:asciiTheme="minorHAnsi" w:hAnsiTheme="minorHAnsi"/>
              </w:rPr>
              <w:t>Database cluster ownership/administrative control</w:t>
            </w:r>
          </w:p>
        </w:tc>
        <w:tc>
          <w:tcPr>
            <w:tcW w:w="1000" w:type="dxa"/>
            <w:tcBorders>
              <w:top w:val="single" w:sz="4" w:space="0" w:color="808080"/>
              <w:left w:val="single" w:sz="4" w:space="0" w:color="808080"/>
              <w:bottom w:val="single" w:sz="4" w:space="0" w:color="808080"/>
              <w:right w:val="single" w:sz="4" w:space="0" w:color="808080"/>
            </w:tcBorders>
          </w:tcPr>
          <w:p w14:paraId="45E70971"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4B620952"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B0C5D64"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74678D8E" w14:textId="77777777" w:rsidR="00003C8C" w:rsidRPr="00742471" w:rsidRDefault="00003C8C">
            <w:pPr>
              <w:spacing w:before="30" w:after="30"/>
              <w:rPr>
                <w:rFonts w:asciiTheme="minorHAnsi" w:hAnsiTheme="minorHAnsi"/>
                <w:sz w:val="20"/>
                <w:szCs w:val="20"/>
              </w:rPr>
            </w:pPr>
          </w:p>
        </w:tc>
      </w:tr>
      <w:tr w:rsidR="00003C8C" w14:paraId="3A42F422" w14:textId="77777777" w:rsidTr="007A6E43">
        <w:tc>
          <w:tcPr>
            <w:tcW w:w="700" w:type="dxa"/>
            <w:tcBorders>
              <w:top w:val="single" w:sz="4" w:space="0" w:color="808080"/>
              <w:left w:val="single" w:sz="4" w:space="0" w:color="808080"/>
              <w:bottom w:val="single" w:sz="4" w:space="0" w:color="808080"/>
              <w:right w:val="single" w:sz="4" w:space="0" w:color="808080"/>
            </w:tcBorders>
          </w:tcPr>
          <w:p w14:paraId="19251068" w14:textId="77777777" w:rsidR="00003C8C" w:rsidRPr="00A02BF8" w:rsidRDefault="00000000">
            <w:pPr>
              <w:spacing w:before="30" w:after="30"/>
              <w:rPr>
                <w:rFonts w:asciiTheme="minorHAnsi" w:hAnsiTheme="minorHAnsi"/>
              </w:rPr>
            </w:pPr>
            <w:r w:rsidRPr="00A02BF8">
              <w:rPr>
                <w:rFonts w:asciiTheme="minorHAnsi" w:hAnsiTheme="minorHAnsi"/>
              </w:rPr>
              <w:t>4.4</w:t>
            </w:r>
          </w:p>
        </w:tc>
        <w:tc>
          <w:tcPr>
            <w:tcW w:w="3800" w:type="dxa"/>
            <w:tcBorders>
              <w:top w:val="single" w:sz="4" w:space="0" w:color="808080"/>
              <w:left w:val="single" w:sz="4" w:space="0" w:color="808080"/>
              <w:bottom w:val="single" w:sz="4" w:space="0" w:color="808080"/>
              <w:right w:val="single" w:sz="4" w:space="0" w:color="808080"/>
            </w:tcBorders>
          </w:tcPr>
          <w:p w14:paraId="3DF32FA9" w14:textId="77777777" w:rsidR="00003C8C" w:rsidRPr="00A02BF8" w:rsidRDefault="00000000">
            <w:pPr>
              <w:spacing w:before="30" w:after="30"/>
              <w:rPr>
                <w:rFonts w:asciiTheme="minorHAnsi" w:hAnsiTheme="minorHAnsi"/>
              </w:rPr>
            </w:pPr>
            <w:r w:rsidRPr="00A02BF8">
              <w:rPr>
                <w:rFonts w:asciiTheme="minorHAnsi" w:hAnsiTheme="minorHAnsi"/>
              </w:rPr>
              <w:t>Domain names and DNS zone incl. wildcard configuration</w:t>
            </w:r>
          </w:p>
        </w:tc>
        <w:tc>
          <w:tcPr>
            <w:tcW w:w="1000" w:type="dxa"/>
            <w:tcBorders>
              <w:top w:val="single" w:sz="4" w:space="0" w:color="808080"/>
              <w:left w:val="single" w:sz="4" w:space="0" w:color="808080"/>
              <w:bottom w:val="single" w:sz="4" w:space="0" w:color="808080"/>
              <w:right w:val="single" w:sz="4" w:space="0" w:color="808080"/>
            </w:tcBorders>
          </w:tcPr>
          <w:p w14:paraId="357843FB"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61D4C900"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3B2FF684"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3A1106E9" w14:textId="77777777" w:rsidR="00003C8C" w:rsidRPr="00742471" w:rsidRDefault="00003C8C">
            <w:pPr>
              <w:spacing w:before="30" w:after="30"/>
              <w:rPr>
                <w:rFonts w:asciiTheme="minorHAnsi" w:hAnsiTheme="minorHAnsi"/>
                <w:sz w:val="20"/>
                <w:szCs w:val="20"/>
              </w:rPr>
            </w:pPr>
          </w:p>
        </w:tc>
      </w:tr>
      <w:tr w:rsidR="00003C8C" w14:paraId="579B31F6" w14:textId="77777777" w:rsidTr="007A6E43">
        <w:tc>
          <w:tcPr>
            <w:tcW w:w="700" w:type="dxa"/>
            <w:tcBorders>
              <w:top w:val="single" w:sz="4" w:space="0" w:color="808080"/>
              <w:left w:val="single" w:sz="4" w:space="0" w:color="808080"/>
              <w:bottom w:val="single" w:sz="4" w:space="0" w:color="808080"/>
              <w:right w:val="single" w:sz="4" w:space="0" w:color="808080"/>
            </w:tcBorders>
          </w:tcPr>
          <w:p w14:paraId="359C8DE0" w14:textId="77777777" w:rsidR="00003C8C" w:rsidRPr="00A02BF8" w:rsidRDefault="00000000">
            <w:pPr>
              <w:spacing w:before="30" w:after="30"/>
              <w:rPr>
                <w:rFonts w:asciiTheme="minorHAnsi" w:hAnsiTheme="minorHAnsi"/>
              </w:rPr>
            </w:pPr>
            <w:r w:rsidRPr="00A02BF8">
              <w:rPr>
                <w:rFonts w:asciiTheme="minorHAnsi" w:hAnsiTheme="minorHAnsi"/>
              </w:rPr>
              <w:t>4.5</w:t>
            </w:r>
          </w:p>
        </w:tc>
        <w:tc>
          <w:tcPr>
            <w:tcW w:w="3800" w:type="dxa"/>
            <w:tcBorders>
              <w:top w:val="single" w:sz="4" w:space="0" w:color="808080"/>
              <w:left w:val="single" w:sz="4" w:space="0" w:color="808080"/>
              <w:bottom w:val="single" w:sz="4" w:space="0" w:color="808080"/>
              <w:right w:val="single" w:sz="4" w:space="0" w:color="808080"/>
            </w:tcBorders>
          </w:tcPr>
          <w:p w14:paraId="51FB95D4" w14:textId="77777777" w:rsidR="00003C8C" w:rsidRPr="00A02BF8" w:rsidRDefault="00000000">
            <w:pPr>
              <w:spacing w:before="30" w:after="30"/>
              <w:rPr>
                <w:rFonts w:asciiTheme="minorHAnsi" w:hAnsiTheme="minorHAnsi"/>
              </w:rPr>
            </w:pPr>
            <w:r w:rsidRPr="00A02BF8">
              <w:rPr>
                <w:rFonts w:asciiTheme="minorHAnsi" w:hAnsiTheme="minorHAnsi"/>
              </w:rPr>
              <w:t>SSL/TLS certificates and keys, or confirmation of auto-issue</w:t>
            </w:r>
          </w:p>
        </w:tc>
        <w:tc>
          <w:tcPr>
            <w:tcW w:w="1000" w:type="dxa"/>
            <w:tcBorders>
              <w:top w:val="single" w:sz="4" w:space="0" w:color="808080"/>
              <w:left w:val="single" w:sz="4" w:space="0" w:color="808080"/>
              <w:bottom w:val="single" w:sz="4" w:space="0" w:color="808080"/>
              <w:right w:val="single" w:sz="4" w:space="0" w:color="808080"/>
            </w:tcBorders>
          </w:tcPr>
          <w:p w14:paraId="3BAFBC7C"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5FDEAC0C"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C7B41BD"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F95F9C1" w14:textId="77777777" w:rsidR="00003C8C" w:rsidRPr="00742471" w:rsidRDefault="00003C8C">
            <w:pPr>
              <w:spacing w:before="30" w:after="30"/>
              <w:rPr>
                <w:rFonts w:asciiTheme="minorHAnsi" w:hAnsiTheme="minorHAnsi"/>
                <w:sz w:val="20"/>
                <w:szCs w:val="20"/>
              </w:rPr>
            </w:pPr>
          </w:p>
        </w:tc>
      </w:tr>
      <w:tr w:rsidR="00003C8C" w14:paraId="5625182B" w14:textId="77777777" w:rsidTr="007A6E43">
        <w:tc>
          <w:tcPr>
            <w:tcW w:w="700" w:type="dxa"/>
            <w:tcBorders>
              <w:top w:val="single" w:sz="4" w:space="0" w:color="808080"/>
              <w:left w:val="single" w:sz="4" w:space="0" w:color="808080"/>
              <w:bottom w:val="single" w:sz="4" w:space="0" w:color="808080"/>
              <w:right w:val="single" w:sz="4" w:space="0" w:color="808080"/>
            </w:tcBorders>
          </w:tcPr>
          <w:p w14:paraId="77D883D4" w14:textId="77777777" w:rsidR="00003C8C" w:rsidRPr="00A02BF8" w:rsidRDefault="00000000">
            <w:pPr>
              <w:spacing w:before="30" w:after="30"/>
              <w:rPr>
                <w:rFonts w:asciiTheme="minorHAnsi" w:hAnsiTheme="minorHAnsi"/>
              </w:rPr>
            </w:pPr>
            <w:r w:rsidRPr="00A02BF8">
              <w:rPr>
                <w:rFonts w:asciiTheme="minorHAnsi" w:hAnsiTheme="minorHAnsi"/>
              </w:rPr>
              <w:lastRenderedPageBreak/>
              <w:t>4.6</w:t>
            </w:r>
          </w:p>
        </w:tc>
        <w:tc>
          <w:tcPr>
            <w:tcW w:w="3800" w:type="dxa"/>
            <w:tcBorders>
              <w:top w:val="single" w:sz="4" w:space="0" w:color="808080"/>
              <w:left w:val="single" w:sz="4" w:space="0" w:color="808080"/>
              <w:bottom w:val="single" w:sz="4" w:space="0" w:color="808080"/>
              <w:right w:val="single" w:sz="4" w:space="0" w:color="808080"/>
            </w:tcBorders>
          </w:tcPr>
          <w:p w14:paraId="48465792" w14:textId="77777777" w:rsidR="00003C8C" w:rsidRPr="00A02BF8" w:rsidRDefault="00000000">
            <w:pPr>
              <w:spacing w:before="30" w:after="30"/>
              <w:rPr>
                <w:rFonts w:asciiTheme="minorHAnsi" w:hAnsiTheme="minorHAnsi"/>
              </w:rPr>
            </w:pPr>
            <w:r w:rsidRPr="00A02BF8">
              <w:rPr>
                <w:rFonts w:asciiTheme="minorHAnsi" w:hAnsiTheme="minorHAnsi"/>
              </w:rPr>
              <w:t>CI/CD access, pipelines and build secrets</w:t>
            </w:r>
          </w:p>
        </w:tc>
        <w:tc>
          <w:tcPr>
            <w:tcW w:w="1000" w:type="dxa"/>
            <w:tcBorders>
              <w:top w:val="single" w:sz="4" w:space="0" w:color="808080"/>
              <w:left w:val="single" w:sz="4" w:space="0" w:color="808080"/>
              <w:bottom w:val="single" w:sz="4" w:space="0" w:color="808080"/>
              <w:right w:val="single" w:sz="4" w:space="0" w:color="808080"/>
            </w:tcBorders>
          </w:tcPr>
          <w:p w14:paraId="4D9A6A1C"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37E5877E"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B8BC602"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3C3847BE" w14:textId="77777777" w:rsidR="00003C8C" w:rsidRPr="00742471" w:rsidRDefault="00003C8C">
            <w:pPr>
              <w:spacing w:before="30" w:after="30"/>
              <w:rPr>
                <w:rFonts w:asciiTheme="minorHAnsi" w:hAnsiTheme="minorHAnsi"/>
                <w:sz w:val="20"/>
                <w:szCs w:val="20"/>
              </w:rPr>
            </w:pPr>
          </w:p>
        </w:tc>
      </w:tr>
      <w:tr w:rsidR="00003C8C" w14:paraId="6D7DF5AC" w14:textId="77777777" w:rsidTr="007A6E43">
        <w:tc>
          <w:tcPr>
            <w:tcW w:w="700" w:type="dxa"/>
            <w:tcBorders>
              <w:top w:val="single" w:sz="4" w:space="0" w:color="808080"/>
              <w:left w:val="single" w:sz="4" w:space="0" w:color="808080"/>
              <w:bottom w:val="single" w:sz="4" w:space="0" w:color="808080"/>
              <w:right w:val="single" w:sz="4" w:space="0" w:color="808080"/>
            </w:tcBorders>
          </w:tcPr>
          <w:p w14:paraId="681D02C9" w14:textId="77777777" w:rsidR="00003C8C" w:rsidRPr="00A02BF8" w:rsidRDefault="00000000">
            <w:pPr>
              <w:spacing w:before="30" w:after="30"/>
              <w:rPr>
                <w:rFonts w:asciiTheme="minorHAnsi" w:hAnsiTheme="minorHAnsi"/>
              </w:rPr>
            </w:pPr>
            <w:r w:rsidRPr="00A02BF8">
              <w:rPr>
                <w:rFonts w:asciiTheme="minorHAnsi" w:hAnsiTheme="minorHAnsi"/>
              </w:rPr>
              <w:t>4.7</w:t>
            </w:r>
          </w:p>
        </w:tc>
        <w:tc>
          <w:tcPr>
            <w:tcW w:w="3800" w:type="dxa"/>
            <w:tcBorders>
              <w:top w:val="single" w:sz="4" w:space="0" w:color="808080"/>
              <w:left w:val="single" w:sz="4" w:space="0" w:color="808080"/>
              <w:bottom w:val="single" w:sz="4" w:space="0" w:color="808080"/>
              <w:right w:val="single" w:sz="4" w:space="0" w:color="808080"/>
            </w:tcBorders>
          </w:tcPr>
          <w:p w14:paraId="3C00B8B4" w14:textId="77777777" w:rsidR="00003C8C" w:rsidRPr="00A02BF8" w:rsidRDefault="00000000">
            <w:pPr>
              <w:spacing w:before="30" w:after="30"/>
              <w:rPr>
                <w:rFonts w:asciiTheme="minorHAnsi" w:hAnsiTheme="minorHAnsi"/>
              </w:rPr>
            </w:pPr>
            <w:r w:rsidRPr="00A02BF8">
              <w:rPr>
                <w:rFonts w:asciiTheme="minorHAnsi" w:hAnsiTheme="minorHAnsi"/>
              </w:rPr>
              <w:t>Object-storage contents transferred or copied and verified</w:t>
            </w:r>
          </w:p>
        </w:tc>
        <w:tc>
          <w:tcPr>
            <w:tcW w:w="1000" w:type="dxa"/>
            <w:tcBorders>
              <w:top w:val="single" w:sz="4" w:space="0" w:color="808080"/>
              <w:left w:val="single" w:sz="4" w:space="0" w:color="808080"/>
              <w:bottom w:val="single" w:sz="4" w:space="0" w:color="808080"/>
              <w:right w:val="single" w:sz="4" w:space="0" w:color="808080"/>
            </w:tcBorders>
          </w:tcPr>
          <w:p w14:paraId="02BAA983"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4E05AB14"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4A8109B7"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535E8E17" w14:textId="77777777" w:rsidR="00003C8C" w:rsidRPr="00742471" w:rsidRDefault="00003C8C">
            <w:pPr>
              <w:spacing w:before="30" w:after="30"/>
              <w:rPr>
                <w:rFonts w:asciiTheme="minorHAnsi" w:hAnsiTheme="minorHAnsi"/>
                <w:sz w:val="20"/>
                <w:szCs w:val="20"/>
              </w:rPr>
            </w:pPr>
          </w:p>
        </w:tc>
      </w:tr>
      <w:tr w:rsidR="00003C8C" w14:paraId="0AA859A0" w14:textId="77777777" w:rsidTr="007A6E43">
        <w:tc>
          <w:tcPr>
            <w:tcW w:w="700" w:type="dxa"/>
            <w:tcBorders>
              <w:top w:val="single" w:sz="4" w:space="0" w:color="808080"/>
              <w:left w:val="single" w:sz="4" w:space="0" w:color="808080"/>
              <w:bottom w:val="single" w:sz="4" w:space="0" w:color="808080"/>
              <w:right w:val="single" w:sz="4" w:space="0" w:color="808080"/>
            </w:tcBorders>
          </w:tcPr>
          <w:p w14:paraId="1446C837" w14:textId="77777777" w:rsidR="00003C8C" w:rsidRPr="00A02BF8" w:rsidRDefault="00000000">
            <w:pPr>
              <w:spacing w:before="30" w:after="30"/>
              <w:rPr>
                <w:rFonts w:asciiTheme="minorHAnsi" w:hAnsiTheme="minorHAnsi"/>
              </w:rPr>
            </w:pPr>
            <w:r w:rsidRPr="00A02BF8">
              <w:rPr>
                <w:rFonts w:asciiTheme="minorHAnsi" w:hAnsiTheme="minorHAnsi"/>
              </w:rPr>
              <w:t>5.1</w:t>
            </w:r>
          </w:p>
        </w:tc>
        <w:tc>
          <w:tcPr>
            <w:tcW w:w="3800" w:type="dxa"/>
            <w:tcBorders>
              <w:top w:val="single" w:sz="4" w:space="0" w:color="808080"/>
              <w:left w:val="single" w:sz="4" w:space="0" w:color="808080"/>
              <w:bottom w:val="single" w:sz="4" w:space="0" w:color="808080"/>
              <w:right w:val="single" w:sz="4" w:space="0" w:color="808080"/>
            </w:tcBorders>
          </w:tcPr>
          <w:p w14:paraId="7A7B9BDA" w14:textId="77777777" w:rsidR="00003C8C" w:rsidRPr="00A02BF8" w:rsidRDefault="00000000">
            <w:pPr>
              <w:spacing w:before="30" w:after="30"/>
              <w:rPr>
                <w:rFonts w:asciiTheme="minorHAnsi" w:hAnsiTheme="minorHAnsi"/>
              </w:rPr>
            </w:pPr>
            <w:r w:rsidRPr="00A02BF8">
              <w:rPr>
                <w:rFonts w:asciiTheme="minorHAnsi" w:hAnsiTheme="minorHAnsi"/>
              </w:rPr>
              <w:t>Apple Developer / App Store Connect account or app record, certificates, profiles</w:t>
            </w:r>
          </w:p>
        </w:tc>
        <w:tc>
          <w:tcPr>
            <w:tcW w:w="1000" w:type="dxa"/>
            <w:tcBorders>
              <w:top w:val="single" w:sz="4" w:space="0" w:color="808080"/>
              <w:left w:val="single" w:sz="4" w:space="0" w:color="808080"/>
              <w:bottom w:val="single" w:sz="4" w:space="0" w:color="808080"/>
              <w:right w:val="single" w:sz="4" w:space="0" w:color="808080"/>
            </w:tcBorders>
          </w:tcPr>
          <w:p w14:paraId="7316EB09"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5143A763"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2B796931"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6BC549AD" w14:textId="77777777" w:rsidR="00003C8C" w:rsidRPr="00742471" w:rsidRDefault="00003C8C">
            <w:pPr>
              <w:spacing w:before="30" w:after="30"/>
              <w:rPr>
                <w:rFonts w:asciiTheme="minorHAnsi" w:hAnsiTheme="minorHAnsi"/>
                <w:sz w:val="20"/>
                <w:szCs w:val="20"/>
              </w:rPr>
            </w:pPr>
          </w:p>
        </w:tc>
      </w:tr>
      <w:tr w:rsidR="00003C8C" w14:paraId="2724D0CA" w14:textId="77777777" w:rsidTr="007A6E43">
        <w:tc>
          <w:tcPr>
            <w:tcW w:w="700" w:type="dxa"/>
            <w:tcBorders>
              <w:top w:val="single" w:sz="4" w:space="0" w:color="808080"/>
              <w:left w:val="single" w:sz="4" w:space="0" w:color="808080"/>
              <w:bottom w:val="single" w:sz="4" w:space="0" w:color="808080"/>
              <w:right w:val="single" w:sz="4" w:space="0" w:color="808080"/>
            </w:tcBorders>
          </w:tcPr>
          <w:p w14:paraId="778318A0" w14:textId="77777777" w:rsidR="00003C8C" w:rsidRPr="00A02BF8" w:rsidRDefault="00000000">
            <w:pPr>
              <w:spacing w:before="30" w:after="30"/>
              <w:rPr>
                <w:rFonts w:asciiTheme="minorHAnsi" w:hAnsiTheme="minorHAnsi"/>
              </w:rPr>
            </w:pPr>
            <w:r w:rsidRPr="00A02BF8">
              <w:rPr>
                <w:rFonts w:asciiTheme="minorHAnsi" w:hAnsiTheme="minorHAnsi"/>
              </w:rPr>
              <w:t>5.2</w:t>
            </w:r>
          </w:p>
        </w:tc>
        <w:tc>
          <w:tcPr>
            <w:tcW w:w="3800" w:type="dxa"/>
            <w:tcBorders>
              <w:top w:val="single" w:sz="4" w:space="0" w:color="808080"/>
              <w:left w:val="single" w:sz="4" w:space="0" w:color="808080"/>
              <w:bottom w:val="single" w:sz="4" w:space="0" w:color="808080"/>
              <w:right w:val="single" w:sz="4" w:space="0" w:color="808080"/>
            </w:tcBorders>
          </w:tcPr>
          <w:p w14:paraId="7B54B998" w14:textId="77777777" w:rsidR="00003C8C" w:rsidRPr="00A02BF8" w:rsidRDefault="00000000">
            <w:pPr>
              <w:spacing w:before="30" w:after="30"/>
              <w:rPr>
                <w:rFonts w:asciiTheme="minorHAnsi" w:hAnsiTheme="minorHAnsi"/>
              </w:rPr>
            </w:pPr>
            <w:r w:rsidRPr="00A02BF8">
              <w:rPr>
                <w:rFonts w:asciiTheme="minorHAnsi" w:hAnsiTheme="minorHAnsi"/>
              </w:rPr>
              <w:t>Google Play Console account or app listing</w:t>
            </w:r>
          </w:p>
        </w:tc>
        <w:tc>
          <w:tcPr>
            <w:tcW w:w="1000" w:type="dxa"/>
            <w:tcBorders>
              <w:top w:val="single" w:sz="4" w:space="0" w:color="808080"/>
              <w:left w:val="single" w:sz="4" w:space="0" w:color="808080"/>
              <w:bottom w:val="single" w:sz="4" w:space="0" w:color="808080"/>
              <w:right w:val="single" w:sz="4" w:space="0" w:color="808080"/>
            </w:tcBorders>
          </w:tcPr>
          <w:p w14:paraId="7C60E5A4"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2C56B44C"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154F9ADC"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29F495D5" w14:textId="77777777" w:rsidR="00003C8C" w:rsidRPr="00742471" w:rsidRDefault="00003C8C">
            <w:pPr>
              <w:spacing w:before="30" w:after="30"/>
              <w:rPr>
                <w:rFonts w:asciiTheme="minorHAnsi" w:hAnsiTheme="minorHAnsi"/>
                <w:sz w:val="20"/>
                <w:szCs w:val="20"/>
              </w:rPr>
            </w:pPr>
          </w:p>
        </w:tc>
      </w:tr>
      <w:tr w:rsidR="00003C8C" w14:paraId="3217C866" w14:textId="77777777" w:rsidTr="007A6E43">
        <w:tc>
          <w:tcPr>
            <w:tcW w:w="700" w:type="dxa"/>
            <w:tcBorders>
              <w:top w:val="single" w:sz="4" w:space="0" w:color="808080"/>
              <w:left w:val="single" w:sz="4" w:space="0" w:color="808080"/>
              <w:bottom w:val="single" w:sz="4" w:space="0" w:color="808080"/>
              <w:right w:val="single" w:sz="4" w:space="0" w:color="808080"/>
            </w:tcBorders>
          </w:tcPr>
          <w:p w14:paraId="4A6AA901" w14:textId="77777777" w:rsidR="00003C8C" w:rsidRPr="00A02BF8" w:rsidRDefault="00000000">
            <w:pPr>
              <w:spacing w:before="30" w:after="30"/>
              <w:rPr>
                <w:rFonts w:asciiTheme="minorHAnsi" w:hAnsiTheme="minorHAnsi"/>
              </w:rPr>
            </w:pPr>
            <w:r w:rsidRPr="00A02BF8">
              <w:rPr>
                <w:rFonts w:asciiTheme="minorHAnsi" w:hAnsiTheme="minorHAnsi"/>
              </w:rPr>
              <w:t>5.3</w:t>
            </w:r>
          </w:p>
        </w:tc>
        <w:tc>
          <w:tcPr>
            <w:tcW w:w="3800" w:type="dxa"/>
            <w:tcBorders>
              <w:top w:val="single" w:sz="4" w:space="0" w:color="808080"/>
              <w:left w:val="single" w:sz="4" w:space="0" w:color="808080"/>
              <w:bottom w:val="single" w:sz="4" w:space="0" w:color="808080"/>
              <w:right w:val="single" w:sz="4" w:space="0" w:color="808080"/>
            </w:tcBorders>
          </w:tcPr>
          <w:p w14:paraId="78E25A1C" w14:textId="77777777" w:rsidR="00003C8C" w:rsidRPr="00A02BF8" w:rsidRDefault="00000000">
            <w:pPr>
              <w:spacing w:before="30" w:after="30"/>
              <w:rPr>
                <w:rFonts w:asciiTheme="minorHAnsi" w:hAnsiTheme="minorHAnsi"/>
              </w:rPr>
            </w:pPr>
            <w:r w:rsidRPr="00A02BF8">
              <w:rPr>
                <w:rFonts w:asciiTheme="minorHAnsi" w:hAnsiTheme="minorHAnsi"/>
              </w:rPr>
              <w:t>Android upload/signing keystore and passwords (or Play App Signing evidence)</w:t>
            </w:r>
          </w:p>
        </w:tc>
        <w:tc>
          <w:tcPr>
            <w:tcW w:w="1000" w:type="dxa"/>
            <w:tcBorders>
              <w:top w:val="single" w:sz="4" w:space="0" w:color="808080"/>
              <w:left w:val="single" w:sz="4" w:space="0" w:color="808080"/>
              <w:bottom w:val="single" w:sz="4" w:space="0" w:color="808080"/>
              <w:right w:val="single" w:sz="4" w:space="0" w:color="808080"/>
            </w:tcBorders>
          </w:tcPr>
          <w:p w14:paraId="1EA7E0B4"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29642F09"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36D375A"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0FF12B53" w14:textId="77777777" w:rsidR="00003C8C" w:rsidRPr="00742471" w:rsidRDefault="00003C8C">
            <w:pPr>
              <w:spacing w:before="30" w:after="30"/>
              <w:rPr>
                <w:rFonts w:asciiTheme="minorHAnsi" w:hAnsiTheme="minorHAnsi"/>
                <w:sz w:val="20"/>
                <w:szCs w:val="20"/>
              </w:rPr>
            </w:pPr>
          </w:p>
        </w:tc>
      </w:tr>
      <w:tr w:rsidR="00003C8C" w14:paraId="7829D6B0" w14:textId="77777777" w:rsidTr="007A6E43">
        <w:tc>
          <w:tcPr>
            <w:tcW w:w="700" w:type="dxa"/>
            <w:tcBorders>
              <w:top w:val="single" w:sz="4" w:space="0" w:color="808080"/>
              <w:left w:val="single" w:sz="4" w:space="0" w:color="808080"/>
              <w:bottom w:val="single" w:sz="4" w:space="0" w:color="808080"/>
              <w:right w:val="single" w:sz="4" w:space="0" w:color="808080"/>
            </w:tcBorders>
          </w:tcPr>
          <w:p w14:paraId="556FC233" w14:textId="77777777" w:rsidR="00003C8C" w:rsidRPr="00A02BF8" w:rsidRDefault="00000000">
            <w:pPr>
              <w:spacing w:before="30" w:after="30"/>
              <w:rPr>
                <w:rFonts w:asciiTheme="minorHAnsi" w:hAnsiTheme="minorHAnsi"/>
              </w:rPr>
            </w:pPr>
            <w:r w:rsidRPr="00A02BF8">
              <w:rPr>
                <w:rFonts w:asciiTheme="minorHAnsi" w:hAnsiTheme="minorHAnsi"/>
              </w:rPr>
              <w:t>5.4</w:t>
            </w:r>
          </w:p>
        </w:tc>
        <w:tc>
          <w:tcPr>
            <w:tcW w:w="3800" w:type="dxa"/>
            <w:tcBorders>
              <w:top w:val="single" w:sz="4" w:space="0" w:color="808080"/>
              <w:left w:val="single" w:sz="4" w:space="0" w:color="808080"/>
              <w:bottom w:val="single" w:sz="4" w:space="0" w:color="808080"/>
              <w:right w:val="single" w:sz="4" w:space="0" w:color="808080"/>
            </w:tcBorders>
          </w:tcPr>
          <w:p w14:paraId="3B7A13DE" w14:textId="77777777" w:rsidR="00003C8C" w:rsidRPr="00A02BF8" w:rsidRDefault="00000000">
            <w:pPr>
              <w:spacing w:before="30" w:after="30"/>
              <w:rPr>
                <w:rFonts w:asciiTheme="minorHAnsi" w:hAnsiTheme="minorHAnsi"/>
              </w:rPr>
            </w:pPr>
            <w:r w:rsidRPr="00A02BF8">
              <w:rPr>
                <w:rFonts w:asciiTheme="minorHAnsi" w:hAnsiTheme="minorHAnsi"/>
              </w:rPr>
              <w:t>Firebase project ownership, config files and server keys</w:t>
            </w:r>
          </w:p>
        </w:tc>
        <w:tc>
          <w:tcPr>
            <w:tcW w:w="1000" w:type="dxa"/>
            <w:tcBorders>
              <w:top w:val="single" w:sz="4" w:space="0" w:color="808080"/>
              <w:left w:val="single" w:sz="4" w:space="0" w:color="808080"/>
              <w:bottom w:val="single" w:sz="4" w:space="0" w:color="808080"/>
              <w:right w:val="single" w:sz="4" w:space="0" w:color="808080"/>
            </w:tcBorders>
          </w:tcPr>
          <w:p w14:paraId="5558F05B"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5009C28D"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21797FDB"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4D2AA5DC" w14:textId="77777777" w:rsidR="00003C8C" w:rsidRPr="00742471" w:rsidRDefault="00003C8C">
            <w:pPr>
              <w:spacing w:before="30" w:after="30"/>
              <w:rPr>
                <w:rFonts w:asciiTheme="minorHAnsi" w:hAnsiTheme="minorHAnsi"/>
                <w:sz w:val="20"/>
                <w:szCs w:val="20"/>
              </w:rPr>
            </w:pPr>
          </w:p>
        </w:tc>
      </w:tr>
      <w:tr w:rsidR="00003C8C" w14:paraId="39E4B930" w14:textId="77777777" w:rsidTr="007A6E43">
        <w:tc>
          <w:tcPr>
            <w:tcW w:w="700" w:type="dxa"/>
            <w:tcBorders>
              <w:top w:val="single" w:sz="4" w:space="0" w:color="808080"/>
              <w:left w:val="single" w:sz="4" w:space="0" w:color="808080"/>
              <w:bottom w:val="single" w:sz="4" w:space="0" w:color="808080"/>
              <w:right w:val="single" w:sz="4" w:space="0" w:color="808080"/>
            </w:tcBorders>
          </w:tcPr>
          <w:p w14:paraId="781E221C" w14:textId="77777777" w:rsidR="00003C8C" w:rsidRPr="00A02BF8" w:rsidRDefault="00000000">
            <w:pPr>
              <w:spacing w:before="30" w:after="30"/>
              <w:rPr>
                <w:rFonts w:asciiTheme="minorHAnsi" w:hAnsiTheme="minorHAnsi"/>
              </w:rPr>
            </w:pPr>
            <w:r w:rsidRPr="00A02BF8">
              <w:rPr>
                <w:rFonts w:asciiTheme="minorHAnsi" w:hAnsiTheme="minorHAnsi"/>
              </w:rPr>
              <w:t>5.5</w:t>
            </w:r>
          </w:p>
        </w:tc>
        <w:tc>
          <w:tcPr>
            <w:tcW w:w="3800" w:type="dxa"/>
            <w:tcBorders>
              <w:top w:val="single" w:sz="4" w:space="0" w:color="808080"/>
              <w:left w:val="single" w:sz="4" w:space="0" w:color="808080"/>
              <w:bottom w:val="single" w:sz="4" w:space="0" w:color="808080"/>
              <w:right w:val="single" w:sz="4" w:space="0" w:color="808080"/>
            </w:tcBorders>
          </w:tcPr>
          <w:p w14:paraId="370F75E6" w14:textId="77777777" w:rsidR="00003C8C" w:rsidRPr="00A02BF8" w:rsidRDefault="00000000">
            <w:pPr>
              <w:spacing w:before="30" w:after="30"/>
              <w:rPr>
                <w:rFonts w:asciiTheme="minorHAnsi" w:hAnsiTheme="minorHAnsi"/>
              </w:rPr>
            </w:pPr>
            <w:r w:rsidRPr="00A02BF8">
              <w:rPr>
                <w:rFonts w:asciiTheme="minorHAnsi" w:hAnsiTheme="minorHAnsi"/>
              </w:rPr>
              <w:t>Push-notification credentials (APNs, FCM)</w:t>
            </w:r>
          </w:p>
        </w:tc>
        <w:tc>
          <w:tcPr>
            <w:tcW w:w="1000" w:type="dxa"/>
            <w:tcBorders>
              <w:top w:val="single" w:sz="4" w:space="0" w:color="808080"/>
              <w:left w:val="single" w:sz="4" w:space="0" w:color="808080"/>
              <w:bottom w:val="single" w:sz="4" w:space="0" w:color="808080"/>
              <w:right w:val="single" w:sz="4" w:space="0" w:color="808080"/>
            </w:tcBorders>
          </w:tcPr>
          <w:p w14:paraId="672AB76B"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6CCB6CEB"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531E6689"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505076A7" w14:textId="77777777" w:rsidR="00003C8C" w:rsidRPr="00742471" w:rsidRDefault="00003C8C">
            <w:pPr>
              <w:spacing w:before="30" w:after="30"/>
              <w:rPr>
                <w:rFonts w:asciiTheme="minorHAnsi" w:hAnsiTheme="minorHAnsi"/>
                <w:sz w:val="20"/>
                <w:szCs w:val="20"/>
              </w:rPr>
            </w:pPr>
          </w:p>
        </w:tc>
      </w:tr>
      <w:tr w:rsidR="00003C8C" w14:paraId="7224F687" w14:textId="77777777" w:rsidTr="007A6E43">
        <w:tc>
          <w:tcPr>
            <w:tcW w:w="700" w:type="dxa"/>
            <w:tcBorders>
              <w:top w:val="single" w:sz="4" w:space="0" w:color="808080"/>
              <w:left w:val="single" w:sz="4" w:space="0" w:color="808080"/>
              <w:bottom w:val="single" w:sz="4" w:space="0" w:color="808080"/>
              <w:right w:val="single" w:sz="4" w:space="0" w:color="808080"/>
            </w:tcBorders>
          </w:tcPr>
          <w:p w14:paraId="16A13C15" w14:textId="77777777" w:rsidR="00003C8C" w:rsidRPr="00A02BF8" w:rsidRDefault="00000000">
            <w:pPr>
              <w:spacing w:before="30" w:after="30"/>
              <w:rPr>
                <w:rFonts w:asciiTheme="minorHAnsi" w:hAnsiTheme="minorHAnsi"/>
              </w:rPr>
            </w:pPr>
            <w:r w:rsidRPr="00A02BF8">
              <w:rPr>
                <w:rFonts w:asciiTheme="minorHAnsi" w:hAnsiTheme="minorHAnsi"/>
              </w:rPr>
              <w:t>6.1</w:t>
            </w:r>
          </w:p>
        </w:tc>
        <w:tc>
          <w:tcPr>
            <w:tcW w:w="3800" w:type="dxa"/>
            <w:tcBorders>
              <w:top w:val="single" w:sz="4" w:space="0" w:color="808080"/>
              <w:left w:val="single" w:sz="4" w:space="0" w:color="808080"/>
              <w:bottom w:val="single" w:sz="4" w:space="0" w:color="808080"/>
              <w:right w:val="single" w:sz="4" w:space="0" w:color="808080"/>
            </w:tcBorders>
          </w:tcPr>
          <w:p w14:paraId="428ABCB5" w14:textId="77777777" w:rsidR="00003C8C" w:rsidRPr="00A02BF8" w:rsidRDefault="00000000">
            <w:pPr>
              <w:spacing w:before="30" w:after="30"/>
              <w:rPr>
                <w:rFonts w:asciiTheme="minorHAnsi" w:hAnsiTheme="minorHAnsi"/>
              </w:rPr>
            </w:pPr>
            <w:r w:rsidRPr="00A02BF8">
              <w:rPr>
                <w:rFonts w:asciiTheme="minorHAnsi" w:hAnsiTheme="minorHAnsi"/>
              </w:rPr>
              <w:t>Register of all third-party services with owner, payer, renewal and transfer action</w:t>
            </w:r>
          </w:p>
        </w:tc>
        <w:tc>
          <w:tcPr>
            <w:tcW w:w="1000" w:type="dxa"/>
            <w:tcBorders>
              <w:top w:val="single" w:sz="4" w:space="0" w:color="808080"/>
              <w:left w:val="single" w:sz="4" w:space="0" w:color="808080"/>
              <w:bottom w:val="single" w:sz="4" w:space="0" w:color="808080"/>
              <w:right w:val="single" w:sz="4" w:space="0" w:color="808080"/>
            </w:tcBorders>
          </w:tcPr>
          <w:p w14:paraId="5F7645BE"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575E69A1"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5C073CFF"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CBBF7FA" w14:textId="77777777" w:rsidR="00003C8C" w:rsidRPr="00742471" w:rsidRDefault="00003C8C">
            <w:pPr>
              <w:spacing w:before="30" w:after="30"/>
              <w:rPr>
                <w:rFonts w:asciiTheme="minorHAnsi" w:hAnsiTheme="minorHAnsi"/>
                <w:sz w:val="20"/>
                <w:szCs w:val="20"/>
              </w:rPr>
            </w:pPr>
          </w:p>
        </w:tc>
      </w:tr>
      <w:tr w:rsidR="00003C8C" w14:paraId="5BCECCF4" w14:textId="77777777" w:rsidTr="007A6E43">
        <w:tc>
          <w:tcPr>
            <w:tcW w:w="700" w:type="dxa"/>
            <w:tcBorders>
              <w:top w:val="single" w:sz="4" w:space="0" w:color="808080"/>
              <w:left w:val="single" w:sz="4" w:space="0" w:color="808080"/>
              <w:bottom w:val="single" w:sz="4" w:space="0" w:color="808080"/>
              <w:right w:val="single" w:sz="4" w:space="0" w:color="808080"/>
            </w:tcBorders>
          </w:tcPr>
          <w:p w14:paraId="0F12888A" w14:textId="77777777" w:rsidR="00003C8C" w:rsidRPr="00A02BF8" w:rsidRDefault="00000000">
            <w:pPr>
              <w:spacing w:before="30" w:after="30"/>
              <w:rPr>
                <w:rFonts w:asciiTheme="minorHAnsi" w:hAnsiTheme="minorHAnsi"/>
              </w:rPr>
            </w:pPr>
            <w:r w:rsidRPr="00A02BF8">
              <w:rPr>
                <w:rFonts w:asciiTheme="minorHAnsi" w:hAnsiTheme="minorHAnsi"/>
              </w:rPr>
              <w:t>6.2</w:t>
            </w:r>
          </w:p>
        </w:tc>
        <w:tc>
          <w:tcPr>
            <w:tcW w:w="3800" w:type="dxa"/>
            <w:tcBorders>
              <w:top w:val="single" w:sz="4" w:space="0" w:color="808080"/>
              <w:left w:val="single" w:sz="4" w:space="0" w:color="808080"/>
              <w:bottom w:val="single" w:sz="4" w:space="0" w:color="808080"/>
              <w:right w:val="single" w:sz="4" w:space="0" w:color="808080"/>
            </w:tcBorders>
          </w:tcPr>
          <w:p w14:paraId="550CD466" w14:textId="77777777" w:rsidR="00003C8C" w:rsidRPr="00A02BF8" w:rsidRDefault="00000000">
            <w:pPr>
              <w:spacing w:before="30" w:after="30"/>
              <w:rPr>
                <w:rFonts w:asciiTheme="minorHAnsi" w:hAnsiTheme="minorHAnsi"/>
              </w:rPr>
            </w:pPr>
            <w:r w:rsidRPr="00A02BF8">
              <w:rPr>
                <w:rFonts w:asciiTheme="minorHAnsi" w:hAnsiTheme="minorHAnsi"/>
              </w:rPr>
              <w:t>Payment, SMS/OTP, email (incl. SPF/DKIM/DMARC), analytics and monitoring accounts</w:t>
            </w:r>
          </w:p>
        </w:tc>
        <w:tc>
          <w:tcPr>
            <w:tcW w:w="1000" w:type="dxa"/>
            <w:tcBorders>
              <w:top w:val="single" w:sz="4" w:space="0" w:color="808080"/>
              <w:left w:val="single" w:sz="4" w:space="0" w:color="808080"/>
              <w:bottom w:val="single" w:sz="4" w:space="0" w:color="808080"/>
              <w:right w:val="single" w:sz="4" w:space="0" w:color="808080"/>
            </w:tcBorders>
          </w:tcPr>
          <w:p w14:paraId="683D24B8"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0CB6949E"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537028D8"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0DBD032" w14:textId="77777777" w:rsidR="00003C8C" w:rsidRPr="00742471" w:rsidRDefault="00003C8C">
            <w:pPr>
              <w:spacing w:before="30" w:after="30"/>
              <w:rPr>
                <w:rFonts w:asciiTheme="minorHAnsi" w:hAnsiTheme="minorHAnsi"/>
                <w:sz w:val="20"/>
                <w:szCs w:val="20"/>
              </w:rPr>
            </w:pPr>
          </w:p>
        </w:tc>
      </w:tr>
      <w:tr w:rsidR="00003C8C" w14:paraId="0BE6AB40" w14:textId="77777777" w:rsidTr="007A6E43">
        <w:tc>
          <w:tcPr>
            <w:tcW w:w="700" w:type="dxa"/>
            <w:tcBorders>
              <w:top w:val="single" w:sz="4" w:space="0" w:color="808080"/>
              <w:left w:val="single" w:sz="4" w:space="0" w:color="808080"/>
              <w:bottom w:val="single" w:sz="4" w:space="0" w:color="808080"/>
              <w:right w:val="single" w:sz="4" w:space="0" w:color="808080"/>
            </w:tcBorders>
          </w:tcPr>
          <w:p w14:paraId="27998EB9" w14:textId="77777777" w:rsidR="00003C8C" w:rsidRPr="00A02BF8" w:rsidRDefault="00000000">
            <w:pPr>
              <w:spacing w:before="30" w:after="30"/>
              <w:rPr>
                <w:rFonts w:asciiTheme="minorHAnsi" w:hAnsiTheme="minorHAnsi"/>
              </w:rPr>
            </w:pPr>
            <w:r w:rsidRPr="00A02BF8">
              <w:rPr>
                <w:rFonts w:asciiTheme="minorHAnsi" w:hAnsiTheme="minorHAnsi"/>
              </w:rPr>
              <w:t>6.3</w:t>
            </w:r>
          </w:p>
        </w:tc>
        <w:tc>
          <w:tcPr>
            <w:tcW w:w="3800" w:type="dxa"/>
            <w:tcBorders>
              <w:top w:val="single" w:sz="4" w:space="0" w:color="808080"/>
              <w:left w:val="single" w:sz="4" w:space="0" w:color="808080"/>
              <w:bottom w:val="single" w:sz="4" w:space="0" w:color="808080"/>
              <w:right w:val="single" w:sz="4" w:space="0" w:color="808080"/>
            </w:tcBorders>
          </w:tcPr>
          <w:p w14:paraId="49052021" w14:textId="77777777" w:rsidR="00003C8C" w:rsidRPr="00A02BF8" w:rsidRDefault="00000000">
            <w:pPr>
              <w:spacing w:before="30" w:after="30"/>
              <w:rPr>
                <w:rFonts w:asciiTheme="minorHAnsi" w:hAnsiTheme="minorHAnsi"/>
              </w:rPr>
            </w:pPr>
            <w:proofErr w:type="spellStart"/>
            <w:r w:rsidRPr="00A02BF8">
              <w:rPr>
                <w:rFonts w:asciiTheme="minorHAnsi" w:hAnsiTheme="minorHAnsi"/>
              </w:rPr>
              <w:t>eRx</w:t>
            </w:r>
            <w:proofErr w:type="spellEnd"/>
            <w:r w:rsidRPr="00A02BF8">
              <w:rPr>
                <w:rFonts w:asciiTheme="minorHAnsi" w:hAnsiTheme="minorHAnsi"/>
              </w:rPr>
              <w:t xml:space="preserve">, Tyro, </w:t>
            </w:r>
            <w:proofErr w:type="spellStart"/>
            <w:r w:rsidRPr="00A02BF8">
              <w:rPr>
                <w:rFonts w:asciiTheme="minorHAnsi" w:hAnsiTheme="minorHAnsi"/>
              </w:rPr>
              <w:t>Magentus</w:t>
            </w:r>
            <w:proofErr w:type="spellEnd"/>
            <w:r w:rsidRPr="00A02BF8">
              <w:rPr>
                <w:rFonts w:asciiTheme="minorHAnsi" w:hAnsiTheme="minorHAnsi"/>
              </w:rPr>
              <w:t xml:space="preserve"> and My Health Record artefacts and written status statement</w:t>
            </w:r>
          </w:p>
        </w:tc>
        <w:tc>
          <w:tcPr>
            <w:tcW w:w="1000" w:type="dxa"/>
            <w:tcBorders>
              <w:top w:val="single" w:sz="4" w:space="0" w:color="808080"/>
              <w:left w:val="single" w:sz="4" w:space="0" w:color="808080"/>
              <w:bottom w:val="single" w:sz="4" w:space="0" w:color="808080"/>
              <w:right w:val="single" w:sz="4" w:space="0" w:color="808080"/>
            </w:tcBorders>
          </w:tcPr>
          <w:p w14:paraId="64AE726B"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13686A4F"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27C320B5"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03CA8897" w14:textId="77777777" w:rsidR="00003C8C" w:rsidRPr="00742471" w:rsidRDefault="00003C8C">
            <w:pPr>
              <w:spacing w:before="30" w:after="30"/>
              <w:rPr>
                <w:rFonts w:asciiTheme="minorHAnsi" w:hAnsiTheme="minorHAnsi"/>
                <w:sz w:val="20"/>
                <w:szCs w:val="20"/>
              </w:rPr>
            </w:pPr>
          </w:p>
        </w:tc>
      </w:tr>
      <w:tr w:rsidR="00003C8C" w14:paraId="758B98B9" w14:textId="77777777" w:rsidTr="007A6E43">
        <w:tc>
          <w:tcPr>
            <w:tcW w:w="700" w:type="dxa"/>
            <w:tcBorders>
              <w:top w:val="single" w:sz="4" w:space="0" w:color="808080"/>
              <w:left w:val="single" w:sz="4" w:space="0" w:color="808080"/>
              <w:bottom w:val="single" w:sz="4" w:space="0" w:color="808080"/>
              <w:right w:val="single" w:sz="4" w:space="0" w:color="808080"/>
            </w:tcBorders>
          </w:tcPr>
          <w:p w14:paraId="2B44780A" w14:textId="77777777" w:rsidR="00003C8C" w:rsidRPr="00A02BF8" w:rsidRDefault="00000000">
            <w:pPr>
              <w:spacing w:before="30" w:after="30"/>
              <w:rPr>
                <w:rFonts w:asciiTheme="minorHAnsi" w:hAnsiTheme="minorHAnsi"/>
              </w:rPr>
            </w:pPr>
            <w:r w:rsidRPr="00A02BF8">
              <w:rPr>
                <w:rFonts w:asciiTheme="minorHAnsi" w:hAnsiTheme="minorHAnsi"/>
              </w:rPr>
              <w:t>6.4</w:t>
            </w:r>
          </w:p>
        </w:tc>
        <w:tc>
          <w:tcPr>
            <w:tcW w:w="3800" w:type="dxa"/>
            <w:tcBorders>
              <w:top w:val="single" w:sz="4" w:space="0" w:color="808080"/>
              <w:left w:val="single" w:sz="4" w:space="0" w:color="808080"/>
              <w:bottom w:val="single" w:sz="4" w:space="0" w:color="808080"/>
              <w:right w:val="single" w:sz="4" w:space="0" w:color="808080"/>
            </w:tcBorders>
          </w:tcPr>
          <w:p w14:paraId="7CBDDD8A" w14:textId="77777777" w:rsidR="00003C8C" w:rsidRPr="00A02BF8" w:rsidRDefault="00000000">
            <w:pPr>
              <w:spacing w:before="30" w:after="30"/>
              <w:rPr>
                <w:rFonts w:asciiTheme="minorHAnsi" w:hAnsiTheme="minorHAnsi"/>
              </w:rPr>
            </w:pPr>
            <w:r w:rsidRPr="00A02BF8">
              <w:rPr>
                <w:rFonts w:asciiTheme="minorHAnsi" w:hAnsiTheme="minorHAnsi"/>
              </w:rPr>
              <w:t>All secrets delivered securely; joint rotation plan</w:t>
            </w:r>
          </w:p>
        </w:tc>
        <w:tc>
          <w:tcPr>
            <w:tcW w:w="1000" w:type="dxa"/>
            <w:tcBorders>
              <w:top w:val="single" w:sz="4" w:space="0" w:color="808080"/>
              <w:left w:val="single" w:sz="4" w:space="0" w:color="808080"/>
              <w:bottom w:val="single" w:sz="4" w:space="0" w:color="808080"/>
              <w:right w:val="single" w:sz="4" w:space="0" w:color="808080"/>
            </w:tcBorders>
          </w:tcPr>
          <w:p w14:paraId="1AE8E308"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735A72F5"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6FF92506"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440E597B" w14:textId="77777777" w:rsidR="00003C8C" w:rsidRPr="00742471" w:rsidRDefault="00003C8C">
            <w:pPr>
              <w:spacing w:before="30" w:after="30"/>
              <w:rPr>
                <w:rFonts w:asciiTheme="minorHAnsi" w:hAnsiTheme="minorHAnsi"/>
                <w:sz w:val="20"/>
                <w:szCs w:val="20"/>
              </w:rPr>
            </w:pPr>
          </w:p>
        </w:tc>
      </w:tr>
      <w:tr w:rsidR="00003C8C" w14:paraId="082B07E6" w14:textId="77777777" w:rsidTr="007A6E43">
        <w:tc>
          <w:tcPr>
            <w:tcW w:w="700" w:type="dxa"/>
            <w:tcBorders>
              <w:top w:val="single" w:sz="4" w:space="0" w:color="808080"/>
              <w:left w:val="single" w:sz="4" w:space="0" w:color="808080"/>
              <w:bottom w:val="single" w:sz="4" w:space="0" w:color="808080"/>
              <w:right w:val="single" w:sz="4" w:space="0" w:color="808080"/>
            </w:tcBorders>
          </w:tcPr>
          <w:p w14:paraId="076EF7A2" w14:textId="77777777" w:rsidR="00003C8C" w:rsidRPr="00A02BF8" w:rsidRDefault="00000000">
            <w:pPr>
              <w:spacing w:before="30" w:after="30"/>
              <w:rPr>
                <w:rFonts w:asciiTheme="minorHAnsi" w:hAnsiTheme="minorHAnsi"/>
              </w:rPr>
            </w:pPr>
            <w:r w:rsidRPr="00A02BF8">
              <w:rPr>
                <w:rFonts w:asciiTheme="minorHAnsi" w:hAnsiTheme="minorHAnsi"/>
              </w:rPr>
              <w:t>7.1</w:t>
            </w:r>
          </w:p>
        </w:tc>
        <w:tc>
          <w:tcPr>
            <w:tcW w:w="3800" w:type="dxa"/>
            <w:tcBorders>
              <w:top w:val="single" w:sz="4" w:space="0" w:color="808080"/>
              <w:left w:val="single" w:sz="4" w:space="0" w:color="808080"/>
              <w:bottom w:val="single" w:sz="4" w:space="0" w:color="808080"/>
              <w:right w:val="single" w:sz="4" w:space="0" w:color="808080"/>
            </w:tcBorders>
          </w:tcPr>
          <w:p w14:paraId="471EB03B" w14:textId="77777777" w:rsidR="00003C8C" w:rsidRPr="00A02BF8" w:rsidRDefault="00000000">
            <w:pPr>
              <w:spacing w:before="30" w:after="30"/>
              <w:rPr>
                <w:rFonts w:asciiTheme="minorHAnsi" w:hAnsiTheme="minorHAnsi"/>
              </w:rPr>
            </w:pPr>
            <w:r w:rsidRPr="00A02BF8">
              <w:rPr>
                <w:rFonts w:asciiTheme="minorHAnsi" w:hAnsiTheme="minorHAnsi"/>
              </w:rPr>
              <w:t>Production database exports, all tenants, restorable format</w:t>
            </w:r>
          </w:p>
        </w:tc>
        <w:tc>
          <w:tcPr>
            <w:tcW w:w="1000" w:type="dxa"/>
            <w:tcBorders>
              <w:top w:val="single" w:sz="4" w:space="0" w:color="808080"/>
              <w:left w:val="single" w:sz="4" w:space="0" w:color="808080"/>
              <w:bottom w:val="single" w:sz="4" w:space="0" w:color="808080"/>
              <w:right w:val="single" w:sz="4" w:space="0" w:color="808080"/>
            </w:tcBorders>
          </w:tcPr>
          <w:p w14:paraId="7F5BB1FA"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7BC7CF42"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3B671887"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7D24CF20" w14:textId="77777777" w:rsidR="00003C8C" w:rsidRPr="00742471" w:rsidRDefault="00003C8C">
            <w:pPr>
              <w:spacing w:before="30" w:after="30"/>
              <w:rPr>
                <w:rFonts w:asciiTheme="minorHAnsi" w:hAnsiTheme="minorHAnsi"/>
                <w:sz w:val="20"/>
                <w:szCs w:val="20"/>
              </w:rPr>
            </w:pPr>
          </w:p>
        </w:tc>
      </w:tr>
      <w:tr w:rsidR="00003C8C" w14:paraId="2FC4EB3B" w14:textId="77777777" w:rsidTr="007A6E43">
        <w:tc>
          <w:tcPr>
            <w:tcW w:w="700" w:type="dxa"/>
            <w:tcBorders>
              <w:top w:val="single" w:sz="4" w:space="0" w:color="808080"/>
              <w:left w:val="single" w:sz="4" w:space="0" w:color="808080"/>
              <w:bottom w:val="single" w:sz="4" w:space="0" w:color="808080"/>
              <w:right w:val="single" w:sz="4" w:space="0" w:color="808080"/>
            </w:tcBorders>
          </w:tcPr>
          <w:p w14:paraId="75DAAD09" w14:textId="77777777" w:rsidR="00003C8C" w:rsidRPr="00A02BF8" w:rsidRDefault="00000000">
            <w:pPr>
              <w:spacing w:before="30" w:after="30"/>
              <w:rPr>
                <w:rFonts w:asciiTheme="minorHAnsi" w:hAnsiTheme="minorHAnsi"/>
              </w:rPr>
            </w:pPr>
            <w:r w:rsidRPr="00A02BF8">
              <w:rPr>
                <w:rFonts w:asciiTheme="minorHAnsi" w:hAnsiTheme="minorHAnsi"/>
              </w:rPr>
              <w:t>7.2</w:t>
            </w:r>
          </w:p>
        </w:tc>
        <w:tc>
          <w:tcPr>
            <w:tcW w:w="3800" w:type="dxa"/>
            <w:tcBorders>
              <w:top w:val="single" w:sz="4" w:space="0" w:color="808080"/>
              <w:left w:val="single" w:sz="4" w:space="0" w:color="808080"/>
              <w:bottom w:val="single" w:sz="4" w:space="0" w:color="808080"/>
              <w:right w:val="single" w:sz="4" w:space="0" w:color="808080"/>
            </w:tcBorders>
          </w:tcPr>
          <w:p w14:paraId="612D3218" w14:textId="77777777" w:rsidR="00003C8C" w:rsidRPr="00A02BF8" w:rsidRDefault="00000000">
            <w:pPr>
              <w:spacing w:before="30" w:after="30"/>
              <w:rPr>
                <w:rFonts w:asciiTheme="minorHAnsi" w:hAnsiTheme="minorHAnsi"/>
              </w:rPr>
            </w:pPr>
            <w:r w:rsidRPr="00A02BF8">
              <w:rPr>
                <w:rFonts w:asciiTheme="minorHAnsi" w:hAnsiTheme="minorHAnsi"/>
              </w:rPr>
              <w:t>Staging/development database exports where needed</w:t>
            </w:r>
          </w:p>
        </w:tc>
        <w:tc>
          <w:tcPr>
            <w:tcW w:w="1000" w:type="dxa"/>
            <w:tcBorders>
              <w:top w:val="single" w:sz="4" w:space="0" w:color="808080"/>
              <w:left w:val="single" w:sz="4" w:space="0" w:color="808080"/>
              <w:bottom w:val="single" w:sz="4" w:space="0" w:color="808080"/>
              <w:right w:val="single" w:sz="4" w:space="0" w:color="808080"/>
            </w:tcBorders>
          </w:tcPr>
          <w:p w14:paraId="1DE7BE6E"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5E81312A"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1D4802BC"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6E9D9E0A" w14:textId="77777777" w:rsidR="00003C8C" w:rsidRPr="00742471" w:rsidRDefault="00003C8C">
            <w:pPr>
              <w:spacing w:before="30" w:after="30"/>
              <w:rPr>
                <w:rFonts w:asciiTheme="minorHAnsi" w:hAnsiTheme="minorHAnsi"/>
                <w:sz w:val="20"/>
                <w:szCs w:val="20"/>
              </w:rPr>
            </w:pPr>
          </w:p>
        </w:tc>
      </w:tr>
      <w:tr w:rsidR="00003C8C" w14:paraId="50845473" w14:textId="77777777" w:rsidTr="007A6E43">
        <w:tc>
          <w:tcPr>
            <w:tcW w:w="700" w:type="dxa"/>
            <w:tcBorders>
              <w:top w:val="single" w:sz="4" w:space="0" w:color="808080"/>
              <w:left w:val="single" w:sz="4" w:space="0" w:color="808080"/>
              <w:bottom w:val="single" w:sz="4" w:space="0" w:color="808080"/>
              <w:right w:val="single" w:sz="4" w:space="0" w:color="808080"/>
            </w:tcBorders>
          </w:tcPr>
          <w:p w14:paraId="30810B2E" w14:textId="77777777" w:rsidR="00003C8C" w:rsidRPr="00A02BF8" w:rsidRDefault="00000000">
            <w:pPr>
              <w:spacing w:before="30" w:after="30"/>
              <w:rPr>
                <w:rFonts w:asciiTheme="minorHAnsi" w:hAnsiTheme="minorHAnsi"/>
              </w:rPr>
            </w:pPr>
            <w:r w:rsidRPr="00A02BF8">
              <w:rPr>
                <w:rFonts w:asciiTheme="minorHAnsi" w:hAnsiTheme="minorHAnsi"/>
              </w:rPr>
              <w:t>7.3</w:t>
            </w:r>
          </w:p>
        </w:tc>
        <w:tc>
          <w:tcPr>
            <w:tcW w:w="3800" w:type="dxa"/>
            <w:tcBorders>
              <w:top w:val="single" w:sz="4" w:space="0" w:color="808080"/>
              <w:left w:val="single" w:sz="4" w:space="0" w:color="808080"/>
              <w:bottom w:val="single" w:sz="4" w:space="0" w:color="808080"/>
              <w:right w:val="single" w:sz="4" w:space="0" w:color="808080"/>
            </w:tcBorders>
          </w:tcPr>
          <w:p w14:paraId="6196A7E5" w14:textId="77777777" w:rsidR="00003C8C" w:rsidRPr="00A02BF8" w:rsidRDefault="00000000">
            <w:pPr>
              <w:spacing w:before="30" w:after="30"/>
              <w:rPr>
                <w:rFonts w:asciiTheme="minorHAnsi" w:hAnsiTheme="minorHAnsi"/>
              </w:rPr>
            </w:pPr>
            <w:r w:rsidRPr="00A02BF8">
              <w:rPr>
                <w:rFonts w:asciiTheme="minorHAnsi" w:hAnsiTheme="minorHAnsi"/>
              </w:rPr>
              <w:t>Seed, reference and configuration data</w:t>
            </w:r>
          </w:p>
        </w:tc>
        <w:tc>
          <w:tcPr>
            <w:tcW w:w="1000" w:type="dxa"/>
            <w:tcBorders>
              <w:top w:val="single" w:sz="4" w:space="0" w:color="808080"/>
              <w:left w:val="single" w:sz="4" w:space="0" w:color="808080"/>
              <w:bottom w:val="single" w:sz="4" w:space="0" w:color="808080"/>
              <w:right w:val="single" w:sz="4" w:space="0" w:color="808080"/>
            </w:tcBorders>
          </w:tcPr>
          <w:p w14:paraId="6BB3E144"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6ED5EF2D"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20458CC2"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2735A840" w14:textId="77777777" w:rsidR="00003C8C" w:rsidRPr="00742471" w:rsidRDefault="00003C8C">
            <w:pPr>
              <w:spacing w:before="30" w:after="30"/>
              <w:rPr>
                <w:rFonts w:asciiTheme="minorHAnsi" w:hAnsiTheme="minorHAnsi"/>
                <w:sz w:val="20"/>
                <w:szCs w:val="20"/>
              </w:rPr>
            </w:pPr>
          </w:p>
        </w:tc>
      </w:tr>
      <w:tr w:rsidR="00003C8C" w14:paraId="5C724C38" w14:textId="77777777" w:rsidTr="007A6E43">
        <w:tc>
          <w:tcPr>
            <w:tcW w:w="700" w:type="dxa"/>
            <w:tcBorders>
              <w:top w:val="single" w:sz="4" w:space="0" w:color="808080"/>
              <w:left w:val="single" w:sz="4" w:space="0" w:color="808080"/>
              <w:bottom w:val="single" w:sz="4" w:space="0" w:color="808080"/>
              <w:right w:val="single" w:sz="4" w:space="0" w:color="808080"/>
            </w:tcBorders>
          </w:tcPr>
          <w:p w14:paraId="7FA89844" w14:textId="77777777" w:rsidR="00003C8C" w:rsidRPr="00A02BF8" w:rsidRDefault="00000000">
            <w:pPr>
              <w:spacing w:before="30" w:after="30"/>
              <w:rPr>
                <w:rFonts w:asciiTheme="minorHAnsi" w:hAnsiTheme="minorHAnsi"/>
              </w:rPr>
            </w:pPr>
            <w:r w:rsidRPr="00A02BF8">
              <w:rPr>
                <w:rFonts w:asciiTheme="minorHAnsi" w:hAnsiTheme="minorHAnsi"/>
              </w:rPr>
              <w:t>7.4</w:t>
            </w:r>
          </w:p>
        </w:tc>
        <w:tc>
          <w:tcPr>
            <w:tcW w:w="3800" w:type="dxa"/>
            <w:tcBorders>
              <w:top w:val="single" w:sz="4" w:space="0" w:color="808080"/>
              <w:left w:val="single" w:sz="4" w:space="0" w:color="808080"/>
              <w:bottom w:val="single" w:sz="4" w:space="0" w:color="808080"/>
              <w:right w:val="single" w:sz="4" w:space="0" w:color="808080"/>
            </w:tcBorders>
          </w:tcPr>
          <w:p w14:paraId="01E65667" w14:textId="77777777" w:rsidR="00003C8C" w:rsidRPr="00A02BF8" w:rsidRDefault="00000000">
            <w:pPr>
              <w:spacing w:before="30" w:after="30"/>
              <w:rPr>
                <w:rFonts w:asciiTheme="minorHAnsi" w:hAnsiTheme="minorHAnsi"/>
              </w:rPr>
            </w:pPr>
            <w:r w:rsidRPr="00A02BF8">
              <w:rPr>
                <w:rFonts w:asciiTheme="minorHAnsi" w:hAnsiTheme="minorHAnsi"/>
              </w:rPr>
              <w:t>File storage contents reconciled by object count</w:t>
            </w:r>
          </w:p>
        </w:tc>
        <w:tc>
          <w:tcPr>
            <w:tcW w:w="1000" w:type="dxa"/>
            <w:tcBorders>
              <w:top w:val="single" w:sz="4" w:space="0" w:color="808080"/>
              <w:left w:val="single" w:sz="4" w:space="0" w:color="808080"/>
              <w:bottom w:val="single" w:sz="4" w:space="0" w:color="808080"/>
              <w:right w:val="single" w:sz="4" w:space="0" w:color="808080"/>
            </w:tcBorders>
          </w:tcPr>
          <w:p w14:paraId="7C8D5DE5"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5658080A"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A393D21"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50EAD821" w14:textId="77777777" w:rsidR="00003C8C" w:rsidRPr="00742471" w:rsidRDefault="00003C8C">
            <w:pPr>
              <w:spacing w:before="30" w:after="30"/>
              <w:rPr>
                <w:rFonts w:asciiTheme="minorHAnsi" w:hAnsiTheme="minorHAnsi"/>
                <w:sz w:val="20"/>
                <w:szCs w:val="20"/>
              </w:rPr>
            </w:pPr>
          </w:p>
        </w:tc>
      </w:tr>
      <w:tr w:rsidR="00003C8C" w14:paraId="6719D142" w14:textId="77777777" w:rsidTr="007A6E43">
        <w:tc>
          <w:tcPr>
            <w:tcW w:w="700" w:type="dxa"/>
            <w:tcBorders>
              <w:top w:val="single" w:sz="4" w:space="0" w:color="808080"/>
              <w:left w:val="single" w:sz="4" w:space="0" w:color="808080"/>
              <w:bottom w:val="single" w:sz="4" w:space="0" w:color="808080"/>
              <w:right w:val="single" w:sz="4" w:space="0" w:color="808080"/>
            </w:tcBorders>
          </w:tcPr>
          <w:p w14:paraId="27E2DF34" w14:textId="77777777" w:rsidR="00003C8C" w:rsidRPr="00A02BF8" w:rsidRDefault="00000000">
            <w:pPr>
              <w:spacing w:before="30" w:after="30"/>
              <w:rPr>
                <w:rFonts w:asciiTheme="minorHAnsi" w:hAnsiTheme="minorHAnsi"/>
              </w:rPr>
            </w:pPr>
            <w:r w:rsidRPr="00A02BF8">
              <w:rPr>
                <w:rFonts w:asciiTheme="minorHAnsi" w:hAnsiTheme="minorHAnsi"/>
              </w:rPr>
              <w:t>7.5</w:t>
            </w:r>
          </w:p>
        </w:tc>
        <w:tc>
          <w:tcPr>
            <w:tcW w:w="3800" w:type="dxa"/>
            <w:tcBorders>
              <w:top w:val="single" w:sz="4" w:space="0" w:color="808080"/>
              <w:left w:val="single" w:sz="4" w:space="0" w:color="808080"/>
              <w:bottom w:val="single" w:sz="4" w:space="0" w:color="808080"/>
              <w:right w:val="single" w:sz="4" w:space="0" w:color="808080"/>
            </w:tcBorders>
          </w:tcPr>
          <w:p w14:paraId="4599A615" w14:textId="77777777" w:rsidR="00003C8C" w:rsidRPr="00A02BF8" w:rsidRDefault="00000000">
            <w:pPr>
              <w:spacing w:before="30" w:after="30"/>
              <w:rPr>
                <w:rFonts w:asciiTheme="minorHAnsi" w:hAnsiTheme="minorHAnsi"/>
              </w:rPr>
            </w:pPr>
            <w:r w:rsidRPr="00A02BF8">
              <w:rPr>
                <w:rFonts w:asciiTheme="minorHAnsi" w:hAnsiTheme="minorHAnsi"/>
              </w:rPr>
              <w:t>All backups; certified deletion after CIT confirms restoration</w:t>
            </w:r>
          </w:p>
        </w:tc>
        <w:tc>
          <w:tcPr>
            <w:tcW w:w="1000" w:type="dxa"/>
            <w:tcBorders>
              <w:top w:val="single" w:sz="4" w:space="0" w:color="808080"/>
              <w:left w:val="single" w:sz="4" w:space="0" w:color="808080"/>
              <w:bottom w:val="single" w:sz="4" w:space="0" w:color="808080"/>
              <w:right w:val="single" w:sz="4" w:space="0" w:color="808080"/>
            </w:tcBorders>
          </w:tcPr>
          <w:p w14:paraId="32854574" w14:textId="77777777" w:rsidR="00003C8C" w:rsidRPr="00A02BF8" w:rsidRDefault="00000000">
            <w:pPr>
              <w:spacing w:before="30" w:after="30"/>
              <w:rPr>
                <w:rFonts w:asciiTheme="minorHAnsi" w:hAnsiTheme="minorHAnsi"/>
              </w:rPr>
            </w:pPr>
            <w:r w:rsidRPr="00A02BF8">
              <w:rPr>
                <w:rFonts w:asciiTheme="minorHAnsi" w:hAnsiTheme="minorHAnsi"/>
              </w:rPr>
              <w:t>5 BD</w:t>
            </w:r>
          </w:p>
        </w:tc>
        <w:tc>
          <w:tcPr>
            <w:tcW w:w="1658" w:type="dxa"/>
            <w:tcBorders>
              <w:top w:val="single" w:sz="4" w:space="0" w:color="808080"/>
              <w:left w:val="single" w:sz="4" w:space="0" w:color="808080"/>
              <w:bottom w:val="single" w:sz="4" w:space="0" w:color="808080"/>
              <w:right w:val="single" w:sz="4" w:space="0" w:color="808080"/>
            </w:tcBorders>
          </w:tcPr>
          <w:p w14:paraId="3DC6341B"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7C9B5CA"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04FF940" w14:textId="77777777" w:rsidR="00003C8C" w:rsidRPr="00742471" w:rsidRDefault="00003C8C">
            <w:pPr>
              <w:spacing w:before="30" w:after="30"/>
              <w:rPr>
                <w:rFonts w:asciiTheme="minorHAnsi" w:hAnsiTheme="minorHAnsi"/>
                <w:sz w:val="20"/>
                <w:szCs w:val="20"/>
              </w:rPr>
            </w:pPr>
          </w:p>
        </w:tc>
      </w:tr>
      <w:tr w:rsidR="00003C8C" w14:paraId="048B5DC0" w14:textId="77777777" w:rsidTr="007A6E43">
        <w:tc>
          <w:tcPr>
            <w:tcW w:w="700" w:type="dxa"/>
            <w:tcBorders>
              <w:top w:val="single" w:sz="4" w:space="0" w:color="808080"/>
              <w:left w:val="single" w:sz="4" w:space="0" w:color="808080"/>
              <w:bottom w:val="single" w:sz="4" w:space="0" w:color="808080"/>
              <w:right w:val="single" w:sz="4" w:space="0" w:color="808080"/>
            </w:tcBorders>
          </w:tcPr>
          <w:p w14:paraId="647DB5FA" w14:textId="77777777" w:rsidR="00003C8C" w:rsidRPr="00A02BF8" w:rsidRDefault="00000000">
            <w:pPr>
              <w:spacing w:before="30" w:after="30"/>
              <w:rPr>
                <w:rFonts w:asciiTheme="minorHAnsi" w:hAnsiTheme="minorHAnsi"/>
              </w:rPr>
            </w:pPr>
            <w:r w:rsidRPr="00A02BF8">
              <w:rPr>
                <w:rFonts w:asciiTheme="minorHAnsi" w:hAnsiTheme="minorHAnsi"/>
              </w:rPr>
              <w:t>8.1</w:t>
            </w:r>
          </w:p>
        </w:tc>
        <w:tc>
          <w:tcPr>
            <w:tcW w:w="3800" w:type="dxa"/>
            <w:tcBorders>
              <w:top w:val="single" w:sz="4" w:space="0" w:color="808080"/>
              <w:left w:val="single" w:sz="4" w:space="0" w:color="808080"/>
              <w:bottom w:val="single" w:sz="4" w:space="0" w:color="808080"/>
              <w:right w:val="single" w:sz="4" w:space="0" w:color="808080"/>
            </w:tcBorders>
          </w:tcPr>
          <w:p w14:paraId="45BB3254" w14:textId="77777777" w:rsidR="00003C8C" w:rsidRPr="00A02BF8" w:rsidRDefault="00000000">
            <w:pPr>
              <w:spacing w:before="30" w:after="30"/>
              <w:rPr>
                <w:rFonts w:asciiTheme="minorHAnsi" w:hAnsiTheme="minorHAnsi"/>
              </w:rPr>
            </w:pPr>
            <w:r w:rsidRPr="00A02BF8">
              <w:rPr>
                <w:rFonts w:asciiTheme="minorHAnsi" w:hAnsiTheme="minorHAnsi"/>
              </w:rPr>
              <w:t>Figma files and libraries transferred (editable, not view-only)</w:t>
            </w:r>
          </w:p>
        </w:tc>
        <w:tc>
          <w:tcPr>
            <w:tcW w:w="1000" w:type="dxa"/>
            <w:tcBorders>
              <w:top w:val="single" w:sz="4" w:space="0" w:color="808080"/>
              <w:left w:val="single" w:sz="4" w:space="0" w:color="808080"/>
              <w:bottom w:val="single" w:sz="4" w:space="0" w:color="808080"/>
              <w:right w:val="single" w:sz="4" w:space="0" w:color="808080"/>
            </w:tcBorders>
          </w:tcPr>
          <w:p w14:paraId="398699AE"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7BC287E4"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0E4344E"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7DB7858D" w14:textId="77777777" w:rsidR="00003C8C" w:rsidRPr="00742471" w:rsidRDefault="00003C8C">
            <w:pPr>
              <w:spacing w:before="30" w:after="30"/>
              <w:rPr>
                <w:rFonts w:asciiTheme="minorHAnsi" w:hAnsiTheme="minorHAnsi"/>
                <w:sz w:val="20"/>
                <w:szCs w:val="20"/>
              </w:rPr>
            </w:pPr>
          </w:p>
        </w:tc>
      </w:tr>
      <w:tr w:rsidR="00003C8C" w14:paraId="0BEC83AB" w14:textId="77777777" w:rsidTr="007A6E43">
        <w:tc>
          <w:tcPr>
            <w:tcW w:w="700" w:type="dxa"/>
            <w:tcBorders>
              <w:top w:val="single" w:sz="4" w:space="0" w:color="808080"/>
              <w:left w:val="single" w:sz="4" w:space="0" w:color="808080"/>
              <w:bottom w:val="single" w:sz="4" w:space="0" w:color="808080"/>
              <w:right w:val="single" w:sz="4" w:space="0" w:color="808080"/>
            </w:tcBorders>
          </w:tcPr>
          <w:p w14:paraId="71983509" w14:textId="77777777" w:rsidR="00003C8C" w:rsidRPr="00A02BF8" w:rsidRDefault="00000000">
            <w:pPr>
              <w:spacing w:before="30" w:after="30"/>
              <w:rPr>
                <w:rFonts w:asciiTheme="minorHAnsi" w:hAnsiTheme="minorHAnsi"/>
              </w:rPr>
            </w:pPr>
            <w:r w:rsidRPr="00A02BF8">
              <w:rPr>
                <w:rFonts w:asciiTheme="minorHAnsi" w:hAnsiTheme="minorHAnsi"/>
              </w:rPr>
              <w:t>8.2</w:t>
            </w:r>
          </w:p>
        </w:tc>
        <w:tc>
          <w:tcPr>
            <w:tcW w:w="3800" w:type="dxa"/>
            <w:tcBorders>
              <w:top w:val="single" w:sz="4" w:space="0" w:color="808080"/>
              <w:left w:val="single" w:sz="4" w:space="0" w:color="808080"/>
              <w:bottom w:val="single" w:sz="4" w:space="0" w:color="808080"/>
              <w:right w:val="single" w:sz="4" w:space="0" w:color="808080"/>
            </w:tcBorders>
          </w:tcPr>
          <w:p w14:paraId="77379380" w14:textId="77777777" w:rsidR="00003C8C" w:rsidRPr="00A02BF8" w:rsidRDefault="00000000">
            <w:pPr>
              <w:spacing w:before="30" w:after="30"/>
              <w:rPr>
                <w:rFonts w:asciiTheme="minorHAnsi" w:hAnsiTheme="minorHAnsi"/>
              </w:rPr>
            </w:pPr>
            <w:r w:rsidRPr="00A02BF8">
              <w:rPr>
                <w:rFonts w:asciiTheme="minorHAnsi" w:hAnsiTheme="minorHAnsi"/>
              </w:rPr>
              <w:t>Brand assets, style guides, design system</w:t>
            </w:r>
          </w:p>
        </w:tc>
        <w:tc>
          <w:tcPr>
            <w:tcW w:w="1000" w:type="dxa"/>
            <w:tcBorders>
              <w:top w:val="single" w:sz="4" w:space="0" w:color="808080"/>
              <w:left w:val="single" w:sz="4" w:space="0" w:color="808080"/>
              <w:bottom w:val="single" w:sz="4" w:space="0" w:color="808080"/>
              <w:right w:val="single" w:sz="4" w:space="0" w:color="808080"/>
            </w:tcBorders>
          </w:tcPr>
          <w:p w14:paraId="2A2291CF"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0B4072DE"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428358C2"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43F0E776" w14:textId="77777777" w:rsidR="00003C8C" w:rsidRPr="00742471" w:rsidRDefault="00003C8C">
            <w:pPr>
              <w:spacing w:before="30" w:after="30"/>
              <w:rPr>
                <w:rFonts w:asciiTheme="minorHAnsi" w:hAnsiTheme="minorHAnsi"/>
                <w:sz w:val="20"/>
                <w:szCs w:val="20"/>
              </w:rPr>
            </w:pPr>
          </w:p>
        </w:tc>
      </w:tr>
      <w:tr w:rsidR="00003C8C" w14:paraId="179566E1" w14:textId="77777777" w:rsidTr="007A6E43">
        <w:tc>
          <w:tcPr>
            <w:tcW w:w="700" w:type="dxa"/>
            <w:tcBorders>
              <w:top w:val="single" w:sz="4" w:space="0" w:color="808080"/>
              <w:left w:val="single" w:sz="4" w:space="0" w:color="808080"/>
              <w:bottom w:val="single" w:sz="4" w:space="0" w:color="808080"/>
              <w:right w:val="single" w:sz="4" w:space="0" w:color="808080"/>
            </w:tcBorders>
          </w:tcPr>
          <w:p w14:paraId="0B83FCE2" w14:textId="77777777" w:rsidR="00003C8C" w:rsidRPr="00A02BF8" w:rsidRDefault="00000000">
            <w:pPr>
              <w:spacing w:before="30" w:after="30"/>
              <w:rPr>
                <w:rFonts w:asciiTheme="minorHAnsi" w:hAnsiTheme="minorHAnsi"/>
              </w:rPr>
            </w:pPr>
            <w:r w:rsidRPr="00A02BF8">
              <w:rPr>
                <w:rFonts w:asciiTheme="minorHAnsi" w:hAnsiTheme="minorHAnsi"/>
              </w:rPr>
              <w:t>8.3</w:t>
            </w:r>
          </w:p>
        </w:tc>
        <w:tc>
          <w:tcPr>
            <w:tcW w:w="3800" w:type="dxa"/>
            <w:tcBorders>
              <w:top w:val="single" w:sz="4" w:space="0" w:color="808080"/>
              <w:left w:val="single" w:sz="4" w:space="0" w:color="808080"/>
              <w:bottom w:val="single" w:sz="4" w:space="0" w:color="808080"/>
              <w:right w:val="single" w:sz="4" w:space="0" w:color="808080"/>
            </w:tcBorders>
          </w:tcPr>
          <w:p w14:paraId="618921B2" w14:textId="77777777" w:rsidR="00003C8C" w:rsidRPr="00A02BF8" w:rsidRDefault="00000000">
            <w:pPr>
              <w:spacing w:before="30" w:after="30"/>
              <w:rPr>
                <w:rFonts w:asciiTheme="minorHAnsi" w:hAnsiTheme="minorHAnsi"/>
              </w:rPr>
            </w:pPr>
            <w:r w:rsidRPr="00A02BF8">
              <w:rPr>
                <w:rFonts w:asciiTheme="minorHAnsi" w:hAnsiTheme="minorHAnsi"/>
              </w:rPr>
              <w:t>Project Planning Documents, Backlogs, SOWs, CRs, workshop and workaround documents</w:t>
            </w:r>
          </w:p>
        </w:tc>
        <w:tc>
          <w:tcPr>
            <w:tcW w:w="1000" w:type="dxa"/>
            <w:tcBorders>
              <w:top w:val="single" w:sz="4" w:space="0" w:color="808080"/>
              <w:left w:val="single" w:sz="4" w:space="0" w:color="808080"/>
              <w:bottom w:val="single" w:sz="4" w:space="0" w:color="808080"/>
              <w:right w:val="single" w:sz="4" w:space="0" w:color="808080"/>
            </w:tcBorders>
          </w:tcPr>
          <w:p w14:paraId="64DEA153"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4BDFCA10"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6357AAA4"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353A45D2" w14:textId="77777777" w:rsidR="00003C8C" w:rsidRPr="00742471" w:rsidRDefault="00003C8C">
            <w:pPr>
              <w:spacing w:before="30" w:after="30"/>
              <w:rPr>
                <w:rFonts w:asciiTheme="minorHAnsi" w:hAnsiTheme="minorHAnsi"/>
                <w:sz w:val="20"/>
                <w:szCs w:val="20"/>
              </w:rPr>
            </w:pPr>
          </w:p>
        </w:tc>
      </w:tr>
      <w:tr w:rsidR="00003C8C" w14:paraId="65584444" w14:textId="77777777" w:rsidTr="007A6E43">
        <w:tc>
          <w:tcPr>
            <w:tcW w:w="700" w:type="dxa"/>
            <w:tcBorders>
              <w:top w:val="single" w:sz="4" w:space="0" w:color="808080"/>
              <w:left w:val="single" w:sz="4" w:space="0" w:color="808080"/>
              <w:bottom w:val="single" w:sz="4" w:space="0" w:color="808080"/>
              <w:right w:val="single" w:sz="4" w:space="0" w:color="808080"/>
            </w:tcBorders>
          </w:tcPr>
          <w:p w14:paraId="59987431" w14:textId="77777777" w:rsidR="00003C8C" w:rsidRPr="00A02BF8" w:rsidRDefault="00000000">
            <w:pPr>
              <w:spacing w:before="30" w:after="30"/>
              <w:rPr>
                <w:rFonts w:asciiTheme="minorHAnsi" w:hAnsiTheme="minorHAnsi"/>
              </w:rPr>
            </w:pPr>
            <w:r w:rsidRPr="00A02BF8">
              <w:rPr>
                <w:rFonts w:asciiTheme="minorHAnsi" w:hAnsiTheme="minorHAnsi"/>
              </w:rPr>
              <w:t>8.4</w:t>
            </w:r>
          </w:p>
        </w:tc>
        <w:tc>
          <w:tcPr>
            <w:tcW w:w="3800" w:type="dxa"/>
            <w:tcBorders>
              <w:top w:val="single" w:sz="4" w:space="0" w:color="808080"/>
              <w:left w:val="single" w:sz="4" w:space="0" w:color="808080"/>
              <w:bottom w:val="single" w:sz="4" w:space="0" w:color="808080"/>
              <w:right w:val="single" w:sz="4" w:space="0" w:color="808080"/>
            </w:tcBorders>
          </w:tcPr>
          <w:p w14:paraId="48AE6D51" w14:textId="77777777" w:rsidR="00003C8C" w:rsidRPr="00A02BF8" w:rsidRDefault="00000000">
            <w:pPr>
              <w:spacing w:before="30" w:after="30"/>
              <w:rPr>
                <w:rFonts w:asciiTheme="minorHAnsi" w:hAnsiTheme="minorHAnsi"/>
              </w:rPr>
            </w:pPr>
            <w:r w:rsidRPr="00A02BF8">
              <w:rPr>
                <w:rFonts w:asciiTheme="minorHAnsi" w:hAnsiTheme="minorHAnsi"/>
              </w:rPr>
              <w:t>User stories, PBIs, acceptance criteria, wireframes, prototypes</w:t>
            </w:r>
          </w:p>
        </w:tc>
        <w:tc>
          <w:tcPr>
            <w:tcW w:w="1000" w:type="dxa"/>
            <w:tcBorders>
              <w:top w:val="single" w:sz="4" w:space="0" w:color="808080"/>
              <w:left w:val="single" w:sz="4" w:space="0" w:color="808080"/>
              <w:bottom w:val="single" w:sz="4" w:space="0" w:color="808080"/>
              <w:right w:val="single" w:sz="4" w:space="0" w:color="808080"/>
            </w:tcBorders>
          </w:tcPr>
          <w:p w14:paraId="66A49D62"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54369417"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4CDC07E1"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30270E31" w14:textId="77777777" w:rsidR="00003C8C" w:rsidRPr="00742471" w:rsidRDefault="00003C8C">
            <w:pPr>
              <w:spacing w:before="30" w:after="30"/>
              <w:rPr>
                <w:rFonts w:asciiTheme="minorHAnsi" w:hAnsiTheme="minorHAnsi"/>
                <w:sz w:val="20"/>
                <w:szCs w:val="20"/>
              </w:rPr>
            </w:pPr>
          </w:p>
        </w:tc>
      </w:tr>
      <w:tr w:rsidR="00003C8C" w14:paraId="2915181A" w14:textId="77777777" w:rsidTr="007A6E43">
        <w:tc>
          <w:tcPr>
            <w:tcW w:w="700" w:type="dxa"/>
            <w:tcBorders>
              <w:top w:val="single" w:sz="4" w:space="0" w:color="808080"/>
              <w:left w:val="single" w:sz="4" w:space="0" w:color="808080"/>
              <w:bottom w:val="single" w:sz="4" w:space="0" w:color="808080"/>
              <w:right w:val="single" w:sz="4" w:space="0" w:color="808080"/>
            </w:tcBorders>
          </w:tcPr>
          <w:p w14:paraId="063FD613" w14:textId="77777777" w:rsidR="00003C8C" w:rsidRPr="00A02BF8" w:rsidRDefault="00000000">
            <w:pPr>
              <w:spacing w:before="30" w:after="30"/>
              <w:rPr>
                <w:rFonts w:asciiTheme="minorHAnsi" w:hAnsiTheme="minorHAnsi"/>
              </w:rPr>
            </w:pPr>
            <w:r w:rsidRPr="00A02BF8">
              <w:rPr>
                <w:rFonts w:asciiTheme="minorHAnsi" w:hAnsiTheme="minorHAnsi"/>
              </w:rPr>
              <w:t>9.1</w:t>
            </w:r>
          </w:p>
        </w:tc>
        <w:tc>
          <w:tcPr>
            <w:tcW w:w="3800" w:type="dxa"/>
            <w:tcBorders>
              <w:top w:val="single" w:sz="4" w:space="0" w:color="808080"/>
              <w:left w:val="single" w:sz="4" w:space="0" w:color="808080"/>
              <w:bottom w:val="single" w:sz="4" w:space="0" w:color="808080"/>
              <w:right w:val="single" w:sz="4" w:space="0" w:color="808080"/>
            </w:tcBorders>
          </w:tcPr>
          <w:p w14:paraId="5A04438F" w14:textId="77777777" w:rsidR="00003C8C" w:rsidRPr="00A02BF8" w:rsidRDefault="00000000">
            <w:pPr>
              <w:spacing w:before="30" w:after="30"/>
              <w:rPr>
                <w:rFonts w:asciiTheme="minorHAnsi" w:hAnsiTheme="minorHAnsi"/>
              </w:rPr>
            </w:pPr>
            <w:r w:rsidRPr="00A02BF8">
              <w:rPr>
                <w:rFonts w:asciiTheme="minorHAnsi" w:hAnsiTheme="minorHAnsi"/>
              </w:rPr>
              <w:t>Test suites, plans, cases and QA documentation with run instructions</w:t>
            </w:r>
          </w:p>
        </w:tc>
        <w:tc>
          <w:tcPr>
            <w:tcW w:w="1000" w:type="dxa"/>
            <w:tcBorders>
              <w:top w:val="single" w:sz="4" w:space="0" w:color="808080"/>
              <w:left w:val="single" w:sz="4" w:space="0" w:color="808080"/>
              <w:bottom w:val="single" w:sz="4" w:space="0" w:color="808080"/>
              <w:right w:val="single" w:sz="4" w:space="0" w:color="808080"/>
            </w:tcBorders>
          </w:tcPr>
          <w:p w14:paraId="70A0A8AD"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5E73EBFB"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2030F532"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13B400E" w14:textId="77777777" w:rsidR="00003C8C" w:rsidRPr="00742471" w:rsidRDefault="00003C8C">
            <w:pPr>
              <w:spacing w:before="30" w:after="30"/>
              <w:rPr>
                <w:rFonts w:asciiTheme="minorHAnsi" w:hAnsiTheme="minorHAnsi"/>
                <w:sz w:val="20"/>
                <w:szCs w:val="20"/>
              </w:rPr>
            </w:pPr>
          </w:p>
        </w:tc>
      </w:tr>
      <w:tr w:rsidR="00003C8C" w14:paraId="36F8AB61" w14:textId="77777777" w:rsidTr="007A6E43">
        <w:tc>
          <w:tcPr>
            <w:tcW w:w="700" w:type="dxa"/>
            <w:tcBorders>
              <w:top w:val="single" w:sz="4" w:space="0" w:color="808080"/>
              <w:left w:val="single" w:sz="4" w:space="0" w:color="808080"/>
              <w:bottom w:val="single" w:sz="4" w:space="0" w:color="808080"/>
              <w:right w:val="single" w:sz="4" w:space="0" w:color="808080"/>
            </w:tcBorders>
          </w:tcPr>
          <w:p w14:paraId="294A6E12" w14:textId="77777777" w:rsidR="00003C8C" w:rsidRPr="00A02BF8" w:rsidRDefault="00000000">
            <w:pPr>
              <w:spacing w:before="30" w:after="30"/>
              <w:rPr>
                <w:rFonts w:asciiTheme="minorHAnsi" w:hAnsiTheme="minorHAnsi"/>
              </w:rPr>
            </w:pPr>
            <w:r w:rsidRPr="00A02BF8">
              <w:rPr>
                <w:rFonts w:asciiTheme="minorHAnsi" w:hAnsiTheme="minorHAnsi"/>
              </w:rPr>
              <w:t>9.2</w:t>
            </w:r>
          </w:p>
        </w:tc>
        <w:tc>
          <w:tcPr>
            <w:tcW w:w="3800" w:type="dxa"/>
            <w:tcBorders>
              <w:top w:val="single" w:sz="4" w:space="0" w:color="808080"/>
              <w:left w:val="single" w:sz="4" w:space="0" w:color="808080"/>
              <w:bottom w:val="single" w:sz="4" w:space="0" w:color="808080"/>
              <w:right w:val="single" w:sz="4" w:space="0" w:color="808080"/>
            </w:tcBorders>
          </w:tcPr>
          <w:p w14:paraId="276D6D1A" w14:textId="77777777" w:rsidR="00003C8C" w:rsidRPr="00A02BF8" w:rsidRDefault="00000000">
            <w:pPr>
              <w:spacing w:before="30" w:after="30"/>
              <w:rPr>
                <w:rFonts w:asciiTheme="minorHAnsi" w:hAnsiTheme="minorHAnsi"/>
              </w:rPr>
            </w:pPr>
            <w:r w:rsidRPr="00A02BF8">
              <w:rPr>
                <w:rFonts w:asciiTheme="minorHAnsi" w:hAnsiTheme="minorHAnsi"/>
              </w:rPr>
              <w:t>Issue/bug tracker export</w:t>
            </w:r>
          </w:p>
        </w:tc>
        <w:tc>
          <w:tcPr>
            <w:tcW w:w="1000" w:type="dxa"/>
            <w:tcBorders>
              <w:top w:val="single" w:sz="4" w:space="0" w:color="808080"/>
              <w:left w:val="single" w:sz="4" w:space="0" w:color="808080"/>
              <w:bottom w:val="single" w:sz="4" w:space="0" w:color="808080"/>
              <w:right w:val="single" w:sz="4" w:space="0" w:color="808080"/>
            </w:tcBorders>
          </w:tcPr>
          <w:p w14:paraId="2BFF39A4"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79530F15"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27695EA"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A61DA19" w14:textId="77777777" w:rsidR="00003C8C" w:rsidRPr="00742471" w:rsidRDefault="00003C8C">
            <w:pPr>
              <w:spacing w:before="30" w:after="30"/>
              <w:rPr>
                <w:rFonts w:asciiTheme="minorHAnsi" w:hAnsiTheme="minorHAnsi"/>
                <w:sz w:val="20"/>
                <w:szCs w:val="20"/>
              </w:rPr>
            </w:pPr>
          </w:p>
        </w:tc>
      </w:tr>
      <w:tr w:rsidR="00003C8C" w14:paraId="14B38CEE" w14:textId="77777777" w:rsidTr="007A6E43">
        <w:tc>
          <w:tcPr>
            <w:tcW w:w="700" w:type="dxa"/>
            <w:tcBorders>
              <w:top w:val="single" w:sz="4" w:space="0" w:color="808080"/>
              <w:left w:val="single" w:sz="4" w:space="0" w:color="808080"/>
              <w:bottom w:val="single" w:sz="4" w:space="0" w:color="808080"/>
              <w:right w:val="single" w:sz="4" w:space="0" w:color="808080"/>
            </w:tcBorders>
          </w:tcPr>
          <w:p w14:paraId="7CD37EDA" w14:textId="77777777" w:rsidR="00003C8C" w:rsidRPr="00A02BF8" w:rsidRDefault="00000000">
            <w:pPr>
              <w:spacing w:before="30" w:after="30"/>
              <w:rPr>
                <w:rFonts w:asciiTheme="minorHAnsi" w:hAnsiTheme="minorHAnsi"/>
              </w:rPr>
            </w:pPr>
            <w:r w:rsidRPr="00A02BF8">
              <w:rPr>
                <w:rFonts w:asciiTheme="minorHAnsi" w:hAnsiTheme="minorHAnsi"/>
              </w:rPr>
              <w:lastRenderedPageBreak/>
              <w:t>9.3</w:t>
            </w:r>
          </w:p>
        </w:tc>
        <w:tc>
          <w:tcPr>
            <w:tcW w:w="3800" w:type="dxa"/>
            <w:tcBorders>
              <w:top w:val="single" w:sz="4" w:space="0" w:color="808080"/>
              <w:left w:val="single" w:sz="4" w:space="0" w:color="808080"/>
              <w:bottom w:val="single" w:sz="4" w:space="0" w:color="808080"/>
              <w:right w:val="single" w:sz="4" w:space="0" w:color="808080"/>
            </w:tcBorders>
          </w:tcPr>
          <w:p w14:paraId="58B6707F" w14:textId="77777777" w:rsidR="00003C8C" w:rsidRPr="00A02BF8" w:rsidRDefault="00000000">
            <w:pPr>
              <w:spacing w:before="30" w:after="30"/>
              <w:rPr>
                <w:rFonts w:asciiTheme="minorHAnsi" w:hAnsiTheme="minorHAnsi"/>
              </w:rPr>
            </w:pPr>
            <w:r w:rsidRPr="00A02BF8">
              <w:rPr>
                <w:rFonts w:asciiTheme="minorHAnsi" w:hAnsiTheme="minorHAnsi"/>
              </w:rPr>
              <w:t>Sprint records, work summaries and cl 5(</w:t>
            </w:r>
            <w:proofErr w:type="spellStart"/>
            <w:r w:rsidRPr="00A02BF8">
              <w:rPr>
                <w:rFonts w:asciiTheme="minorHAnsi" w:hAnsiTheme="minorHAnsi"/>
              </w:rPr>
              <w:t>i</w:t>
            </w:r>
            <w:proofErr w:type="spellEnd"/>
            <w:r w:rsidRPr="00A02BF8">
              <w:rPr>
                <w:rFonts w:asciiTheme="minorHAnsi" w:hAnsiTheme="minorHAnsi"/>
              </w:rPr>
              <w:t>) reconciliations, Sprints 1 to 15</w:t>
            </w:r>
          </w:p>
        </w:tc>
        <w:tc>
          <w:tcPr>
            <w:tcW w:w="1000" w:type="dxa"/>
            <w:tcBorders>
              <w:top w:val="single" w:sz="4" w:space="0" w:color="808080"/>
              <w:left w:val="single" w:sz="4" w:space="0" w:color="808080"/>
              <w:bottom w:val="single" w:sz="4" w:space="0" w:color="808080"/>
              <w:right w:val="single" w:sz="4" w:space="0" w:color="808080"/>
            </w:tcBorders>
          </w:tcPr>
          <w:p w14:paraId="6A06A95A"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1C9BCD25"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2019CA0D"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186924C0" w14:textId="77777777" w:rsidR="00003C8C" w:rsidRPr="00742471" w:rsidRDefault="00003C8C">
            <w:pPr>
              <w:spacing w:before="30" w:after="30"/>
              <w:rPr>
                <w:rFonts w:asciiTheme="minorHAnsi" w:hAnsiTheme="minorHAnsi"/>
                <w:sz w:val="20"/>
                <w:szCs w:val="20"/>
              </w:rPr>
            </w:pPr>
          </w:p>
        </w:tc>
      </w:tr>
      <w:tr w:rsidR="00003C8C" w14:paraId="3000F58C" w14:textId="77777777" w:rsidTr="007A6E43">
        <w:tc>
          <w:tcPr>
            <w:tcW w:w="700" w:type="dxa"/>
            <w:tcBorders>
              <w:top w:val="single" w:sz="4" w:space="0" w:color="808080"/>
              <w:left w:val="single" w:sz="4" w:space="0" w:color="808080"/>
              <w:bottom w:val="single" w:sz="4" w:space="0" w:color="808080"/>
              <w:right w:val="single" w:sz="4" w:space="0" w:color="808080"/>
            </w:tcBorders>
          </w:tcPr>
          <w:p w14:paraId="47323C42" w14:textId="77777777" w:rsidR="00003C8C" w:rsidRPr="00A02BF8" w:rsidRDefault="00000000">
            <w:pPr>
              <w:spacing w:before="30" w:after="30"/>
              <w:rPr>
                <w:rFonts w:asciiTheme="minorHAnsi" w:hAnsiTheme="minorHAnsi"/>
              </w:rPr>
            </w:pPr>
            <w:r w:rsidRPr="00A02BF8">
              <w:rPr>
                <w:rFonts w:asciiTheme="minorHAnsi" w:hAnsiTheme="minorHAnsi"/>
              </w:rPr>
              <w:t>9.4</w:t>
            </w:r>
          </w:p>
        </w:tc>
        <w:tc>
          <w:tcPr>
            <w:tcW w:w="3800" w:type="dxa"/>
            <w:tcBorders>
              <w:top w:val="single" w:sz="4" w:space="0" w:color="808080"/>
              <w:left w:val="single" w:sz="4" w:space="0" w:color="808080"/>
              <w:bottom w:val="single" w:sz="4" w:space="0" w:color="808080"/>
              <w:right w:val="single" w:sz="4" w:space="0" w:color="808080"/>
            </w:tcBorders>
          </w:tcPr>
          <w:p w14:paraId="6D3E99D9" w14:textId="77777777" w:rsidR="00003C8C" w:rsidRPr="00A02BF8" w:rsidRDefault="00000000">
            <w:pPr>
              <w:spacing w:before="30" w:after="30"/>
              <w:rPr>
                <w:rFonts w:asciiTheme="minorHAnsi" w:hAnsiTheme="minorHAnsi"/>
              </w:rPr>
            </w:pPr>
            <w:r w:rsidRPr="00A02BF8">
              <w:rPr>
                <w:rFonts w:asciiTheme="minorHAnsi" w:hAnsiTheme="minorHAnsi"/>
              </w:rPr>
              <w:t>UAT materials and results; audit/review reports incl. 7 July 2026 audit</w:t>
            </w:r>
          </w:p>
        </w:tc>
        <w:tc>
          <w:tcPr>
            <w:tcW w:w="1000" w:type="dxa"/>
            <w:tcBorders>
              <w:top w:val="single" w:sz="4" w:space="0" w:color="808080"/>
              <w:left w:val="single" w:sz="4" w:space="0" w:color="808080"/>
              <w:bottom w:val="single" w:sz="4" w:space="0" w:color="808080"/>
              <w:right w:val="single" w:sz="4" w:space="0" w:color="808080"/>
            </w:tcBorders>
          </w:tcPr>
          <w:p w14:paraId="15A10CED"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5E799392"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91F4012"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3EE9F24B" w14:textId="77777777" w:rsidR="00003C8C" w:rsidRPr="00742471" w:rsidRDefault="00003C8C">
            <w:pPr>
              <w:spacing w:before="30" w:after="30"/>
              <w:rPr>
                <w:rFonts w:asciiTheme="minorHAnsi" w:hAnsiTheme="minorHAnsi"/>
                <w:sz w:val="20"/>
                <w:szCs w:val="20"/>
              </w:rPr>
            </w:pPr>
          </w:p>
        </w:tc>
      </w:tr>
      <w:tr w:rsidR="00003C8C" w14:paraId="0514EF3A" w14:textId="77777777" w:rsidTr="007A6E43">
        <w:tc>
          <w:tcPr>
            <w:tcW w:w="700" w:type="dxa"/>
            <w:tcBorders>
              <w:top w:val="single" w:sz="4" w:space="0" w:color="808080"/>
              <w:left w:val="single" w:sz="4" w:space="0" w:color="808080"/>
              <w:bottom w:val="single" w:sz="4" w:space="0" w:color="808080"/>
              <w:right w:val="single" w:sz="4" w:space="0" w:color="808080"/>
            </w:tcBorders>
          </w:tcPr>
          <w:p w14:paraId="2FD8CE95" w14:textId="77777777" w:rsidR="00003C8C" w:rsidRPr="00A02BF8" w:rsidRDefault="00000000">
            <w:pPr>
              <w:spacing w:before="30" w:after="30"/>
              <w:rPr>
                <w:rFonts w:asciiTheme="minorHAnsi" w:hAnsiTheme="minorHAnsi"/>
              </w:rPr>
            </w:pPr>
            <w:r w:rsidRPr="00A02BF8">
              <w:rPr>
                <w:rFonts w:asciiTheme="minorHAnsi" w:hAnsiTheme="minorHAnsi"/>
              </w:rPr>
              <w:t>10.1</w:t>
            </w:r>
          </w:p>
        </w:tc>
        <w:tc>
          <w:tcPr>
            <w:tcW w:w="3800" w:type="dxa"/>
            <w:tcBorders>
              <w:top w:val="single" w:sz="4" w:space="0" w:color="808080"/>
              <w:left w:val="single" w:sz="4" w:space="0" w:color="808080"/>
              <w:bottom w:val="single" w:sz="4" w:space="0" w:color="808080"/>
              <w:right w:val="single" w:sz="4" w:space="0" w:color="808080"/>
            </w:tcBorders>
          </w:tcPr>
          <w:p w14:paraId="2B79F1FD" w14:textId="77777777" w:rsidR="00003C8C" w:rsidRPr="00A02BF8" w:rsidRDefault="00000000">
            <w:pPr>
              <w:spacing w:before="30" w:after="30"/>
              <w:rPr>
                <w:rFonts w:asciiTheme="minorHAnsi" w:hAnsiTheme="minorHAnsi"/>
              </w:rPr>
            </w:pPr>
            <w:r w:rsidRPr="00A02BF8">
              <w:rPr>
                <w:rFonts w:asciiTheme="minorHAnsi" w:hAnsiTheme="minorHAnsi"/>
              </w:rPr>
              <w:t>Executed Assignment Notice (Schedule 5) covering all New Material</w:t>
            </w:r>
          </w:p>
        </w:tc>
        <w:tc>
          <w:tcPr>
            <w:tcW w:w="1000" w:type="dxa"/>
            <w:tcBorders>
              <w:top w:val="single" w:sz="4" w:space="0" w:color="808080"/>
              <w:left w:val="single" w:sz="4" w:space="0" w:color="808080"/>
              <w:bottom w:val="single" w:sz="4" w:space="0" w:color="808080"/>
              <w:right w:val="single" w:sz="4" w:space="0" w:color="808080"/>
            </w:tcBorders>
          </w:tcPr>
          <w:p w14:paraId="004531CF"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79947CD5"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5085DEC8"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3AC079FF" w14:textId="77777777" w:rsidR="00003C8C" w:rsidRPr="00742471" w:rsidRDefault="00003C8C">
            <w:pPr>
              <w:spacing w:before="30" w:after="30"/>
              <w:rPr>
                <w:rFonts w:asciiTheme="minorHAnsi" w:hAnsiTheme="minorHAnsi"/>
                <w:sz w:val="20"/>
                <w:szCs w:val="20"/>
              </w:rPr>
            </w:pPr>
          </w:p>
        </w:tc>
      </w:tr>
      <w:tr w:rsidR="00003C8C" w14:paraId="732AA840" w14:textId="77777777" w:rsidTr="007A6E43">
        <w:tc>
          <w:tcPr>
            <w:tcW w:w="700" w:type="dxa"/>
            <w:tcBorders>
              <w:top w:val="single" w:sz="4" w:space="0" w:color="808080"/>
              <w:left w:val="single" w:sz="4" w:space="0" w:color="808080"/>
              <w:bottom w:val="single" w:sz="4" w:space="0" w:color="808080"/>
              <w:right w:val="single" w:sz="4" w:space="0" w:color="808080"/>
            </w:tcBorders>
          </w:tcPr>
          <w:p w14:paraId="0F2A3168" w14:textId="77777777" w:rsidR="00003C8C" w:rsidRPr="00A02BF8" w:rsidRDefault="00000000">
            <w:pPr>
              <w:spacing w:before="30" w:after="30"/>
              <w:rPr>
                <w:rFonts w:asciiTheme="minorHAnsi" w:hAnsiTheme="minorHAnsi"/>
              </w:rPr>
            </w:pPr>
            <w:r w:rsidRPr="00A02BF8">
              <w:rPr>
                <w:rFonts w:asciiTheme="minorHAnsi" w:hAnsiTheme="minorHAnsi"/>
              </w:rPr>
              <w:t>10.2</w:t>
            </w:r>
          </w:p>
        </w:tc>
        <w:tc>
          <w:tcPr>
            <w:tcW w:w="3800" w:type="dxa"/>
            <w:tcBorders>
              <w:top w:val="single" w:sz="4" w:space="0" w:color="808080"/>
              <w:left w:val="single" w:sz="4" w:space="0" w:color="808080"/>
              <w:bottom w:val="single" w:sz="4" w:space="0" w:color="808080"/>
              <w:right w:val="single" w:sz="4" w:space="0" w:color="808080"/>
            </w:tcBorders>
          </w:tcPr>
          <w:p w14:paraId="60B61222" w14:textId="77777777" w:rsidR="00003C8C" w:rsidRPr="00A02BF8" w:rsidRDefault="00000000">
            <w:pPr>
              <w:spacing w:before="30" w:after="30"/>
              <w:rPr>
                <w:rFonts w:asciiTheme="minorHAnsi" w:hAnsiTheme="minorHAnsi"/>
              </w:rPr>
            </w:pPr>
            <w:r w:rsidRPr="00A02BF8">
              <w:rPr>
                <w:rFonts w:asciiTheme="minorHAnsi" w:hAnsiTheme="minorHAnsi"/>
              </w:rPr>
              <w:t>Existing Material register and cl 10(d) licence confirmation</w:t>
            </w:r>
          </w:p>
        </w:tc>
        <w:tc>
          <w:tcPr>
            <w:tcW w:w="1000" w:type="dxa"/>
            <w:tcBorders>
              <w:top w:val="single" w:sz="4" w:space="0" w:color="808080"/>
              <w:left w:val="single" w:sz="4" w:space="0" w:color="808080"/>
              <w:bottom w:val="single" w:sz="4" w:space="0" w:color="808080"/>
              <w:right w:val="single" w:sz="4" w:space="0" w:color="808080"/>
            </w:tcBorders>
          </w:tcPr>
          <w:p w14:paraId="43E29AC3"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675800B5"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361FFFBD"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04A2C34A" w14:textId="77777777" w:rsidR="00003C8C" w:rsidRPr="00742471" w:rsidRDefault="00003C8C">
            <w:pPr>
              <w:spacing w:before="30" w:after="30"/>
              <w:rPr>
                <w:rFonts w:asciiTheme="minorHAnsi" w:hAnsiTheme="minorHAnsi"/>
                <w:sz w:val="20"/>
                <w:szCs w:val="20"/>
              </w:rPr>
            </w:pPr>
          </w:p>
        </w:tc>
      </w:tr>
      <w:tr w:rsidR="00003C8C" w14:paraId="68A978B0" w14:textId="77777777" w:rsidTr="007A6E43">
        <w:tc>
          <w:tcPr>
            <w:tcW w:w="700" w:type="dxa"/>
            <w:tcBorders>
              <w:top w:val="single" w:sz="4" w:space="0" w:color="808080"/>
              <w:left w:val="single" w:sz="4" w:space="0" w:color="808080"/>
              <w:bottom w:val="single" w:sz="4" w:space="0" w:color="808080"/>
              <w:right w:val="single" w:sz="4" w:space="0" w:color="808080"/>
            </w:tcBorders>
          </w:tcPr>
          <w:p w14:paraId="46858C32" w14:textId="77777777" w:rsidR="00003C8C" w:rsidRPr="00A02BF8" w:rsidRDefault="00000000">
            <w:pPr>
              <w:spacing w:before="30" w:after="30"/>
              <w:rPr>
                <w:rFonts w:asciiTheme="minorHAnsi" w:hAnsiTheme="minorHAnsi"/>
              </w:rPr>
            </w:pPr>
            <w:r w:rsidRPr="00A02BF8">
              <w:rPr>
                <w:rFonts w:asciiTheme="minorHAnsi" w:hAnsiTheme="minorHAnsi"/>
              </w:rPr>
              <w:t>10.3</w:t>
            </w:r>
          </w:p>
        </w:tc>
        <w:tc>
          <w:tcPr>
            <w:tcW w:w="3800" w:type="dxa"/>
            <w:tcBorders>
              <w:top w:val="single" w:sz="4" w:space="0" w:color="808080"/>
              <w:left w:val="single" w:sz="4" w:space="0" w:color="808080"/>
              <w:bottom w:val="single" w:sz="4" w:space="0" w:color="808080"/>
              <w:right w:val="single" w:sz="4" w:space="0" w:color="808080"/>
            </w:tcBorders>
          </w:tcPr>
          <w:p w14:paraId="3684843E" w14:textId="77777777" w:rsidR="00003C8C" w:rsidRPr="00A02BF8" w:rsidRDefault="00000000">
            <w:pPr>
              <w:spacing w:before="30" w:after="30"/>
              <w:rPr>
                <w:rFonts w:asciiTheme="minorHAnsi" w:hAnsiTheme="minorHAnsi"/>
              </w:rPr>
            </w:pPr>
            <w:r w:rsidRPr="00A02BF8">
              <w:rPr>
                <w:rFonts w:asciiTheme="minorHAnsi" w:hAnsiTheme="minorHAnsi"/>
              </w:rPr>
              <w:t>Third-party and open-source component and licence register</w:t>
            </w:r>
          </w:p>
          <w:p w14:paraId="0C603834" w14:textId="77777777" w:rsidR="002D0334" w:rsidRPr="00A02BF8" w:rsidRDefault="002D0334">
            <w:pPr>
              <w:spacing w:before="30" w:after="30"/>
              <w:rPr>
                <w:rFonts w:asciiTheme="minorHAnsi" w:hAnsiTheme="minorHAnsi"/>
              </w:rPr>
            </w:pPr>
          </w:p>
        </w:tc>
        <w:tc>
          <w:tcPr>
            <w:tcW w:w="1000" w:type="dxa"/>
            <w:tcBorders>
              <w:top w:val="single" w:sz="4" w:space="0" w:color="808080"/>
              <w:left w:val="single" w:sz="4" w:space="0" w:color="808080"/>
              <w:bottom w:val="single" w:sz="4" w:space="0" w:color="808080"/>
              <w:right w:val="single" w:sz="4" w:space="0" w:color="808080"/>
            </w:tcBorders>
          </w:tcPr>
          <w:p w14:paraId="6258D4CB"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04E8488A"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5E3392F9"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7B9A472D" w14:textId="77777777" w:rsidR="00003C8C" w:rsidRPr="00742471" w:rsidRDefault="00003C8C">
            <w:pPr>
              <w:spacing w:before="30" w:after="30"/>
              <w:rPr>
                <w:rFonts w:asciiTheme="minorHAnsi" w:hAnsiTheme="minorHAnsi"/>
                <w:sz w:val="20"/>
                <w:szCs w:val="20"/>
              </w:rPr>
            </w:pPr>
          </w:p>
        </w:tc>
      </w:tr>
      <w:tr w:rsidR="00003C8C" w14:paraId="1A2D7DBC" w14:textId="77777777" w:rsidTr="007A6E43">
        <w:tc>
          <w:tcPr>
            <w:tcW w:w="700" w:type="dxa"/>
            <w:tcBorders>
              <w:top w:val="single" w:sz="4" w:space="0" w:color="808080"/>
              <w:left w:val="single" w:sz="4" w:space="0" w:color="808080"/>
              <w:bottom w:val="single" w:sz="4" w:space="0" w:color="808080"/>
              <w:right w:val="single" w:sz="4" w:space="0" w:color="808080"/>
            </w:tcBorders>
          </w:tcPr>
          <w:p w14:paraId="4887F524" w14:textId="77777777" w:rsidR="00003C8C" w:rsidRPr="00A02BF8" w:rsidRDefault="00000000">
            <w:pPr>
              <w:spacing w:before="30" w:after="30"/>
              <w:rPr>
                <w:rFonts w:asciiTheme="minorHAnsi" w:hAnsiTheme="minorHAnsi"/>
              </w:rPr>
            </w:pPr>
            <w:r w:rsidRPr="00A02BF8">
              <w:rPr>
                <w:rFonts w:asciiTheme="minorHAnsi" w:hAnsiTheme="minorHAnsi"/>
              </w:rPr>
              <w:t>10.4</w:t>
            </w:r>
          </w:p>
        </w:tc>
        <w:tc>
          <w:tcPr>
            <w:tcW w:w="3800" w:type="dxa"/>
            <w:tcBorders>
              <w:top w:val="single" w:sz="4" w:space="0" w:color="808080"/>
              <w:left w:val="single" w:sz="4" w:space="0" w:color="808080"/>
              <w:bottom w:val="single" w:sz="4" w:space="0" w:color="808080"/>
              <w:right w:val="single" w:sz="4" w:space="0" w:color="808080"/>
            </w:tcBorders>
          </w:tcPr>
          <w:p w14:paraId="22D453ED" w14:textId="77777777" w:rsidR="00003C8C" w:rsidRPr="00A02BF8" w:rsidRDefault="00000000">
            <w:pPr>
              <w:spacing w:before="30" w:after="30"/>
              <w:rPr>
                <w:rFonts w:asciiTheme="minorHAnsi" w:hAnsiTheme="minorHAnsi"/>
              </w:rPr>
            </w:pPr>
            <w:r w:rsidRPr="00A02BF8">
              <w:rPr>
                <w:rFonts w:asciiTheme="minorHAnsi" w:hAnsiTheme="minorHAnsi"/>
              </w:rPr>
              <w:t>Personnel and contractor assignment and moral-rights confirmations</w:t>
            </w:r>
          </w:p>
        </w:tc>
        <w:tc>
          <w:tcPr>
            <w:tcW w:w="1000" w:type="dxa"/>
            <w:tcBorders>
              <w:top w:val="single" w:sz="4" w:space="0" w:color="808080"/>
              <w:left w:val="single" w:sz="4" w:space="0" w:color="808080"/>
              <w:bottom w:val="single" w:sz="4" w:space="0" w:color="808080"/>
              <w:right w:val="single" w:sz="4" w:space="0" w:color="808080"/>
            </w:tcBorders>
          </w:tcPr>
          <w:p w14:paraId="46A46983" w14:textId="77777777" w:rsidR="00003C8C" w:rsidRPr="00A02BF8" w:rsidRDefault="00000000">
            <w:pPr>
              <w:spacing w:before="30" w:after="30"/>
              <w:rPr>
                <w:rFonts w:asciiTheme="minorHAnsi" w:hAnsiTheme="minorHAnsi"/>
              </w:rPr>
            </w:pPr>
            <w:r w:rsidRPr="00A02BF8">
              <w:rPr>
                <w:rFonts w:asciiTheme="minorHAnsi" w:hAnsiTheme="minorHAnsi"/>
              </w:rPr>
              <w:t>10 BD</w:t>
            </w:r>
          </w:p>
        </w:tc>
        <w:tc>
          <w:tcPr>
            <w:tcW w:w="1658" w:type="dxa"/>
            <w:tcBorders>
              <w:top w:val="single" w:sz="4" w:space="0" w:color="808080"/>
              <w:left w:val="single" w:sz="4" w:space="0" w:color="808080"/>
              <w:bottom w:val="single" w:sz="4" w:space="0" w:color="808080"/>
              <w:right w:val="single" w:sz="4" w:space="0" w:color="808080"/>
            </w:tcBorders>
          </w:tcPr>
          <w:p w14:paraId="2C70AC32"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98AB953"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59F4AA13" w14:textId="77777777" w:rsidR="00003C8C" w:rsidRPr="00742471" w:rsidRDefault="00003C8C">
            <w:pPr>
              <w:spacing w:before="30" w:after="30"/>
              <w:rPr>
                <w:rFonts w:asciiTheme="minorHAnsi" w:hAnsiTheme="minorHAnsi"/>
                <w:sz w:val="20"/>
                <w:szCs w:val="20"/>
              </w:rPr>
            </w:pPr>
          </w:p>
        </w:tc>
      </w:tr>
      <w:tr w:rsidR="00003C8C" w14:paraId="030A71C5" w14:textId="77777777" w:rsidTr="007A6E43">
        <w:tc>
          <w:tcPr>
            <w:tcW w:w="700" w:type="dxa"/>
            <w:tcBorders>
              <w:top w:val="single" w:sz="4" w:space="0" w:color="808080"/>
              <w:left w:val="single" w:sz="4" w:space="0" w:color="808080"/>
              <w:bottom w:val="single" w:sz="4" w:space="0" w:color="808080"/>
              <w:right w:val="single" w:sz="4" w:space="0" w:color="808080"/>
            </w:tcBorders>
          </w:tcPr>
          <w:p w14:paraId="5E3D5F2D" w14:textId="77777777" w:rsidR="00003C8C" w:rsidRPr="00A02BF8" w:rsidRDefault="00000000">
            <w:pPr>
              <w:spacing w:before="30" w:after="30"/>
              <w:rPr>
                <w:rFonts w:asciiTheme="minorHAnsi" w:hAnsiTheme="minorHAnsi"/>
              </w:rPr>
            </w:pPr>
            <w:r w:rsidRPr="00A02BF8">
              <w:rPr>
                <w:rFonts w:asciiTheme="minorHAnsi" w:hAnsiTheme="minorHAnsi"/>
              </w:rPr>
              <w:t>11.1</w:t>
            </w:r>
          </w:p>
        </w:tc>
        <w:tc>
          <w:tcPr>
            <w:tcW w:w="3800" w:type="dxa"/>
            <w:tcBorders>
              <w:top w:val="single" w:sz="4" w:space="0" w:color="808080"/>
              <w:left w:val="single" w:sz="4" w:space="0" w:color="808080"/>
              <w:bottom w:val="single" w:sz="4" w:space="0" w:color="808080"/>
              <w:right w:val="single" w:sz="4" w:space="0" w:color="808080"/>
            </w:tcBorders>
          </w:tcPr>
          <w:p w14:paraId="73791EEE" w14:textId="77777777" w:rsidR="00003C8C" w:rsidRPr="00A02BF8" w:rsidRDefault="00000000">
            <w:pPr>
              <w:spacing w:before="30" w:after="30"/>
              <w:rPr>
                <w:rFonts w:asciiTheme="minorHAnsi" w:hAnsiTheme="minorHAnsi"/>
              </w:rPr>
            </w:pPr>
            <w:r w:rsidRPr="00A02BF8">
              <w:rPr>
                <w:rFonts w:asciiTheme="minorHAnsi" w:hAnsiTheme="minorHAnsi"/>
              </w:rPr>
              <w:t>Software Co access removed, evidenced by access review</w:t>
            </w:r>
          </w:p>
        </w:tc>
        <w:tc>
          <w:tcPr>
            <w:tcW w:w="1000" w:type="dxa"/>
            <w:tcBorders>
              <w:top w:val="single" w:sz="4" w:space="0" w:color="808080"/>
              <w:left w:val="single" w:sz="4" w:space="0" w:color="808080"/>
              <w:bottom w:val="single" w:sz="4" w:space="0" w:color="808080"/>
              <w:right w:val="single" w:sz="4" w:space="0" w:color="808080"/>
            </w:tcBorders>
          </w:tcPr>
          <w:p w14:paraId="08A48BA6" w14:textId="77777777" w:rsidR="00003C8C" w:rsidRPr="00A02BF8" w:rsidRDefault="00000000">
            <w:pPr>
              <w:spacing w:before="30" w:after="30"/>
              <w:rPr>
                <w:rFonts w:asciiTheme="minorHAnsi" w:hAnsiTheme="minorHAnsi"/>
              </w:rPr>
            </w:pPr>
            <w:r w:rsidRPr="00A02BF8">
              <w:rPr>
                <w:rFonts w:asciiTheme="minorHAnsi" w:hAnsiTheme="minorHAnsi"/>
              </w:rPr>
              <w:t>At close</w:t>
            </w:r>
          </w:p>
        </w:tc>
        <w:tc>
          <w:tcPr>
            <w:tcW w:w="1658" w:type="dxa"/>
            <w:tcBorders>
              <w:top w:val="single" w:sz="4" w:space="0" w:color="808080"/>
              <w:left w:val="single" w:sz="4" w:space="0" w:color="808080"/>
              <w:bottom w:val="single" w:sz="4" w:space="0" w:color="808080"/>
              <w:right w:val="single" w:sz="4" w:space="0" w:color="808080"/>
            </w:tcBorders>
          </w:tcPr>
          <w:p w14:paraId="2B8E0419"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023FEDAE"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698DE155" w14:textId="77777777" w:rsidR="00003C8C" w:rsidRPr="00742471" w:rsidRDefault="00003C8C">
            <w:pPr>
              <w:spacing w:before="30" w:after="30"/>
              <w:rPr>
                <w:rFonts w:asciiTheme="minorHAnsi" w:hAnsiTheme="minorHAnsi"/>
                <w:sz w:val="20"/>
                <w:szCs w:val="20"/>
              </w:rPr>
            </w:pPr>
          </w:p>
        </w:tc>
      </w:tr>
      <w:tr w:rsidR="00003C8C" w14:paraId="3FAAA38D" w14:textId="77777777" w:rsidTr="007A6E43">
        <w:tc>
          <w:tcPr>
            <w:tcW w:w="700" w:type="dxa"/>
            <w:tcBorders>
              <w:top w:val="single" w:sz="4" w:space="0" w:color="808080"/>
              <w:left w:val="single" w:sz="4" w:space="0" w:color="808080"/>
              <w:bottom w:val="single" w:sz="4" w:space="0" w:color="808080"/>
              <w:right w:val="single" w:sz="4" w:space="0" w:color="808080"/>
            </w:tcBorders>
          </w:tcPr>
          <w:p w14:paraId="42BB4EA9" w14:textId="77777777" w:rsidR="00003C8C" w:rsidRPr="00A02BF8" w:rsidRDefault="00000000">
            <w:pPr>
              <w:spacing w:before="30" w:after="30"/>
              <w:rPr>
                <w:rFonts w:asciiTheme="minorHAnsi" w:hAnsiTheme="minorHAnsi"/>
              </w:rPr>
            </w:pPr>
            <w:r w:rsidRPr="00A02BF8">
              <w:rPr>
                <w:rFonts w:asciiTheme="minorHAnsi" w:hAnsiTheme="minorHAnsi"/>
              </w:rPr>
              <w:t>11.2</w:t>
            </w:r>
          </w:p>
        </w:tc>
        <w:tc>
          <w:tcPr>
            <w:tcW w:w="3800" w:type="dxa"/>
            <w:tcBorders>
              <w:top w:val="single" w:sz="4" w:space="0" w:color="808080"/>
              <w:left w:val="single" w:sz="4" w:space="0" w:color="808080"/>
              <w:bottom w:val="single" w:sz="4" w:space="0" w:color="808080"/>
              <w:right w:val="single" w:sz="4" w:space="0" w:color="808080"/>
            </w:tcBorders>
          </w:tcPr>
          <w:p w14:paraId="26C576CD" w14:textId="77777777" w:rsidR="00003C8C" w:rsidRPr="00A02BF8" w:rsidRDefault="00000000">
            <w:pPr>
              <w:spacing w:before="30" w:after="30"/>
              <w:rPr>
                <w:rFonts w:asciiTheme="minorHAnsi" w:hAnsiTheme="minorHAnsi"/>
              </w:rPr>
            </w:pPr>
            <w:r w:rsidRPr="00A02BF8">
              <w:rPr>
                <w:rFonts w:asciiTheme="minorHAnsi" w:hAnsiTheme="minorHAnsi"/>
              </w:rPr>
              <w:t>Written no-retained-copies confirmation</w:t>
            </w:r>
          </w:p>
        </w:tc>
        <w:tc>
          <w:tcPr>
            <w:tcW w:w="1000" w:type="dxa"/>
            <w:tcBorders>
              <w:top w:val="single" w:sz="4" w:space="0" w:color="808080"/>
              <w:left w:val="single" w:sz="4" w:space="0" w:color="808080"/>
              <w:bottom w:val="single" w:sz="4" w:space="0" w:color="808080"/>
              <w:right w:val="single" w:sz="4" w:space="0" w:color="808080"/>
            </w:tcBorders>
          </w:tcPr>
          <w:p w14:paraId="006B52F2" w14:textId="77777777" w:rsidR="00003C8C" w:rsidRPr="00A02BF8" w:rsidRDefault="00000000">
            <w:pPr>
              <w:spacing w:before="30" w:after="30"/>
              <w:rPr>
                <w:rFonts w:asciiTheme="minorHAnsi" w:hAnsiTheme="minorHAnsi"/>
              </w:rPr>
            </w:pPr>
            <w:r w:rsidRPr="00A02BF8">
              <w:rPr>
                <w:rFonts w:asciiTheme="minorHAnsi" w:hAnsiTheme="minorHAnsi"/>
              </w:rPr>
              <w:t>At close</w:t>
            </w:r>
          </w:p>
        </w:tc>
        <w:tc>
          <w:tcPr>
            <w:tcW w:w="1658" w:type="dxa"/>
            <w:tcBorders>
              <w:top w:val="single" w:sz="4" w:space="0" w:color="808080"/>
              <w:left w:val="single" w:sz="4" w:space="0" w:color="808080"/>
              <w:bottom w:val="single" w:sz="4" w:space="0" w:color="808080"/>
              <w:right w:val="single" w:sz="4" w:space="0" w:color="808080"/>
            </w:tcBorders>
          </w:tcPr>
          <w:p w14:paraId="3059B16E"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7BF8A68B"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0D1A292F" w14:textId="77777777" w:rsidR="00003C8C" w:rsidRPr="00742471" w:rsidRDefault="00003C8C">
            <w:pPr>
              <w:spacing w:before="30" w:after="30"/>
              <w:rPr>
                <w:rFonts w:asciiTheme="minorHAnsi" w:hAnsiTheme="minorHAnsi"/>
                <w:sz w:val="20"/>
                <w:szCs w:val="20"/>
              </w:rPr>
            </w:pPr>
          </w:p>
        </w:tc>
      </w:tr>
      <w:tr w:rsidR="00003C8C" w14:paraId="16E81AFA" w14:textId="77777777" w:rsidTr="007A6E43">
        <w:tc>
          <w:tcPr>
            <w:tcW w:w="700" w:type="dxa"/>
            <w:tcBorders>
              <w:top w:val="single" w:sz="4" w:space="0" w:color="808080"/>
              <w:left w:val="single" w:sz="4" w:space="0" w:color="808080"/>
              <w:bottom w:val="single" w:sz="4" w:space="0" w:color="808080"/>
              <w:right w:val="single" w:sz="4" w:space="0" w:color="808080"/>
            </w:tcBorders>
          </w:tcPr>
          <w:p w14:paraId="105129E6" w14:textId="77777777" w:rsidR="00003C8C" w:rsidRPr="00A02BF8" w:rsidRDefault="00000000">
            <w:pPr>
              <w:spacing w:before="30" w:after="30"/>
              <w:rPr>
                <w:rFonts w:asciiTheme="minorHAnsi" w:hAnsiTheme="minorHAnsi"/>
              </w:rPr>
            </w:pPr>
            <w:r w:rsidRPr="00A02BF8">
              <w:rPr>
                <w:rFonts w:asciiTheme="minorHAnsi" w:hAnsiTheme="minorHAnsi"/>
              </w:rPr>
              <w:t>11.3</w:t>
            </w:r>
          </w:p>
        </w:tc>
        <w:tc>
          <w:tcPr>
            <w:tcW w:w="3800" w:type="dxa"/>
            <w:tcBorders>
              <w:top w:val="single" w:sz="4" w:space="0" w:color="808080"/>
              <w:left w:val="single" w:sz="4" w:space="0" w:color="808080"/>
              <w:bottom w:val="single" w:sz="4" w:space="0" w:color="808080"/>
              <w:right w:val="single" w:sz="4" w:space="0" w:color="808080"/>
            </w:tcBorders>
          </w:tcPr>
          <w:p w14:paraId="14C10F95" w14:textId="77777777" w:rsidR="00003C8C" w:rsidRPr="00A02BF8" w:rsidRDefault="00000000">
            <w:pPr>
              <w:spacing w:before="30" w:after="30"/>
              <w:rPr>
                <w:rFonts w:asciiTheme="minorHAnsi" w:hAnsiTheme="minorHAnsi"/>
              </w:rPr>
            </w:pPr>
            <w:r w:rsidRPr="00A02BF8">
              <w:rPr>
                <w:rFonts w:asciiTheme="minorHAnsi" w:hAnsiTheme="minorHAnsi"/>
              </w:rPr>
              <w:t>Named technical contact for ten Business Day support window</w:t>
            </w:r>
          </w:p>
        </w:tc>
        <w:tc>
          <w:tcPr>
            <w:tcW w:w="1000" w:type="dxa"/>
            <w:tcBorders>
              <w:top w:val="single" w:sz="4" w:space="0" w:color="808080"/>
              <w:left w:val="single" w:sz="4" w:space="0" w:color="808080"/>
              <w:bottom w:val="single" w:sz="4" w:space="0" w:color="808080"/>
              <w:right w:val="single" w:sz="4" w:space="0" w:color="808080"/>
            </w:tcBorders>
          </w:tcPr>
          <w:p w14:paraId="4D7F955B" w14:textId="77777777" w:rsidR="00003C8C" w:rsidRPr="00A02BF8" w:rsidRDefault="00000000">
            <w:pPr>
              <w:spacing w:before="30" w:after="30"/>
              <w:rPr>
                <w:rFonts w:asciiTheme="minorHAnsi" w:hAnsiTheme="minorHAnsi"/>
              </w:rPr>
            </w:pPr>
            <w:r w:rsidRPr="00A02BF8">
              <w:rPr>
                <w:rFonts w:asciiTheme="minorHAnsi" w:hAnsiTheme="minorHAnsi"/>
              </w:rPr>
              <w:t>At close</w:t>
            </w:r>
          </w:p>
        </w:tc>
        <w:tc>
          <w:tcPr>
            <w:tcW w:w="1658" w:type="dxa"/>
            <w:tcBorders>
              <w:top w:val="single" w:sz="4" w:space="0" w:color="808080"/>
              <w:left w:val="single" w:sz="4" w:space="0" w:color="808080"/>
              <w:bottom w:val="single" w:sz="4" w:space="0" w:color="808080"/>
              <w:right w:val="single" w:sz="4" w:space="0" w:color="808080"/>
            </w:tcBorders>
          </w:tcPr>
          <w:p w14:paraId="32918FD0" w14:textId="77777777" w:rsidR="00003C8C" w:rsidRPr="00742471" w:rsidRDefault="00003C8C">
            <w:pPr>
              <w:spacing w:before="30" w:after="30"/>
              <w:rPr>
                <w:rFonts w:asciiTheme="minorHAnsi" w:hAnsiTheme="minorHAnsi"/>
                <w:sz w:val="20"/>
                <w:szCs w:val="20"/>
              </w:rPr>
            </w:pPr>
          </w:p>
        </w:tc>
        <w:tc>
          <w:tcPr>
            <w:tcW w:w="1276" w:type="dxa"/>
            <w:tcBorders>
              <w:top w:val="single" w:sz="4" w:space="0" w:color="808080"/>
              <w:left w:val="single" w:sz="4" w:space="0" w:color="808080"/>
              <w:bottom w:val="single" w:sz="4" w:space="0" w:color="808080"/>
              <w:right w:val="single" w:sz="4" w:space="0" w:color="808080"/>
            </w:tcBorders>
          </w:tcPr>
          <w:p w14:paraId="1546EA8B" w14:textId="77777777" w:rsidR="00003C8C" w:rsidRPr="00742471" w:rsidRDefault="00003C8C">
            <w:pPr>
              <w:spacing w:before="30" w:after="30"/>
              <w:rPr>
                <w:rFonts w:asciiTheme="minorHAnsi" w:hAnsiTheme="minorHAnsi"/>
                <w:sz w:val="20"/>
                <w:szCs w:val="20"/>
              </w:rPr>
            </w:pPr>
          </w:p>
        </w:tc>
        <w:tc>
          <w:tcPr>
            <w:tcW w:w="1701" w:type="dxa"/>
            <w:tcBorders>
              <w:top w:val="single" w:sz="4" w:space="0" w:color="808080"/>
              <w:left w:val="single" w:sz="4" w:space="0" w:color="808080"/>
              <w:bottom w:val="single" w:sz="4" w:space="0" w:color="808080"/>
              <w:right w:val="single" w:sz="4" w:space="0" w:color="808080"/>
            </w:tcBorders>
          </w:tcPr>
          <w:p w14:paraId="5CA09103" w14:textId="77777777" w:rsidR="00003C8C" w:rsidRPr="00742471" w:rsidRDefault="00003C8C">
            <w:pPr>
              <w:spacing w:before="30" w:after="30"/>
              <w:rPr>
                <w:rFonts w:asciiTheme="minorHAnsi" w:hAnsiTheme="minorHAnsi"/>
                <w:sz w:val="20"/>
                <w:szCs w:val="20"/>
              </w:rPr>
            </w:pPr>
          </w:p>
        </w:tc>
      </w:tr>
    </w:tbl>
    <w:p w14:paraId="615F9819" w14:textId="77777777" w:rsidR="005E5CF1" w:rsidRDefault="00000000">
      <w:pPr>
        <w:spacing w:before="80" w:after="120"/>
      </w:pPr>
      <w:r>
        <w:rPr>
          <w:rFonts w:asciiTheme="minorHAnsi" w:hAnsiTheme="minorHAnsi"/>
          <w:sz w:val="18"/>
          <w:szCs w:val="18"/>
        </w:rPr>
        <w:t>* Business Days from the date of this document. "At close" means at the close step in item 12.5. Exceptions are to be listed in the Schedule B certificate.</w:t>
      </w:r>
    </w:p>
    <w:p w14:paraId="2B5AE886" w14:textId="77777777" w:rsidR="00003C8C" w:rsidRDefault="00000000">
      <w:pPr>
        <w:rPr>
          <w:rFonts w:asciiTheme="minorHAnsi" w:hAnsiTheme="minorHAnsi"/>
        </w:rPr>
      </w:pPr>
      <w:r>
        <w:br w:type="page"/>
      </w:r>
    </w:p>
    <w:p w14:paraId="599736AB" w14:textId="77777777" w:rsidR="00003C8C" w:rsidRDefault="00000000">
      <w:pPr>
        <w:pStyle w:val="Heading1"/>
        <w:spacing w:after="130"/>
        <w:rPr>
          <w:rFonts w:asciiTheme="minorHAnsi" w:hAnsiTheme="minorHAnsi"/>
        </w:rPr>
      </w:pPr>
      <w:bookmarkStart w:id="14" w:name="_Toc239260969"/>
      <w:r>
        <w:rPr>
          <w:rFonts w:asciiTheme="minorHAnsi" w:hAnsiTheme="minorHAnsi"/>
          <w:color w:val="000000"/>
          <w:sz w:val="44"/>
          <w:szCs w:val="44"/>
        </w:rPr>
        <w:lastRenderedPageBreak/>
        <w:t>Schedule B. Form of certificate of completeness</w:t>
      </w:r>
      <w:bookmarkEnd w:id="14"/>
    </w:p>
    <w:p w14:paraId="19191DBB" w14:textId="77777777" w:rsidR="00003C8C" w:rsidRDefault="00000000">
      <w:pPr>
        <w:spacing w:after="120" w:line="266" w:lineRule="auto"/>
        <w:rPr>
          <w:rFonts w:asciiTheme="minorHAnsi" w:hAnsiTheme="minorHAnsi"/>
        </w:rPr>
      </w:pPr>
      <w:r>
        <w:rPr>
          <w:rFonts w:asciiTheme="minorHAnsi" w:hAnsiTheme="minorHAnsi"/>
        </w:rPr>
        <w:t>To: Clinical Information Technologies Pty Ltd (ACN 693 101 941)</w:t>
      </w:r>
    </w:p>
    <w:p w14:paraId="73966014" w14:textId="77777777" w:rsidR="00003C8C" w:rsidRDefault="00000000">
      <w:pPr>
        <w:spacing w:after="120" w:line="266" w:lineRule="auto"/>
        <w:rPr>
          <w:rFonts w:asciiTheme="minorHAnsi" w:hAnsiTheme="minorHAnsi"/>
        </w:rPr>
      </w:pPr>
      <w:r>
        <w:rPr>
          <w:rFonts w:asciiTheme="minorHAnsi" w:hAnsiTheme="minorHAnsi"/>
        </w:rPr>
        <w:t>From: Software Co Pty Ltd</w:t>
      </w:r>
    </w:p>
    <w:p w14:paraId="6AF0D49A" w14:textId="77777777" w:rsidR="00003C8C" w:rsidRDefault="00000000">
      <w:pPr>
        <w:spacing w:after="120" w:line="266" w:lineRule="auto"/>
        <w:rPr>
          <w:rFonts w:asciiTheme="minorHAnsi" w:hAnsiTheme="minorHAnsi"/>
        </w:rPr>
      </w:pPr>
      <w:r>
        <w:rPr>
          <w:rFonts w:asciiTheme="minorHAnsi" w:hAnsiTheme="minorHAnsi"/>
        </w:rPr>
        <w:t xml:space="preserve">Re: Handover of the </w:t>
      </w:r>
      <w:proofErr w:type="spellStart"/>
      <w:r>
        <w:rPr>
          <w:rFonts w:asciiTheme="minorHAnsi" w:hAnsiTheme="minorHAnsi"/>
        </w:rPr>
        <w:t>OzMed</w:t>
      </w:r>
      <w:proofErr w:type="spellEnd"/>
      <w:r>
        <w:rPr>
          <w:rFonts w:asciiTheme="minorHAnsi" w:hAnsiTheme="minorHAnsi"/>
        </w:rPr>
        <w:t xml:space="preserve"> platform on termination of the Software Development Master Agreement (the Agreement) and the Handover Requirements Specification dated [date] (the Specification)</w:t>
      </w:r>
    </w:p>
    <w:p w14:paraId="3419032B" w14:textId="77777777" w:rsidR="00003C8C" w:rsidRDefault="00000000">
      <w:pPr>
        <w:spacing w:after="120" w:line="266" w:lineRule="auto"/>
        <w:rPr>
          <w:rFonts w:asciiTheme="minorHAnsi" w:hAnsiTheme="minorHAnsi"/>
        </w:rPr>
      </w:pPr>
      <w:r>
        <w:rPr>
          <w:rFonts w:asciiTheme="minorHAnsi" w:hAnsiTheme="minorHAnsi"/>
        </w:rPr>
        <w:t>Software Co Pty Ltd certifies that:</w:t>
      </w:r>
    </w:p>
    <w:p w14:paraId="3E9B5FC3" w14:textId="77777777" w:rsidR="00003C8C" w:rsidRDefault="00000000">
      <w:pPr>
        <w:pStyle w:val="ListParagraph"/>
        <w:numPr>
          <w:ilvl w:val="0"/>
          <w:numId w:val="10"/>
        </w:numPr>
        <w:spacing w:after="120" w:line="266" w:lineRule="auto"/>
        <w:rPr>
          <w:rFonts w:asciiTheme="minorHAnsi" w:hAnsiTheme="minorHAnsi"/>
        </w:rPr>
      </w:pPr>
      <w:r>
        <w:rPr>
          <w:rFonts w:asciiTheme="minorHAnsi" w:hAnsiTheme="minorHAnsi"/>
        </w:rPr>
        <w:t>each item in Schedule A to the Specification has been delivered or transferred to CIT, except the items listed in the Exceptions table below;</w:t>
      </w:r>
    </w:p>
    <w:p w14:paraId="69B59F31" w14:textId="77777777" w:rsidR="00003C8C" w:rsidRDefault="00000000">
      <w:pPr>
        <w:pStyle w:val="ListParagraph"/>
        <w:numPr>
          <w:ilvl w:val="0"/>
          <w:numId w:val="10"/>
        </w:numPr>
        <w:spacing w:after="120" w:line="266" w:lineRule="auto"/>
        <w:rPr>
          <w:rFonts w:asciiTheme="minorHAnsi" w:hAnsiTheme="minorHAnsi"/>
        </w:rPr>
      </w:pPr>
      <w:r>
        <w:rPr>
          <w:rFonts w:asciiTheme="minorHAnsi" w:hAnsiTheme="minorHAnsi"/>
        </w:rPr>
        <w:t>the materials delivered comprise the Software in its current state of development, including all work in progress on all branches, and all materials within the definition of Source Code in cl 1.1(</w:t>
      </w:r>
      <w:proofErr w:type="spellStart"/>
      <w:r>
        <w:rPr>
          <w:rFonts w:asciiTheme="minorHAnsi" w:hAnsiTheme="minorHAnsi"/>
        </w:rPr>
        <w:t>jj</w:t>
      </w:r>
      <w:proofErr w:type="spellEnd"/>
      <w:r>
        <w:rPr>
          <w:rFonts w:asciiTheme="minorHAnsi" w:hAnsiTheme="minorHAnsi"/>
        </w:rPr>
        <w:t>) of the Agreement;</w:t>
      </w:r>
    </w:p>
    <w:p w14:paraId="77A91575" w14:textId="77777777" w:rsidR="00003C8C" w:rsidRDefault="00000000">
      <w:pPr>
        <w:pStyle w:val="ListParagraph"/>
        <w:numPr>
          <w:ilvl w:val="0"/>
          <w:numId w:val="10"/>
        </w:numPr>
        <w:spacing w:after="120" w:line="266" w:lineRule="auto"/>
        <w:rPr>
          <w:rFonts w:asciiTheme="minorHAnsi" w:hAnsiTheme="minorHAnsi"/>
        </w:rPr>
      </w:pPr>
      <w:r>
        <w:rPr>
          <w:rFonts w:asciiTheme="minorHAnsi" w:hAnsiTheme="minorHAnsi"/>
        </w:rPr>
        <w:t>no code, data, credentials, accounts, documentation or other material within the categories of the Specification has been withheld;</w:t>
      </w:r>
    </w:p>
    <w:p w14:paraId="2CA9109B" w14:textId="77777777" w:rsidR="00003C8C" w:rsidRDefault="00000000">
      <w:pPr>
        <w:pStyle w:val="ListParagraph"/>
        <w:numPr>
          <w:ilvl w:val="0"/>
          <w:numId w:val="10"/>
        </w:numPr>
        <w:spacing w:after="120" w:line="266" w:lineRule="auto"/>
        <w:rPr>
          <w:rFonts w:asciiTheme="minorHAnsi" w:hAnsiTheme="minorHAnsi"/>
        </w:rPr>
      </w:pPr>
      <w:r>
        <w:rPr>
          <w:rFonts w:asciiTheme="minorHAnsi" w:hAnsiTheme="minorHAnsi"/>
        </w:rPr>
        <w:t>the status statements delivered under items 3.7 and 6.3 are accurate and complete;</w:t>
      </w:r>
    </w:p>
    <w:p w14:paraId="6CEEE1BF" w14:textId="77777777" w:rsidR="00003C8C" w:rsidRDefault="00000000">
      <w:pPr>
        <w:pStyle w:val="ListParagraph"/>
        <w:numPr>
          <w:ilvl w:val="0"/>
          <w:numId w:val="10"/>
        </w:numPr>
        <w:spacing w:after="120" w:line="266" w:lineRule="auto"/>
        <w:rPr>
          <w:rFonts w:asciiTheme="minorHAnsi" w:hAnsiTheme="minorHAnsi"/>
        </w:rPr>
      </w:pPr>
      <w:r>
        <w:rPr>
          <w:rFonts w:asciiTheme="minorHAnsi" w:hAnsiTheme="minorHAnsi"/>
        </w:rPr>
        <w:t>Software Co retains no copies of CIT's code, data, credentials or Confidential Information, other than as listed in the Exceptions table or as required by law, and will make no further use of them;</w:t>
      </w:r>
    </w:p>
    <w:p w14:paraId="23575B9E" w14:textId="77777777" w:rsidR="00003C8C" w:rsidRDefault="00000000">
      <w:pPr>
        <w:pStyle w:val="ListParagraph"/>
        <w:numPr>
          <w:ilvl w:val="0"/>
          <w:numId w:val="10"/>
        </w:numPr>
        <w:spacing w:after="120" w:line="266" w:lineRule="auto"/>
        <w:rPr>
          <w:rFonts w:asciiTheme="minorHAnsi" w:hAnsiTheme="minorHAnsi"/>
        </w:rPr>
      </w:pPr>
      <w:r>
        <w:rPr>
          <w:rFonts w:asciiTheme="minorHAnsi" w:hAnsiTheme="minorHAnsi"/>
        </w:rPr>
        <w:t>all Software Co personnel and contractors who contributed to the platform have assigned their rights and given the consents referred to in item 10.4; and</w:t>
      </w:r>
    </w:p>
    <w:p w14:paraId="6962805B" w14:textId="77777777" w:rsidR="00003C8C" w:rsidRDefault="00000000">
      <w:pPr>
        <w:pStyle w:val="ListParagraph"/>
        <w:numPr>
          <w:ilvl w:val="0"/>
          <w:numId w:val="10"/>
        </w:numPr>
        <w:spacing w:after="120" w:line="266" w:lineRule="auto"/>
        <w:rPr>
          <w:rFonts w:asciiTheme="minorHAnsi" w:hAnsiTheme="minorHAnsi"/>
        </w:rPr>
      </w:pPr>
      <w:r>
        <w:rPr>
          <w:rFonts w:asciiTheme="minorHAnsi" w:hAnsiTheme="minorHAnsi"/>
        </w:rPr>
        <w:t>the signatory is a director of Software Co Pty Ltd, is authorised to give this certificate, and has made due enquiry of all personnel involved in the project before giving it.</w:t>
      </w:r>
    </w:p>
    <w:p w14:paraId="2AEFE21B" w14:textId="77777777" w:rsidR="009B57DB" w:rsidRDefault="009B57DB" w:rsidP="009B57DB">
      <w:pPr>
        <w:rPr>
          <w:rFonts w:asciiTheme="minorHAnsi" w:hAnsiTheme="minorHAnsi"/>
          <w:color w:val="000000"/>
          <w:sz w:val="19"/>
          <w:szCs w:val="19"/>
        </w:rPr>
      </w:pPr>
    </w:p>
    <w:p w14:paraId="4FC1E9EB" w14:textId="77777777" w:rsidR="005E5CF1" w:rsidRDefault="00000000">
      <w:pPr>
        <w:keepNext/>
        <w:spacing w:before="240" w:after="80"/>
      </w:pPr>
      <w:r>
        <w:rPr>
          <w:rFonts w:asciiTheme="minorHAnsi" w:hAnsiTheme="minorHAnsi"/>
          <w:b/>
          <w:bCs/>
          <w:sz w:val="22"/>
          <w:szCs w:val="22"/>
        </w:rPr>
        <w:t>Exceptions</w:t>
      </w:r>
    </w:p>
    <w:tbl>
      <w:tblPr>
        <w:tblW w:w="95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3400"/>
        <w:gridCol w:w="2600"/>
        <w:gridCol w:w="2506"/>
      </w:tblGrid>
      <w:tr w:rsidR="005E5CF1" w14:paraId="10AFBED2" w14:textId="77777777">
        <w:trPr>
          <w:tblHeader/>
        </w:trPr>
        <w:tc>
          <w:tcPr>
            <w:tcW w:w="1000" w:type="dxa"/>
            <w:shd w:val="clear" w:color="auto" w:fill="E7E6E6"/>
          </w:tcPr>
          <w:p w14:paraId="5D37BA7B" w14:textId="77777777" w:rsidR="005E5CF1" w:rsidRPr="00DC0226" w:rsidRDefault="00000000">
            <w:pPr>
              <w:spacing w:before="40" w:after="40"/>
            </w:pPr>
            <w:r w:rsidRPr="00DC0226">
              <w:rPr>
                <w:rFonts w:asciiTheme="minorHAnsi" w:hAnsiTheme="minorHAnsi"/>
                <w:b/>
                <w:bCs/>
              </w:rPr>
              <w:t>Item ref</w:t>
            </w:r>
          </w:p>
        </w:tc>
        <w:tc>
          <w:tcPr>
            <w:tcW w:w="3400" w:type="dxa"/>
            <w:shd w:val="clear" w:color="auto" w:fill="E7E6E6"/>
          </w:tcPr>
          <w:p w14:paraId="3DF9DFEB" w14:textId="77777777" w:rsidR="005E5CF1" w:rsidRPr="00DC0226" w:rsidRDefault="00000000">
            <w:pPr>
              <w:spacing w:before="40" w:after="40"/>
            </w:pPr>
            <w:r w:rsidRPr="00DC0226">
              <w:rPr>
                <w:rFonts w:asciiTheme="minorHAnsi" w:hAnsiTheme="minorHAnsi"/>
                <w:b/>
                <w:bCs/>
              </w:rPr>
              <w:t>Description of exception</w:t>
            </w:r>
          </w:p>
        </w:tc>
        <w:tc>
          <w:tcPr>
            <w:tcW w:w="2600" w:type="dxa"/>
            <w:shd w:val="clear" w:color="auto" w:fill="E7E6E6"/>
          </w:tcPr>
          <w:p w14:paraId="36100F0A" w14:textId="77777777" w:rsidR="005E5CF1" w:rsidRPr="00DC0226" w:rsidRDefault="00000000">
            <w:pPr>
              <w:spacing w:before="40" w:after="40"/>
            </w:pPr>
            <w:r w:rsidRPr="00DC0226">
              <w:rPr>
                <w:rFonts w:asciiTheme="minorHAnsi" w:hAnsiTheme="minorHAnsi"/>
                <w:b/>
                <w:bCs/>
              </w:rPr>
              <w:t>Reason</w:t>
            </w:r>
          </w:p>
        </w:tc>
        <w:tc>
          <w:tcPr>
            <w:tcW w:w="2506" w:type="dxa"/>
            <w:shd w:val="clear" w:color="auto" w:fill="E7E6E6"/>
          </w:tcPr>
          <w:p w14:paraId="211DD637" w14:textId="77777777" w:rsidR="005E5CF1" w:rsidRPr="00DC0226" w:rsidRDefault="00000000">
            <w:pPr>
              <w:spacing w:before="40" w:after="40"/>
            </w:pPr>
            <w:r w:rsidRPr="00DC0226">
              <w:rPr>
                <w:rFonts w:asciiTheme="minorHAnsi" w:hAnsiTheme="minorHAnsi"/>
                <w:b/>
                <w:bCs/>
              </w:rPr>
              <w:t>Date by which it will be remedied</w:t>
            </w:r>
          </w:p>
        </w:tc>
      </w:tr>
      <w:tr w:rsidR="005E5CF1" w14:paraId="4544E424" w14:textId="77777777">
        <w:trPr>
          <w:trHeight w:val="420"/>
        </w:trPr>
        <w:tc>
          <w:tcPr>
            <w:tcW w:w="1000" w:type="dxa"/>
          </w:tcPr>
          <w:p w14:paraId="413832AA" w14:textId="77777777" w:rsidR="005E5CF1" w:rsidRDefault="005E5CF1">
            <w:pPr>
              <w:spacing w:before="40" w:after="40"/>
            </w:pPr>
          </w:p>
        </w:tc>
        <w:tc>
          <w:tcPr>
            <w:tcW w:w="3400" w:type="dxa"/>
          </w:tcPr>
          <w:p w14:paraId="23FC7C53" w14:textId="77777777" w:rsidR="005E5CF1" w:rsidRDefault="005E5CF1">
            <w:pPr>
              <w:spacing w:before="40" w:after="40"/>
            </w:pPr>
          </w:p>
        </w:tc>
        <w:tc>
          <w:tcPr>
            <w:tcW w:w="2600" w:type="dxa"/>
          </w:tcPr>
          <w:p w14:paraId="283A4A74" w14:textId="77777777" w:rsidR="005E5CF1" w:rsidRDefault="005E5CF1">
            <w:pPr>
              <w:spacing w:before="40" w:after="40"/>
            </w:pPr>
          </w:p>
        </w:tc>
        <w:tc>
          <w:tcPr>
            <w:tcW w:w="2506" w:type="dxa"/>
          </w:tcPr>
          <w:p w14:paraId="5F4716DC" w14:textId="77777777" w:rsidR="005E5CF1" w:rsidRDefault="005E5CF1">
            <w:pPr>
              <w:spacing w:before="40" w:after="40"/>
            </w:pPr>
          </w:p>
        </w:tc>
      </w:tr>
      <w:tr w:rsidR="005E5CF1" w14:paraId="1B1B17FB" w14:textId="77777777">
        <w:trPr>
          <w:trHeight w:val="420"/>
        </w:trPr>
        <w:tc>
          <w:tcPr>
            <w:tcW w:w="1000" w:type="dxa"/>
          </w:tcPr>
          <w:p w14:paraId="7EF11A55" w14:textId="77777777" w:rsidR="005E5CF1" w:rsidRDefault="005E5CF1">
            <w:pPr>
              <w:spacing w:before="40" w:after="40"/>
            </w:pPr>
          </w:p>
        </w:tc>
        <w:tc>
          <w:tcPr>
            <w:tcW w:w="3400" w:type="dxa"/>
          </w:tcPr>
          <w:p w14:paraId="028C263E" w14:textId="77777777" w:rsidR="005E5CF1" w:rsidRDefault="005E5CF1">
            <w:pPr>
              <w:spacing w:before="40" w:after="40"/>
            </w:pPr>
          </w:p>
        </w:tc>
        <w:tc>
          <w:tcPr>
            <w:tcW w:w="2600" w:type="dxa"/>
          </w:tcPr>
          <w:p w14:paraId="55A3D9A3" w14:textId="77777777" w:rsidR="005E5CF1" w:rsidRDefault="005E5CF1">
            <w:pPr>
              <w:spacing w:before="40" w:after="40"/>
            </w:pPr>
          </w:p>
        </w:tc>
        <w:tc>
          <w:tcPr>
            <w:tcW w:w="2506" w:type="dxa"/>
          </w:tcPr>
          <w:p w14:paraId="09E11624" w14:textId="77777777" w:rsidR="005E5CF1" w:rsidRDefault="005E5CF1">
            <w:pPr>
              <w:spacing w:before="40" w:after="40"/>
            </w:pPr>
          </w:p>
        </w:tc>
      </w:tr>
      <w:tr w:rsidR="005E5CF1" w14:paraId="1C1B15B1" w14:textId="77777777">
        <w:trPr>
          <w:trHeight w:val="420"/>
        </w:trPr>
        <w:tc>
          <w:tcPr>
            <w:tcW w:w="1000" w:type="dxa"/>
          </w:tcPr>
          <w:p w14:paraId="7973B4CC" w14:textId="77777777" w:rsidR="005E5CF1" w:rsidRDefault="005E5CF1">
            <w:pPr>
              <w:spacing w:before="40" w:after="40"/>
            </w:pPr>
          </w:p>
        </w:tc>
        <w:tc>
          <w:tcPr>
            <w:tcW w:w="3400" w:type="dxa"/>
          </w:tcPr>
          <w:p w14:paraId="66EBF449" w14:textId="77777777" w:rsidR="005E5CF1" w:rsidRDefault="005E5CF1">
            <w:pPr>
              <w:spacing w:before="40" w:after="40"/>
            </w:pPr>
          </w:p>
        </w:tc>
        <w:tc>
          <w:tcPr>
            <w:tcW w:w="2600" w:type="dxa"/>
          </w:tcPr>
          <w:p w14:paraId="0507903B" w14:textId="77777777" w:rsidR="005E5CF1" w:rsidRDefault="005E5CF1">
            <w:pPr>
              <w:spacing w:before="40" w:after="40"/>
            </w:pPr>
          </w:p>
        </w:tc>
        <w:tc>
          <w:tcPr>
            <w:tcW w:w="2506" w:type="dxa"/>
          </w:tcPr>
          <w:p w14:paraId="0E34D6A4" w14:textId="77777777" w:rsidR="005E5CF1" w:rsidRDefault="005E5CF1">
            <w:pPr>
              <w:spacing w:before="40" w:after="40"/>
            </w:pPr>
          </w:p>
        </w:tc>
      </w:tr>
      <w:tr w:rsidR="005E5CF1" w14:paraId="0047F033" w14:textId="77777777">
        <w:trPr>
          <w:trHeight w:val="420"/>
        </w:trPr>
        <w:tc>
          <w:tcPr>
            <w:tcW w:w="1000" w:type="dxa"/>
          </w:tcPr>
          <w:p w14:paraId="561BDF0C" w14:textId="77777777" w:rsidR="005E5CF1" w:rsidRDefault="005E5CF1">
            <w:pPr>
              <w:spacing w:before="40" w:after="40"/>
            </w:pPr>
          </w:p>
        </w:tc>
        <w:tc>
          <w:tcPr>
            <w:tcW w:w="3400" w:type="dxa"/>
          </w:tcPr>
          <w:p w14:paraId="0648AE99" w14:textId="77777777" w:rsidR="005E5CF1" w:rsidRDefault="005E5CF1">
            <w:pPr>
              <w:spacing w:before="40" w:after="40"/>
            </w:pPr>
          </w:p>
        </w:tc>
        <w:tc>
          <w:tcPr>
            <w:tcW w:w="2600" w:type="dxa"/>
          </w:tcPr>
          <w:p w14:paraId="2D5ED1E4" w14:textId="77777777" w:rsidR="005E5CF1" w:rsidRDefault="005E5CF1">
            <w:pPr>
              <w:spacing w:before="40" w:after="40"/>
            </w:pPr>
          </w:p>
        </w:tc>
        <w:tc>
          <w:tcPr>
            <w:tcW w:w="2506" w:type="dxa"/>
          </w:tcPr>
          <w:p w14:paraId="29A6D50C" w14:textId="77777777" w:rsidR="005E5CF1" w:rsidRDefault="005E5CF1">
            <w:pPr>
              <w:spacing w:before="40" w:after="40"/>
            </w:pPr>
          </w:p>
        </w:tc>
      </w:tr>
      <w:tr w:rsidR="00C26542" w14:paraId="348397D7" w14:textId="77777777">
        <w:trPr>
          <w:trHeight w:val="420"/>
        </w:trPr>
        <w:tc>
          <w:tcPr>
            <w:tcW w:w="1000" w:type="dxa"/>
          </w:tcPr>
          <w:p w14:paraId="312D3AED" w14:textId="77777777" w:rsidR="00C26542" w:rsidRDefault="00C26542">
            <w:pPr>
              <w:spacing w:before="40" w:after="40"/>
            </w:pPr>
          </w:p>
        </w:tc>
        <w:tc>
          <w:tcPr>
            <w:tcW w:w="3400" w:type="dxa"/>
          </w:tcPr>
          <w:p w14:paraId="2F3A6EAA" w14:textId="77777777" w:rsidR="00C26542" w:rsidRDefault="00C26542">
            <w:pPr>
              <w:spacing w:before="40" w:after="40"/>
            </w:pPr>
          </w:p>
        </w:tc>
        <w:tc>
          <w:tcPr>
            <w:tcW w:w="2600" w:type="dxa"/>
          </w:tcPr>
          <w:p w14:paraId="6FB43E0E" w14:textId="77777777" w:rsidR="00C26542" w:rsidRDefault="00C26542">
            <w:pPr>
              <w:spacing w:before="40" w:after="40"/>
            </w:pPr>
          </w:p>
        </w:tc>
        <w:tc>
          <w:tcPr>
            <w:tcW w:w="2506" w:type="dxa"/>
          </w:tcPr>
          <w:p w14:paraId="70BD982B" w14:textId="77777777" w:rsidR="00C26542" w:rsidRDefault="00C26542">
            <w:pPr>
              <w:spacing w:before="40" w:after="40"/>
            </w:pPr>
          </w:p>
        </w:tc>
      </w:tr>
      <w:tr w:rsidR="00C26542" w14:paraId="1EDBBC68" w14:textId="77777777">
        <w:trPr>
          <w:trHeight w:val="420"/>
        </w:trPr>
        <w:tc>
          <w:tcPr>
            <w:tcW w:w="1000" w:type="dxa"/>
          </w:tcPr>
          <w:p w14:paraId="53233F2B" w14:textId="77777777" w:rsidR="00C26542" w:rsidRDefault="00C26542">
            <w:pPr>
              <w:spacing w:before="40" w:after="40"/>
            </w:pPr>
          </w:p>
        </w:tc>
        <w:tc>
          <w:tcPr>
            <w:tcW w:w="3400" w:type="dxa"/>
          </w:tcPr>
          <w:p w14:paraId="0A3B2BB1" w14:textId="77777777" w:rsidR="00C26542" w:rsidRDefault="00C26542">
            <w:pPr>
              <w:spacing w:before="40" w:after="40"/>
            </w:pPr>
          </w:p>
        </w:tc>
        <w:tc>
          <w:tcPr>
            <w:tcW w:w="2600" w:type="dxa"/>
          </w:tcPr>
          <w:p w14:paraId="1B07DB54" w14:textId="77777777" w:rsidR="00C26542" w:rsidRDefault="00C26542">
            <w:pPr>
              <w:spacing w:before="40" w:after="40"/>
            </w:pPr>
          </w:p>
        </w:tc>
        <w:tc>
          <w:tcPr>
            <w:tcW w:w="2506" w:type="dxa"/>
          </w:tcPr>
          <w:p w14:paraId="1775D792" w14:textId="77777777" w:rsidR="00C26542" w:rsidRDefault="00C26542">
            <w:pPr>
              <w:spacing w:before="40" w:after="40"/>
            </w:pPr>
          </w:p>
        </w:tc>
      </w:tr>
      <w:tr w:rsidR="00C26542" w14:paraId="54078A0E" w14:textId="77777777">
        <w:trPr>
          <w:trHeight w:val="420"/>
        </w:trPr>
        <w:tc>
          <w:tcPr>
            <w:tcW w:w="1000" w:type="dxa"/>
          </w:tcPr>
          <w:p w14:paraId="2655C002" w14:textId="77777777" w:rsidR="00C26542" w:rsidRDefault="00C26542">
            <w:pPr>
              <w:spacing w:before="40" w:after="40"/>
            </w:pPr>
          </w:p>
        </w:tc>
        <w:tc>
          <w:tcPr>
            <w:tcW w:w="3400" w:type="dxa"/>
          </w:tcPr>
          <w:p w14:paraId="42B3D6E8" w14:textId="77777777" w:rsidR="00C26542" w:rsidRDefault="00C26542">
            <w:pPr>
              <w:spacing w:before="40" w:after="40"/>
            </w:pPr>
          </w:p>
        </w:tc>
        <w:tc>
          <w:tcPr>
            <w:tcW w:w="2600" w:type="dxa"/>
          </w:tcPr>
          <w:p w14:paraId="08485561" w14:textId="77777777" w:rsidR="00C26542" w:rsidRDefault="00C26542">
            <w:pPr>
              <w:spacing w:before="40" w:after="40"/>
            </w:pPr>
          </w:p>
        </w:tc>
        <w:tc>
          <w:tcPr>
            <w:tcW w:w="2506" w:type="dxa"/>
          </w:tcPr>
          <w:p w14:paraId="5A002E92" w14:textId="77777777" w:rsidR="00C26542" w:rsidRDefault="00C26542">
            <w:pPr>
              <w:spacing w:before="40" w:after="40"/>
            </w:pPr>
          </w:p>
        </w:tc>
      </w:tr>
      <w:tr w:rsidR="00C26542" w14:paraId="20234B1C" w14:textId="77777777">
        <w:trPr>
          <w:trHeight w:val="420"/>
        </w:trPr>
        <w:tc>
          <w:tcPr>
            <w:tcW w:w="1000" w:type="dxa"/>
          </w:tcPr>
          <w:p w14:paraId="2BEB11F8" w14:textId="77777777" w:rsidR="00C26542" w:rsidRDefault="00C26542">
            <w:pPr>
              <w:spacing w:before="40" w:after="40"/>
            </w:pPr>
          </w:p>
        </w:tc>
        <w:tc>
          <w:tcPr>
            <w:tcW w:w="3400" w:type="dxa"/>
          </w:tcPr>
          <w:p w14:paraId="741D31FB" w14:textId="77777777" w:rsidR="00C26542" w:rsidRDefault="00C26542">
            <w:pPr>
              <w:spacing w:before="40" w:after="40"/>
            </w:pPr>
          </w:p>
        </w:tc>
        <w:tc>
          <w:tcPr>
            <w:tcW w:w="2600" w:type="dxa"/>
          </w:tcPr>
          <w:p w14:paraId="1F1350B0" w14:textId="77777777" w:rsidR="00C26542" w:rsidRDefault="00C26542">
            <w:pPr>
              <w:spacing w:before="40" w:after="40"/>
            </w:pPr>
          </w:p>
        </w:tc>
        <w:tc>
          <w:tcPr>
            <w:tcW w:w="2506" w:type="dxa"/>
          </w:tcPr>
          <w:p w14:paraId="430B35FF" w14:textId="77777777" w:rsidR="00C26542" w:rsidRDefault="00C26542">
            <w:pPr>
              <w:spacing w:before="40" w:after="40"/>
            </w:pPr>
          </w:p>
        </w:tc>
      </w:tr>
      <w:tr w:rsidR="00C26542" w14:paraId="3580A8D6" w14:textId="77777777">
        <w:trPr>
          <w:trHeight w:val="420"/>
        </w:trPr>
        <w:tc>
          <w:tcPr>
            <w:tcW w:w="1000" w:type="dxa"/>
          </w:tcPr>
          <w:p w14:paraId="5EDBC3E7" w14:textId="77777777" w:rsidR="00C26542" w:rsidRDefault="00C26542">
            <w:pPr>
              <w:spacing w:before="40" w:after="40"/>
            </w:pPr>
          </w:p>
        </w:tc>
        <w:tc>
          <w:tcPr>
            <w:tcW w:w="3400" w:type="dxa"/>
          </w:tcPr>
          <w:p w14:paraId="2FF75008" w14:textId="77777777" w:rsidR="00C26542" w:rsidRDefault="00C26542">
            <w:pPr>
              <w:spacing w:before="40" w:after="40"/>
            </w:pPr>
          </w:p>
        </w:tc>
        <w:tc>
          <w:tcPr>
            <w:tcW w:w="2600" w:type="dxa"/>
          </w:tcPr>
          <w:p w14:paraId="3DC617F3" w14:textId="77777777" w:rsidR="00C26542" w:rsidRDefault="00C26542">
            <w:pPr>
              <w:spacing w:before="40" w:after="40"/>
            </w:pPr>
          </w:p>
        </w:tc>
        <w:tc>
          <w:tcPr>
            <w:tcW w:w="2506" w:type="dxa"/>
          </w:tcPr>
          <w:p w14:paraId="7391A555" w14:textId="77777777" w:rsidR="00C26542" w:rsidRDefault="00C26542">
            <w:pPr>
              <w:spacing w:before="40" w:after="40"/>
            </w:pPr>
          </w:p>
        </w:tc>
      </w:tr>
      <w:tr w:rsidR="00C26542" w14:paraId="7FA00C5A" w14:textId="77777777">
        <w:trPr>
          <w:trHeight w:val="420"/>
        </w:trPr>
        <w:tc>
          <w:tcPr>
            <w:tcW w:w="1000" w:type="dxa"/>
          </w:tcPr>
          <w:p w14:paraId="4747F63C" w14:textId="77777777" w:rsidR="00C26542" w:rsidRDefault="00C26542">
            <w:pPr>
              <w:spacing w:before="40" w:after="40"/>
            </w:pPr>
          </w:p>
        </w:tc>
        <w:tc>
          <w:tcPr>
            <w:tcW w:w="3400" w:type="dxa"/>
          </w:tcPr>
          <w:p w14:paraId="2EBE3A48" w14:textId="77777777" w:rsidR="00C26542" w:rsidRDefault="00C26542">
            <w:pPr>
              <w:spacing w:before="40" w:after="40"/>
            </w:pPr>
          </w:p>
        </w:tc>
        <w:tc>
          <w:tcPr>
            <w:tcW w:w="2600" w:type="dxa"/>
          </w:tcPr>
          <w:p w14:paraId="52CEB7DE" w14:textId="77777777" w:rsidR="00C26542" w:rsidRDefault="00C26542">
            <w:pPr>
              <w:spacing w:before="40" w:after="40"/>
            </w:pPr>
          </w:p>
        </w:tc>
        <w:tc>
          <w:tcPr>
            <w:tcW w:w="2506" w:type="dxa"/>
          </w:tcPr>
          <w:p w14:paraId="5F70A613" w14:textId="77777777" w:rsidR="00C26542" w:rsidRDefault="00C26542">
            <w:pPr>
              <w:spacing w:before="40" w:after="40"/>
            </w:pPr>
          </w:p>
        </w:tc>
      </w:tr>
      <w:tr w:rsidR="00C26542" w14:paraId="657DFC0F" w14:textId="77777777">
        <w:trPr>
          <w:trHeight w:val="420"/>
        </w:trPr>
        <w:tc>
          <w:tcPr>
            <w:tcW w:w="1000" w:type="dxa"/>
          </w:tcPr>
          <w:p w14:paraId="1D62FF9B" w14:textId="77777777" w:rsidR="00C26542" w:rsidRDefault="00C26542">
            <w:pPr>
              <w:spacing w:before="40" w:after="40"/>
            </w:pPr>
          </w:p>
        </w:tc>
        <w:tc>
          <w:tcPr>
            <w:tcW w:w="3400" w:type="dxa"/>
          </w:tcPr>
          <w:p w14:paraId="79F4AA1B" w14:textId="77777777" w:rsidR="00C26542" w:rsidRDefault="00C26542">
            <w:pPr>
              <w:spacing w:before="40" w:after="40"/>
            </w:pPr>
          </w:p>
        </w:tc>
        <w:tc>
          <w:tcPr>
            <w:tcW w:w="2600" w:type="dxa"/>
          </w:tcPr>
          <w:p w14:paraId="3A2ED4FB" w14:textId="77777777" w:rsidR="00C26542" w:rsidRDefault="00C26542">
            <w:pPr>
              <w:spacing w:before="40" w:after="40"/>
            </w:pPr>
          </w:p>
        </w:tc>
        <w:tc>
          <w:tcPr>
            <w:tcW w:w="2506" w:type="dxa"/>
          </w:tcPr>
          <w:p w14:paraId="31AD6EBC" w14:textId="77777777" w:rsidR="00C26542" w:rsidRDefault="00C26542">
            <w:pPr>
              <w:spacing w:before="40" w:after="40"/>
            </w:pPr>
          </w:p>
        </w:tc>
      </w:tr>
      <w:tr w:rsidR="00C26542" w14:paraId="213C6D71" w14:textId="77777777">
        <w:trPr>
          <w:trHeight w:val="420"/>
        </w:trPr>
        <w:tc>
          <w:tcPr>
            <w:tcW w:w="1000" w:type="dxa"/>
          </w:tcPr>
          <w:p w14:paraId="528BD280" w14:textId="77777777" w:rsidR="00C26542" w:rsidRDefault="00C26542">
            <w:pPr>
              <w:spacing w:before="40" w:after="40"/>
            </w:pPr>
          </w:p>
        </w:tc>
        <w:tc>
          <w:tcPr>
            <w:tcW w:w="3400" w:type="dxa"/>
          </w:tcPr>
          <w:p w14:paraId="59175782" w14:textId="77777777" w:rsidR="00C26542" w:rsidRDefault="00C26542">
            <w:pPr>
              <w:spacing w:before="40" w:after="40"/>
            </w:pPr>
          </w:p>
        </w:tc>
        <w:tc>
          <w:tcPr>
            <w:tcW w:w="2600" w:type="dxa"/>
          </w:tcPr>
          <w:p w14:paraId="6F84FC5A" w14:textId="77777777" w:rsidR="00C26542" w:rsidRDefault="00C26542">
            <w:pPr>
              <w:spacing w:before="40" w:after="40"/>
            </w:pPr>
          </w:p>
        </w:tc>
        <w:tc>
          <w:tcPr>
            <w:tcW w:w="2506" w:type="dxa"/>
          </w:tcPr>
          <w:p w14:paraId="5BD1F8A3" w14:textId="77777777" w:rsidR="00C26542" w:rsidRDefault="00C26542">
            <w:pPr>
              <w:spacing w:before="40" w:after="40"/>
            </w:pPr>
          </w:p>
        </w:tc>
      </w:tr>
      <w:tr w:rsidR="00C26542" w14:paraId="1242D3AF" w14:textId="77777777">
        <w:trPr>
          <w:trHeight w:val="420"/>
        </w:trPr>
        <w:tc>
          <w:tcPr>
            <w:tcW w:w="1000" w:type="dxa"/>
          </w:tcPr>
          <w:p w14:paraId="6E446B00" w14:textId="77777777" w:rsidR="00C26542" w:rsidRDefault="00C26542">
            <w:pPr>
              <w:spacing w:before="40" w:after="40"/>
            </w:pPr>
          </w:p>
        </w:tc>
        <w:tc>
          <w:tcPr>
            <w:tcW w:w="3400" w:type="dxa"/>
          </w:tcPr>
          <w:p w14:paraId="51C9CE45" w14:textId="77777777" w:rsidR="00C26542" w:rsidRDefault="00C26542">
            <w:pPr>
              <w:spacing w:before="40" w:after="40"/>
            </w:pPr>
          </w:p>
        </w:tc>
        <w:tc>
          <w:tcPr>
            <w:tcW w:w="2600" w:type="dxa"/>
          </w:tcPr>
          <w:p w14:paraId="77B7E72B" w14:textId="77777777" w:rsidR="00C26542" w:rsidRDefault="00C26542">
            <w:pPr>
              <w:spacing w:before="40" w:after="40"/>
            </w:pPr>
          </w:p>
          <w:p w14:paraId="45FAFCDD" w14:textId="77777777" w:rsidR="00DC0226" w:rsidRPr="00DC0226" w:rsidRDefault="00DC0226" w:rsidP="00DC0226"/>
        </w:tc>
        <w:tc>
          <w:tcPr>
            <w:tcW w:w="2506" w:type="dxa"/>
          </w:tcPr>
          <w:p w14:paraId="48C39548" w14:textId="77777777" w:rsidR="00C26542" w:rsidRDefault="00C26542">
            <w:pPr>
              <w:spacing w:before="40" w:after="40"/>
            </w:pPr>
          </w:p>
        </w:tc>
      </w:tr>
    </w:tbl>
    <w:p w14:paraId="274C45CC" w14:textId="77777777" w:rsidR="00C26542" w:rsidRDefault="00C26542" w:rsidP="00E5283F">
      <w:pPr>
        <w:spacing w:line="276" w:lineRule="auto"/>
        <w:rPr>
          <w:rFonts w:asciiTheme="minorHAnsi" w:hAnsiTheme="minorHAnsi"/>
          <w:sz w:val="18"/>
          <w:szCs w:val="18"/>
        </w:rPr>
      </w:pPr>
    </w:p>
    <w:p w14:paraId="56E30539" w14:textId="77777777" w:rsidR="00DA6095" w:rsidRDefault="00DA6095" w:rsidP="00E5283F">
      <w:pPr>
        <w:spacing w:line="276" w:lineRule="auto"/>
        <w:rPr>
          <w:rFonts w:asciiTheme="minorHAnsi" w:hAnsiTheme="minorHAnsi"/>
          <w:sz w:val="18"/>
          <w:szCs w:val="18"/>
        </w:rPr>
      </w:pPr>
    </w:p>
    <w:p w14:paraId="2D2D5539" w14:textId="4C165ACC" w:rsidR="005E5CF1" w:rsidRPr="008D19F8" w:rsidRDefault="00000000" w:rsidP="007276D2">
      <w:pPr>
        <w:spacing w:line="276" w:lineRule="auto"/>
        <w:rPr>
          <w:rFonts w:asciiTheme="minorHAnsi" w:hAnsiTheme="minorHAnsi"/>
        </w:rPr>
      </w:pPr>
      <w:r w:rsidRPr="008D19F8">
        <w:rPr>
          <w:rFonts w:asciiTheme="minorHAnsi" w:hAnsiTheme="minorHAnsi"/>
        </w:rPr>
        <w:t>This certificate is given for CIT's reliance. It does not limit Software Co's obligations under the Agreement, and CIT's acceptance of it does not constitute acceptance of the Software or any Deliverable or a release of any claim</w:t>
      </w:r>
      <w:r w:rsidRPr="008D19F8">
        <w:rPr>
          <w:rFonts w:asciiTheme="minorHAnsi" w:hAnsiTheme="minorHAnsi"/>
          <w:b/>
          <w:bCs/>
        </w:rPr>
        <w:t>:</w:t>
      </w:r>
    </w:p>
    <w:tbl>
      <w:tblPr>
        <w:tblW w:w="4395" w:type="dxa"/>
        <w:tblBorders>
          <w:top w:val="nil"/>
          <w:left w:val="nil"/>
          <w:bottom w:val="nil"/>
          <w:right w:val="nil"/>
          <w:insideH w:val="nil"/>
          <w:insideV w:val="nil"/>
        </w:tblBorders>
        <w:tblLayout w:type="fixed"/>
        <w:tblCellMar>
          <w:left w:w="0" w:type="dxa"/>
          <w:right w:w="120" w:type="dxa"/>
        </w:tblCellMar>
        <w:tblLook w:val="04A0" w:firstRow="1" w:lastRow="0" w:firstColumn="1" w:lastColumn="0" w:noHBand="0" w:noVBand="1"/>
      </w:tblPr>
      <w:tblGrid>
        <w:gridCol w:w="1276"/>
        <w:gridCol w:w="3119"/>
      </w:tblGrid>
      <w:tr w:rsidR="005E5CF1" w14:paraId="5366A90B" w14:textId="77777777" w:rsidTr="00F333EA">
        <w:trPr>
          <w:trHeight w:val="1268"/>
        </w:trPr>
        <w:tc>
          <w:tcPr>
            <w:tcW w:w="1276" w:type="dxa"/>
            <w:vAlign w:val="bottom"/>
          </w:tcPr>
          <w:p w14:paraId="3F2B41F3" w14:textId="77777777" w:rsidR="005E5CF1" w:rsidRDefault="00000000">
            <w:r>
              <w:rPr>
                <w:rFonts w:asciiTheme="minorHAnsi" w:hAnsiTheme="minorHAnsi"/>
                <w:b/>
                <w:bCs/>
                <w:sz w:val="20"/>
                <w:szCs w:val="20"/>
              </w:rPr>
              <w:t>Signature</w:t>
            </w:r>
          </w:p>
        </w:tc>
        <w:tc>
          <w:tcPr>
            <w:tcW w:w="3119" w:type="dxa"/>
            <w:tcBorders>
              <w:bottom w:val="single" w:sz="4" w:space="0" w:color="000000"/>
            </w:tcBorders>
            <w:vAlign w:val="bottom"/>
          </w:tcPr>
          <w:p w14:paraId="798DE3BC" w14:textId="77777777" w:rsidR="005E5CF1" w:rsidRDefault="005E5CF1"/>
        </w:tc>
      </w:tr>
      <w:tr w:rsidR="005E5CF1" w14:paraId="4BC005FF" w14:textId="77777777" w:rsidTr="00F333EA">
        <w:trPr>
          <w:trHeight w:val="600"/>
        </w:trPr>
        <w:tc>
          <w:tcPr>
            <w:tcW w:w="1276" w:type="dxa"/>
            <w:vAlign w:val="bottom"/>
          </w:tcPr>
          <w:p w14:paraId="246FEDAE" w14:textId="77777777" w:rsidR="005E5CF1" w:rsidRDefault="00000000">
            <w:r>
              <w:rPr>
                <w:rFonts w:asciiTheme="minorHAnsi" w:hAnsiTheme="minorHAnsi"/>
                <w:b/>
                <w:bCs/>
                <w:sz w:val="20"/>
                <w:szCs w:val="20"/>
              </w:rPr>
              <w:t>Name</w:t>
            </w:r>
          </w:p>
        </w:tc>
        <w:tc>
          <w:tcPr>
            <w:tcW w:w="3119" w:type="dxa"/>
            <w:tcBorders>
              <w:bottom w:val="single" w:sz="4" w:space="0" w:color="000000"/>
            </w:tcBorders>
            <w:vAlign w:val="bottom"/>
          </w:tcPr>
          <w:p w14:paraId="74FDE827" w14:textId="0D982729" w:rsidR="005E5CF1" w:rsidRPr="002E7CF4" w:rsidRDefault="007276D2">
            <w:pPr>
              <w:rPr>
                <w:rFonts w:asciiTheme="minorHAnsi" w:hAnsiTheme="minorHAnsi"/>
              </w:rPr>
            </w:pPr>
            <w:r w:rsidRPr="002E7CF4">
              <w:rPr>
                <w:rFonts w:asciiTheme="minorHAnsi" w:hAnsiTheme="minorHAnsi"/>
              </w:rPr>
              <w:t>John Singh</w:t>
            </w:r>
          </w:p>
        </w:tc>
      </w:tr>
      <w:tr w:rsidR="005E5CF1" w14:paraId="71DD37F8" w14:textId="77777777" w:rsidTr="00F333EA">
        <w:trPr>
          <w:trHeight w:val="600"/>
        </w:trPr>
        <w:tc>
          <w:tcPr>
            <w:tcW w:w="1276" w:type="dxa"/>
            <w:vAlign w:val="bottom"/>
          </w:tcPr>
          <w:p w14:paraId="20B2DBC9" w14:textId="77777777" w:rsidR="005E5CF1" w:rsidRDefault="00000000">
            <w:r>
              <w:rPr>
                <w:rFonts w:asciiTheme="minorHAnsi" w:hAnsiTheme="minorHAnsi"/>
                <w:b/>
                <w:bCs/>
                <w:sz w:val="20"/>
                <w:szCs w:val="20"/>
              </w:rPr>
              <w:t>Position</w:t>
            </w:r>
          </w:p>
        </w:tc>
        <w:tc>
          <w:tcPr>
            <w:tcW w:w="3119" w:type="dxa"/>
            <w:tcBorders>
              <w:top w:val="single" w:sz="4" w:space="0" w:color="000000"/>
              <w:bottom w:val="single" w:sz="4" w:space="0" w:color="auto"/>
            </w:tcBorders>
            <w:vAlign w:val="bottom"/>
          </w:tcPr>
          <w:p w14:paraId="08A660D3" w14:textId="2C8725F6" w:rsidR="005E5CF1" w:rsidRPr="002E7CF4" w:rsidRDefault="0093734A">
            <w:r w:rsidRPr="002E7CF4">
              <w:rPr>
                <w:rFonts w:asciiTheme="minorHAnsi" w:hAnsiTheme="minorHAnsi"/>
              </w:rPr>
              <w:t>Head of Development</w:t>
            </w:r>
          </w:p>
        </w:tc>
      </w:tr>
      <w:tr w:rsidR="005E5CF1" w14:paraId="3D1C6E10" w14:textId="77777777" w:rsidTr="00F333EA">
        <w:trPr>
          <w:trHeight w:val="600"/>
        </w:trPr>
        <w:tc>
          <w:tcPr>
            <w:tcW w:w="1276" w:type="dxa"/>
            <w:vAlign w:val="bottom"/>
          </w:tcPr>
          <w:p w14:paraId="4EB92392" w14:textId="77777777" w:rsidR="005E5CF1" w:rsidRDefault="00000000">
            <w:r>
              <w:rPr>
                <w:rFonts w:asciiTheme="minorHAnsi" w:hAnsiTheme="minorHAnsi"/>
                <w:b/>
                <w:bCs/>
                <w:sz w:val="20"/>
                <w:szCs w:val="20"/>
              </w:rPr>
              <w:t>Date</w:t>
            </w:r>
          </w:p>
        </w:tc>
        <w:tc>
          <w:tcPr>
            <w:tcW w:w="3119" w:type="dxa"/>
            <w:tcBorders>
              <w:top w:val="single" w:sz="4" w:space="0" w:color="auto"/>
              <w:bottom w:val="single" w:sz="4" w:space="0" w:color="000000"/>
            </w:tcBorders>
            <w:vAlign w:val="bottom"/>
          </w:tcPr>
          <w:p w14:paraId="2F968942" w14:textId="77777777" w:rsidR="005E5CF1" w:rsidRDefault="005E5CF1"/>
        </w:tc>
      </w:tr>
    </w:tbl>
    <w:p w14:paraId="06B7216D" w14:textId="77777777" w:rsidR="005E5CF1" w:rsidRDefault="005E5CF1"/>
    <w:sectPr w:rsidR="005E5CF1">
      <w:headerReference w:type="default" r:id="rId8"/>
      <w:footerReference w:type="default" r:id="rId9"/>
      <w:pgSz w:w="11906" w:h="16838"/>
      <w:pgMar w:top="1100" w:right="1200" w:bottom="1100" w:left="1200" w:header="708" w:footer="708" w:gutter="0"/>
      <w:cols w:space="720"/>
      <w:formProt w:val="0"/>
      <w:titlePg/>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37E9" w14:textId="77777777" w:rsidR="00EB11BF" w:rsidRDefault="00EB11BF">
      <w:r>
        <w:separator/>
      </w:r>
    </w:p>
  </w:endnote>
  <w:endnote w:type="continuationSeparator" w:id="0">
    <w:p w14:paraId="66BC133B" w14:textId="77777777" w:rsidR="00EB11BF" w:rsidRDefault="00EB1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5567" w14:textId="77777777" w:rsidR="00003C8C" w:rsidRDefault="00000000" w:rsidP="00DC0226">
    <w:pPr>
      <w:jc w:val="right"/>
    </w:pPr>
    <w:r>
      <w:fldChar w:fldCharType="begin"/>
    </w:r>
    <w:r>
      <w:instrText xml:space="preserve"> PAGE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D7C6" w14:textId="77777777" w:rsidR="00EB11BF" w:rsidRDefault="00EB11BF">
      <w:r>
        <w:separator/>
      </w:r>
    </w:p>
  </w:footnote>
  <w:footnote w:type="continuationSeparator" w:id="0">
    <w:p w14:paraId="327B6896" w14:textId="77777777" w:rsidR="00EB11BF" w:rsidRDefault="00EB1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9089" w14:textId="77777777" w:rsidR="00003C8C" w:rsidRDefault="00000000">
    <w:pPr>
      <w:pStyle w:val="Header"/>
      <w:rPr>
        <w:rFonts w:asciiTheme="minorHAnsi" w:hAnsiTheme="minorHAnsi"/>
        <w:color w:val="EE0000"/>
        <w:sz w:val="17"/>
        <w:szCs w:val="17"/>
        <w:lang w:val="en-US"/>
      </w:rPr>
    </w:pPr>
    <w:r>
      <w:rPr>
        <w:rFonts w:asciiTheme="minorHAnsi" w:hAnsiTheme="minorHAnsi"/>
        <w:color w:val="EE0000"/>
        <w:sz w:val="17"/>
        <w:szCs w:val="17"/>
        <w:lang w:val="en-US"/>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7AC5"/>
    <w:multiLevelType w:val="multilevel"/>
    <w:tmpl w:val="47F292C2"/>
    <w:lvl w:ilvl="0">
      <w:start w:val="1"/>
      <w:numFmt w:val="bullet"/>
      <w:lvlText w:val=""/>
      <w:lvlJc w:val="left"/>
      <w:pPr>
        <w:tabs>
          <w:tab w:val="num" w:pos="0"/>
        </w:tabs>
        <w:ind w:left="761" w:hanging="360"/>
      </w:pPr>
      <w:rPr>
        <w:rFonts w:ascii="Symbol" w:hAnsi="Symbol" w:cs="Symbol" w:hint="default"/>
      </w:rPr>
    </w:lvl>
    <w:lvl w:ilvl="1">
      <w:start w:val="1"/>
      <w:numFmt w:val="bullet"/>
      <w:lvlText w:val="o"/>
      <w:lvlJc w:val="left"/>
      <w:pPr>
        <w:tabs>
          <w:tab w:val="num" w:pos="0"/>
        </w:tabs>
        <w:ind w:left="1481" w:hanging="360"/>
      </w:pPr>
      <w:rPr>
        <w:rFonts w:ascii="Courier New" w:hAnsi="Courier New" w:cs="Courier New" w:hint="default"/>
      </w:rPr>
    </w:lvl>
    <w:lvl w:ilvl="2">
      <w:start w:val="1"/>
      <w:numFmt w:val="bullet"/>
      <w:lvlText w:val=""/>
      <w:lvlJc w:val="left"/>
      <w:pPr>
        <w:tabs>
          <w:tab w:val="num" w:pos="0"/>
        </w:tabs>
        <w:ind w:left="2201" w:hanging="360"/>
      </w:pPr>
      <w:rPr>
        <w:rFonts w:ascii="Wingdings" w:hAnsi="Wingdings" w:cs="Wingdings" w:hint="default"/>
      </w:rPr>
    </w:lvl>
    <w:lvl w:ilvl="3">
      <w:start w:val="1"/>
      <w:numFmt w:val="bullet"/>
      <w:lvlText w:val=""/>
      <w:lvlJc w:val="left"/>
      <w:pPr>
        <w:tabs>
          <w:tab w:val="num" w:pos="0"/>
        </w:tabs>
        <w:ind w:left="2921" w:hanging="360"/>
      </w:pPr>
      <w:rPr>
        <w:rFonts w:ascii="Symbol" w:hAnsi="Symbol" w:cs="Symbol" w:hint="default"/>
      </w:rPr>
    </w:lvl>
    <w:lvl w:ilvl="4">
      <w:start w:val="1"/>
      <w:numFmt w:val="bullet"/>
      <w:lvlText w:val="o"/>
      <w:lvlJc w:val="left"/>
      <w:pPr>
        <w:tabs>
          <w:tab w:val="num" w:pos="0"/>
        </w:tabs>
        <w:ind w:left="3641" w:hanging="360"/>
      </w:pPr>
      <w:rPr>
        <w:rFonts w:ascii="Courier New" w:hAnsi="Courier New" w:cs="Courier New" w:hint="default"/>
      </w:rPr>
    </w:lvl>
    <w:lvl w:ilvl="5">
      <w:start w:val="1"/>
      <w:numFmt w:val="bullet"/>
      <w:lvlText w:val=""/>
      <w:lvlJc w:val="left"/>
      <w:pPr>
        <w:tabs>
          <w:tab w:val="num" w:pos="0"/>
        </w:tabs>
        <w:ind w:left="4361" w:hanging="360"/>
      </w:pPr>
      <w:rPr>
        <w:rFonts w:ascii="Wingdings" w:hAnsi="Wingdings" w:cs="Wingdings" w:hint="default"/>
      </w:rPr>
    </w:lvl>
    <w:lvl w:ilvl="6">
      <w:start w:val="1"/>
      <w:numFmt w:val="bullet"/>
      <w:lvlText w:val=""/>
      <w:lvlJc w:val="left"/>
      <w:pPr>
        <w:tabs>
          <w:tab w:val="num" w:pos="0"/>
        </w:tabs>
        <w:ind w:left="5081" w:hanging="360"/>
      </w:pPr>
      <w:rPr>
        <w:rFonts w:ascii="Symbol" w:hAnsi="Symbol" w:cs="Symbol" w:hint="default"/>
      </w:rPr>
    </w:lvl>
    <w:lvl w:ilvl="7">
      <w:start w:val="1"/>
      <w:numFmt w:val="bullet"/>
      <w:lvlText w:val="o"/>
      <w:lvlJc w:val="left"/>
      <w:pPr>
        <w:tabs>
          <w:tab w:val="num" w:pos="0"/>
        </w:tabs>
        <w:ind w:left="5801" w:hanging="360"/>
      </w:pPr>
      <w:rPr>
        <w:rFonts w:ascii="Courier New" w:hAnsi="Courier New" w:cs="Courier New" w:hint="default"/>
      </w:rPr>
    </w:lvl>
    <w:lvl w:ilvl="8">
      <w:start w:val="1"/>
      <w:numFmt w:val="bullet"/>
      <w:lvlText w:val=""/>
      <w:lvlJc w:val="left"/>
      <w:pPr>
        <w:tabs>
          <w:tab w:val="num" w:pos="0"/>
        </w:tabs>
        <w:ind w:left="6521" w:hanging="360"/>
      </w:pPr>
      <w:rPr>
        <w:rFonts w:ascii="Wingdings" w:hAnsi="Wingdings" w:cs="Wingdings" w:hint="default"/>
      </w:rPr>
    </w:lvl>
  </w:abstractNum>
  <w:abstractNum w:abstractNumId="1" w15:restartNumberingAfterBreak="0">
    <w:nsid w:val="140A0671"/>
    <w:multiLevelType w:val="multilevel"/>
    <w:tmpl w:val="B400E9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BF25862"/>
    <w:multiLevelType w:val="multilevel"/>
    <w:tmpl w:val="BB680C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3CE1F86"/>
    <w:multiLevelType w:val="multilevel"/>
    <w:tmpl w:val="312489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5C00DE9"/>
    <w:multiLevelType w:val="multilevel"/>
    <w:tmpl w:val="AFDAEE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A276ED6"/>
    <w:multiLevelType w:val="multilevel"/>
    <w:tmpl w:val="CCB02E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58242687"/>
    <w:multiLevelType w:val="multilevel"/>
    <w:tmpl w:val="991667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7684817"/>
    <w:multiLevelType w:val="multilevel"/>
    <w:tmpl w:val="9C7E34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A7675FA"/>
    <w:multiLevelType w:val="multilevel"/>
    <w:tmpl w:val="A66E47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B8D3D8B"/>
    <w:multiLevelType w:val="multilevel"/>
    <w:tmpl w:val="75885E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A170EB9"/>
    <w:multiLevelType w:val="multilevel"/>
    <w:tmpl w:val="22EC26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00681058">
    <w:abstractNumId w:val="4"/>
  </w:num>
  <w:num w:numId="2" w16cid:durableId="323970434">
    <w:abstractNumId w:val="7"/>
  </w:num>
  <w:num w:numId="3" w16cid:durableId="544294338">
    <w:abstractNumId w:val="0"/>
  </w:num>
  <w:num w:numId="4" w16cid:durableId="884370835">
    <w:abstractNumId w:val="9"/>
  </w:num>
  <w:num w:numId="5" w16cid:durableId="1286738040">
    <w:abstractNumId w:val="6"/>
  </w:num>
  <w:num w:numId="6" w16cid:durableId="679545834">
    <w:abstractNumId w:val="10"/>
  </w:num>
  <w:num w:numId="7" w16cid:durableId="1096945206">
    <w:abstractNumId w:val="1"/>
  </w:num>
  <w:num w:numId="8" w16cid:durableId="1767993916">
    <w:abstractNumId w:val="2"/>
  </w:num>
  <w:num w:numId="9" w16cid:durableId="83258955">
    <w:abstractNumId w:val="3"/>
  </w:num>
  <w:num w:numId="10" w16cid:durableId="1249189144">
    <w:abstractNumId w:val="5"/>
  </w:num>
  <w:num w:numId="11" w16cid:durableId="18433502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C8C"/>
    <w:rsid w:val="00003C8C"/>
    <w:rsid w:val="000C14B9"/>
    <w:rsid w:val="001612FB"/>
    <w:rsid w:val="00163387"/>
    <w:rsid w:val="001714A9"/>
    <w:rsid w:val="00226F32"/>
    <w:rsid w:val="00266365"/>
    <w:rsid w:val="0029730F"/>
    <w:rsid w:val="002C2F8E"/>
    <w:rsid w:val="002D0334"/>
    <w:rsid w:val="002E7CF4"/>
    <w:rsid w:val="00397AF1"/>
    <w:rsid w:val="003B5550"/>
    <w:rsid w:val="003C2B13"/>
    <w:rsid w:val="003E709F"/>
    <w:rsid w:val="00437A3B"/>
    <w:rsid w:val="00462EE4"/>
    <w:rsid w:val="0048790D"/>
    <w:rsid w:val="004A37B1"/>
    <w:rsid w:val="004A72C3"/>
    <w:rsid w:val="004B643E"/>
    <w:rsid w:val="004C1CE9"/>
    <w:rsid w:val="004C439C"/>
    <w:rsid w:val="004D7CB7"/>
    <w:rsid w:val="004F2429"/>
    <w:rsid w:val="00544051"/>
    <w:rsid w:val="00555C4D"/>
    <w:rsid w:val="00576FFD"/>
    <w:rsid w:val="005948C1"/>
    <w:rsid w:val="005A2C41"/>
    <w:rsid w:val="005E5CF1"/>
    <w:rsid w:val="00651F31"/>
    <w:rsid w:val="0065792C"/>
    <w:rsid w:val="00666749"/>
    <w:rsid w:val="006B7733"/>
    <w:rsid w:val="006C3A98"/>
    <w:rsid w:val="006F639B"/>
    <w:rsid w:val="00713282"/>
    <w:rsid w:val="007276D2"/>
    <w:rsid w:val="00742471"/>
    <w:rsid w:val="007573C3"/>
    <w:rsid w:val="00775D21"/>
    <w:rsid w:val="007A6D8E"/>
    <w:rsid w:val="007A6E43"/>
    <w:rsid w:val="007E66F7"/>
    <w:rsid w:val="008313C3"/>
    <w:rsid w:val="00835752"/>
    <w:rsid w:val="00875C88"/>
    <w:rsid w:val="008966C5"/>
    <w:rsid w:val="008D19F8"/>
    <w:rsid w:val="008D1E39"/>
    <w:rsid w:val="009154B3"/>
    <w:rsid w:val="0092708B"/>
    <w:rsid w:val="0093734A"/>
    <w:rsid w:val="009548B8"/>
    <w:rsid w:val="00967D21"/>
    <w:rsid w:val="00976817"/>
    <w:rsid w:val="00984948"/>
    <w:rsid w:val="00996C27"/>
    <w:rsid w:val="009B57DB"/>
    <w:rsid w:val="009D0EFE"/>
    <w:rsid w:val="00A02ABC"/>
    <w:rsid w:val="00A02BF8"/>
    <w:rsid w:val="00A1066E"/>
    <w:rsid w:val="00A12A0F"/>
    <w:rsid w:val="00A26956"/>
    <w:rsid w:val="00A7784F"/>
    <w:rsid w:val="00AA536C"/>
    <w:rsid w:val="00AC0E29"/>
    <w:rsid w:val="00B3567A"/>
    <w:rsid w:val="00B37692"/>
    <w:rsid w:val="00BA09E3"/>
    <w:rsid w:val="00BF2502"/>
    <w:rsid w:val="00BF3D3C"/>
    <w:rsid w:val="00C26542"/>
    <w:rsid w:val="00C45B80"/>
    <w:rsid w:val="00C82FBD"/>
    <w:rsid w:val="00C878DA"/>
    <w:rsid w:val="00D30810"/>
    <w:rsid w:val="00DA6095"/>
    <w:rsid w:val="00DC0226"/>
    <w:rsid w:val="00DC4D29"/>
    <w:rsid w:val="00DD17D4"/>
    <w:rsid w:val="00DF053D"/>
    <w:rsid w:val="00DF2DE5"/>
    <w:rsid w:val="00E15B62"/>
    <w:rsid w:val="00E3659D"/>
    <w:rsid w:val="00E5283F"/>
    <w:rsid w:val="00E6114C"/>
    <w:rsid w:val="00E613CD"/>
    <w:rsid w:val="00E64463"/>
    <w:rsid w:val="00EB11BF"/>
    <w:rsid w:val="00F25E67"/>
    <w:rsid w:val="00F333EA"/>
    <w:rsid w:val="00F969A8"/>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F343"/>
  <w15:docId w15:val="{5F6A96F6-D0A0-4BA6-86C7-1FABADCD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400794"/>
  </w:style>
  <w:style w:type="character" w:customStyle="1" w:styleId="FooterChar">
    <w:name w:val="Footer Char"/>
    <w:basedOn w:val="DefaultParagraphFont"/>
    <w:link w:val="Footer"/>
    <w:uiPriority w:val="99"/>
    <w:qFormat/>
    <w:rsid w:val="00400794"/>
  </w:style>
  <w:style w:type="character" w:styleId="CommentReference">
    <w:name w:val="annotation reference"/>
    <w:basedOn w:val="DefaultParagraphFont"/>
    <w:uiPriority w:val="99"/>
    <w:semiHidden/>
    <w:unhideWhenUsed/>
    <w:qFormat/>
    <w:rsid w:val="00130C1C"/>
    <w:rPr>
      <w:sz w:val="16"/>
      <w:szCs w:val="16"/>
    </w:rPr>
  </w:style>
  <w:style w:type="character" w:customStyle="1" w:styleId="CommentTextChar">
    <w:name w:val="Comment Text Char"/>
    <w:basedOn w:val="DefaultParagraphFont"/>
    <w:link w:val="CommentText"/>
    <w:uiPriority w:val="99"/>
    <w:qFormat/>
    <w:rsid w:val="00130C1C"/>
    <w:rPr>
      <w:sz w:val="20"/>
      <w:szCs w:val="20"/>
    </w:rPr>
  </w:style>
  <w:style w:type="character" w:customStyle="1" w:styleId="CommentSubjectChar">
    <w:name w:val="Comment Subject Char"/>
    <w:basedOn w:val="CommentTextChar"/>
    <w:link w:val="CommentSubject"/>
    <w:uiPriority w:val="99"/>
    <w:semiHidden/>
    <w:qFormat/>
    <w:rsid w:val="00130C1C"/>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51F31"/>
    <w:pPr>
      <w:tabs>
        <w:tab w:val="right" w:leader="dot" w:pos="9496"/>
      </w:tabs>
      <w:spacing w:after="100"/>
    </w:pPr>
    <w:rPr>
      <w:rFonts w:asciiTheme="minorHAnsi" w:hAnsiTheme="minorHAnsi"/>
      <w:noProof/>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00794"/>
    <w:pPr>
      <w:tabs>
        <w:tab w:val="center" w:pos="4513"/>
        <w:tab w:val="right" w:pos="9026"/>
      </w:tabs>
    </w:pPr>
  </w:style>
  <w:style w:type="paragraph" w:styleId="Footer">
    <w:name w:val="footer"/>
    <w:basedOn w:val="Normal"/>
    <w:link w:val="FooterChar"/>
    <w:uiPriority w:val="99"/>
    <w:unhideWhenUsed/>
    <w:rsid w:val="00400794"/>
    <w:pPr>
      <w:tabs>
        <w:tab w:val="center" w:pos="4513"/>
        <w:tab w:val="right" w:pos="9026"/>
      </w:tabs>
    </w:pPr>
  </w:style>
  <w:style w:type="paragraph" w:styleId="Revision">
    <w:name w:val="Revision"/>
    <w:uiPriority w:val="99"/>
    <w:semiHidden/>
    <w:qFormat/>
    <w:rsid w:val="00BE078B"/>
  </w:style>
  <w:style w:type="paragraph" w:styleId="CommentText">
    <w:name w:val="annotation text"/>
    <w:basedOn w:val="Normal"/>
    <w:link w:val="CommentTextChar"/>
    <w:uiPriority w:val="99"/>
    <w:unhideWhenUsed/>
    <w:rsid w:val="00130C1C"/>
    <w:rPr>
      <w:sz w:val="20"/>
      <w:szCs w:val="20"/>
    </w:rPr>
  </w:style>
  <w:style w:type="paragraph" w:styleId="CommentSubject">
    <w:name w:val="annotation subject"/>
    <w:basedOn w:val="CommentText"/>
    <w:next w:val="CommentText"/>
    <w:link w:val="CommentSubjectChar"/>
    <w:uiPriority w:val="99"/>
    <w:semiHidden/>
    <w:unhideWhenUsed/>
    <w:qFormat/>
    <w:rsid w:val="00130C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71135-96D1-418D-ACF8-A68B2B35B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21</Pages>
  <Words>4330</Words>
  <Characters>24682</Characters>
  <Application>Microsoft Office Word</Application>
  <DocSecurity>0</DocSecurity>
  <Lines>205</Lines>
  <Paragraphs>57</Paragraphs>
  <ScaleCrop>false</ScaleCrop>
  <Company/>
  <LinksUpToDate>false</LinksUpToDate>
  <CharactersWithSpaces>28955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Tatjana Reid</cp:lastModifiedBy>
  <cp:revision>225</cp:revision>
  <cp:lastPrinted>2026-08-31T05:54:00Z</cp:lastPrinted>
  <dcterms:created xsi:type="dcterms:W3CDTF">2026-08-31T06:13:00Z</dcterms:created>
  <dcterms:modified xsi:type="dcterms:W3CDTF">2026-09-04T05:38:00Z</dcterms:modified>
  <dc:language>en-US</dc:language>
</cp:coreProperties>
</file>