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B1C39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4"/>
          <w:szCs w:val="44"/>
          <w:lang w:val="en-IN"/>
        </w:rPr>
      </w:pPr>
      <w:r>
        <w:rPr>
          <w:rFonts w:ascii="Courier New" w:hAnsi="Courier New" w:cs="Courier New"/>
          <w:b/>
          <w:bCs/>
          <w:sz w:val="44"/>
          <w:szCs w:val="44"/>
          <w:lang w:val="en-IN"/>
        </w:rPr>
        <w:t>I2C- Inter Integrated Circuit</w:t>
      </w:r>
    </w:p>
    <w:p w14:paraId="5BC65AE5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399F920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I2C is a Two Wire Interface</w:t>
      </w:r>
    </w:p>
    <w:p w14:paraId="24F73D15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BEF1D28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Preferred only for communication in a Short Distances</w:t>
      </w:r>
    </w:p>
    <w:p w14:paraId="5F3E48CB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737B759A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25B7753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SCL-Serial Clock</w:t>
      </w:r>
    </w:p>
    <w:p w14:paraId="69FD9805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SDA-Serial Data</w:t>
      </w:r>
    </w:p>
    <w:p w14:paraId="40BDF519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52708E88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I2C also known as TWI or </w:t>
      </w:r>
      <w:proofErr w:type="spellStart"/>
      <w:r>
        <w:rPr>
          <w:rFonts w:ascii="Courier New" w:hAnsi="Courier New" w:cs="Courier New"/>
          <w:lang w:val="en-IN"/>
        </w:rPr>
        <w:t>twi</w:t>
      </w:r>
      <w:proofErr w:type="spellEnd"/>
      <w:r>
        <w:rPr>
          <w:rFonts w:ascii="Courier New" w:hAnsi="Courier New" w:cs="Courier New"/>
          <w:lang w:val="en-IN"/>
        </w:rPr>
        <w:t xml:space="preserve"> or Two Wire Interface</w:t>
      </w:r>
    </w:p>
    <w:p w14:paraId="4318D810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2B25C3CB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Any devices can be a master or slave</w:t>
      </w:r>
    </w:p>
    <w:p w14:paraId="62D4FE63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20300C49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Any devices can transmit or </w:t>
      </w:r>
      <w:proofErr w:type="spellStart"/>
      <w:r>
        <w:rPr>
          <w:rFonts w:ascii="Courier New" w:hAnsi="Courier New" w:cs="Courier New"/>
          <w:lang w:val="en-IN"/>
        </w:rPr>
        <w:t>receieve</w:t>
      </w:r>
      <w:proofErr w:type="spellEnd"/>
      <w:r>
        <w:rPr>
          <w:rFonts w:ascii="Courier New" w:hAnsi="Courier New" w:cs="Courier New"/>
          <w:lang w:val="en-IN"/>
        </w:rPr>
        <w:t xml:space="preserve"> data</w:t>
      </w:r>
    </w:p>
    <w:p w14:paraId="6E540AB5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292BB8D1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D5DF588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8A12072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IN"/>
        </w:rPr>
      </w:pPr>
      <w:r>
        <w:rPr>
          <w:rFonts w:ascii="Courier New" w:hAnsi="Courier New" w:cs="Courier New"/>
          <w:u w:val="single"/>
          <w:lang w:val="en-IN"/>
        </w:rPr>
        <w:t>4 Modes of operation:</w:t>
      </w:r>
    </w:p>
    <w:p w14:paraId="08669E8B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3DCE7E7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1.Master Transmitter</w:t>
      </w:r>
    </w:p>
    <w:p w14:paraId="2CB9659B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2.Master </w:t>
      </w:r>
      <w:proofErr w:type="spellStart"/>
      <w:r>
        <w:rPr>
          <w:rFonts w:ascii="Courier New" w:hAnsi="Courier New" w:cs="Courier New"/>
          <w:lang w:val="en-IN"/>
        </w:rPr>
        <w:t>Receiever</w:t>
      </w:r>
      <w:proofErr w:type="spellEnd"/>
    </w:p>
    <w:p w14:paraId="5F7BB93C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3.Slave Transmitter</w:t>
      </w:r>
    </w:p>
    <w:p w14:paraId="287E090B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4.Slave </w:t>
      </w:r>
      <w:proofErr w:type="spellStart"/>
      <w:r>
        <w:rPr>
          <w:rFonts w:ascii="Courier New" w:hAnsi="Courier New" w:cs="Courier New"/>
          <w:lang w:val="en-IN"/>
        </w:rPr>
        <w:t>Receiever</w:t>
      </w:r>
      <w:proofErr w:type="spellEnd"/>
    </w:p>
    <w:p w14:paraId="062DA119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1F89F51B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b/>
          <w:bCs/>
          <w:sz w:val="24"/>
          <w:szCs w:val="24"/>
          <w:lang w:val="en-IN"/>
        </w:rPr>
        <w:t>Data format:</w:t>
      </w:r>
    </w:p>
    <w:p w14:paraId="0A8CC90E" w14:textId="154A48DD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noProof/>
          <w:lang w:val="en-IN"/>
        </w:rPr>
        <w:drawing>
          <wp:inline distT="0" distB="0" distL="0" distR="0" wp14:anchorId="2989CBF2" wp14:editId="3D738F39">
            <wp:extent cx="334327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D30F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b/>
          <w:bCs/>
          <w:sz w:val="28"/>
          <w:szCs w:val="28"/>
          <w:lang w:val="en-IN"/>
        </w:rPr>
        <w:t>Start and Stop condition:</w:t>
      </w:r>
    </w:p>
    <w:p w14:paraId="51F2D066" w14:textId="3BA4AFA4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noProof/>
          <w:lang w:val="en-IN"/>
        </w:rPr>
        <w:lastRenderedPageBreak/>
        <w:drawing>
          <wp:inline distT="0" distB="0" distL="0" distR="0" wp14:anchorId="2661C860" wp14:editId="129D67D2">
            <wp:extent cx="548640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ACBF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</w:t>
      </w:r>
      <w:r>
        <w:rPr>
          <w:rFonts w:ascii="Courier New" w:hAnsi="Courier New" w:cs="Courier New"/>
          <w:lang w:val="en-IN"/>
        </w:rPr>
        <w:tab/>
        <w:t>1. When Master made the BUS to Start, no other master tries to control the BUS until there is a STOP condition</w:t>
      </w:r>
    </w:p>
    <w:p w14:paraId="6BBD1777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2. The master can restart the process using REPEATED START condition </w:t>
      </w:r>
    </w:p>
    <w:p w14:paraId="503A28A4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235F185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b/>
          <w:bCs/>
          <w:sz w:val="24"/>
          <w:szCs w:val="24"/>
          <w:lang w:val="en-IN"/>
        </w:rPr>
        <w:t>9-Bit data format</w:t>
      </w:r>
    </w:p>
    <w:p w14:paraId="4A7F6244" w14:textId="7A25B3A1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noProof/>
          <w:lang w:val="en-IN"/>
        </w:rPr>
        <w:drawing>
          <wp:inline distT="0" distB="0" distL="0" distR="0" wp14:anchorId="1050CCF7" wp14:editId="22217F84">
            <wp:extent cx="54864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BA93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8A75426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1653F8DE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All data in I2C has 9bit</w:t>
      </w:r>
    </w:p>
    <w:p w14:paraId="2E7F25EE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1. </w:t>
      </w:r>
      <w:proofErr w:type="gramStart"/>
      <w:r>
        <w:rPr>
          <w:rFonts w:ascii="Courier New" w:hAnsi="Courier New" w:cs="Courier New"/>
          <w:lang w:val="en-IN"/>
        </w:rPr>
        <w:t>7 bit</w:t>
      </w:r>
      <w:proofErr w:type="gramEnd"/>
      <w:r>
        <w:rPr>
          <w:rFonts w:ascii="Courier New" w:hAnsi="Courier New" w:cs="Courier New"/>
          <w:lang w:val="en-IN"/>
        </w:rPr>
        <w:t xml:space="preserve"> data + R/W + ACK by the </w:t>
      </w:r>
      <w:proofErr w:type="spellStart"/>
      <w:r>
        <w:rPr>
          <w:rFonts w:ascii="Courier New" w:hAnsi="Courier New" w:cs="Courier New"/>
          <w:lang w:val="en-IN"/>
        </w:rPr>
        <w:t>receiever</w:t>
      </w:r>
      <w:proofErr w:type="spellEnd"/>
    </w:p>
    <w:p w14:paraId="5EDEE7A9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2. 8bit data + ACK by the </w:t>
      </w:r>
      <w:proofErr w:type="spellStart"/>
      <w:r>
        <w:rPr>
          <w:rFonts w:ascii="Courier New" w:hAnsi="Courier New" w:cs="Courier New"/>
          <w:lang w:val="en-IN"/>
        </w:rPr>
        <w:t>reveiever</w:t>
      </w:r>
      <w:proofErr w:type="spellEnd"/>
    </w:p>
    <w:p w14:paraId="286A342F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D60B73C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IN"/>
        </w:rPr>
      </w:pPr>
      <w:r>
        <w:rPr>
          <w:rFonts w:ascii="Courier New" w:hAnsi="Courier New" w:cs="Courier New"/>
          <w:b/>
          <w:bCs/>
          <w:sz w:val="28"/>
          <w:szCs w:val="28"/>
          <w:lang w:val="en-IN"/>
        </w:rPr>
        <w:t>ACK</w:t>
      </w:r>
    </w:p>
    <w:p w14:paraId="52622933" w14:textId="04270F25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IN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val="en-IN"/>
        </w:rPr>
        <w:drawing>
          <wp:inline distT="0" distB="0" distL="0" distR="0" wp14:anchorId="06D3DB27" wp14:editId="5B5FC575">
            <wp:extent cx="40005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7068" w14:textId="77777777" w:rsidR="00E755CD" w:rsidRDefault="00E755CD" w:rsidP="00E755C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b/>
          <w:bCs/>
          <w:sz w:val="28"/>
          <w:szCs w:val="28"/>
          <w:lang w:val="en-IN"/>
        </w:rPr>
      </w:pPr>
      <w:r>
        <w:rPr>
          <w:rFonts w:ascii="Courier New" w:hAnsi="Courier New" w:cs="Courier New"/>
          <w:sz w:val="24"/>
          <w:szCs w:val="24"/>
          <w:lang w:val="en-IN"/>
        </w:rPr>
        <w:lastRenderedPageBreak/>
        <w:t xml:space="preserve">During the 9th clock or 9th BIT clock, the transmitter gives the SDA line control to </w:t>
      </w:r>
      <w:proofErr w:type="spellStart"/>
      <w:r>
        <w:rPr>
          <w:rFonts w:ascii="Courier New" w:hAnsi="Courier New" w:cs="Courier New"/>
          <w:sz w:val="24"/>
          <w:szCs w:val="24"/>
          <w:lang w:val="en-IN"/>
        </w:rPr>
        <w:t>receiever</w:t>
      </w:r>
      <w:proofErr w:type="spellEnd"/>
    </w:p>
    <w:p w14:paraId="3C8C0851" w14:textId="77777777" w:rsidR="00E755CD" w:rsidRDefault="00E755CD" w:rsidP="00E755C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b/>
          <w:bCs/>
          <w:sz w:val="28"/>
          <w:szCs w:val="28"/>
          <w:lang w:val="en-IN"/>
        </w:rPr>
      </w:pPr>
      <w:r>
        <w:rPr>
          <w:rFonts w:ascii="Courier New" w:hAnsi="Courier New" w:cs="Courier New"/>
          <w:sz w:val="28"/>
          <w:szCs w:val="28"/>
          <w:lang w:val="en-IN"/>
        </w:rPr>
        <w:t xml:space="preserve">If </w:t>
      </w:r>
      <w:proofErr w:type="spellStart"/>
      <w:r>
        <w:rPr>
          <w:rFonts w:ascii="Courier New" w:hAnsi="Courier New" w:cs="Courier New"/>
          <w:sz w:val="28"/>
          <w:szCs w:val="28"/>
          <w:lang w:val="en-IN"/>
        </w:rPr>
        <w:t>its</w:t>
      </w:r>
      <w:proofErr w:type="spellEnd"/>
      <w:r>
        <w:rPr>
          <w:rFonts w:ascii="Courier New" w:hAnsi="Courier New" w:cs="Courier New"/>
          <w:sz w:val="28"/>
          <w:szCs w:val="28"/>
          <w:lang w:val="en-IN"/>
        </w:rPr>
        <w:t xml:space="preserve"> a positive ACK then the </w:t>
      </w:r>
      <w:proofErr w:type="spellStart"/>
      <w:r>
        <w:rPr>
          <w:rFonts w:ascii="Courier New" w:hAnsi="Courier New" w:cs="Courier New"/>
          <w:sz w:val="28"/>
          <w:szCs w:val="28"/>
          <w:lang w:val="en-IN"/>
        </w:rPr>
        <w:t>receiever</w:t>
      </w:r>
      <w:proofErr w:type="spellEnd"/>
      <w:r>
        <w:rPr>
          <w:rFonts w:ascii="Courier New" w:hAnsi="Courier New" w:cs="Courier New"/>
          <w:sz w:val="28"/>
          <w:szCs w:val="28"/>
          <w:lang w:val="en-IN"/>
        </w:rPr>
        <w:t xml:space="preserve"> pulls the SDA line to GND</w:t>
      </w:r>
    </w:p>
    <w:p w14:paraId="6327F0A7" w14:textId="77777777" w:rsidR="00E755CD" w:rsidRDefault="00E755CD" w:rsidP="00E755C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b/>
          <w:bCs/>
          <w:sz w:val="28"/>
          <w:szCs w:val="28"/>
          <w:lang w:val="en-IN"/>
        </w:rPr>
      </w:pPr>
      <w:r>
        <w:rPr>
          <w:rFonts w:ascii="Courier New" w:hAnsi="Courier New" w:cs="Courier New"/>
          <w:sz w:val="28"/>
          <w:szCs w:val="28"/>
          <w:lang w:val="en-IN"/>
        </w:rPr>
        <w:t xml:space="preserve">If </w:t>
      </w:r>
      <w:proofErr w:type="spellStart"/>
      <w:r>
        <w:rPr>
          <w:rFonts w:ascii="Courier New" w:hAnsi="Courier New" w:cs="Courier New"/>
          <w:sz w:val="28"/>
          <w:szCs w:val="28"/>
          <w:lang w:val="en-IN"/>
        </w:rPr>
        <w:t>its</w:t>
      </w:r>
      <w:proofErr w:type="spellEnd"/>
      <w:r>
        <w:rPr>
          <w:rFonts w:ascii="Courier New" w:hAnsi="Courier New" w:cs="Courier New"/>
          <w:sz w:val="28"/>
          <w:szCs w:val="28"/>
          <w:lang w:val="en-IN"/>
        </w:rPr>
        <w:t xml:space="preserve"> a negative ACK then the </w:t>
      </w:r>
      <w:proofErr w:type="spellStart"/>
      <w:r>
        <w:rPr>
          <w:rFonts w:ascii="Courier New" w:hAnsi="Courier New" w:cs="Courier New"/>
          <w:sz w:val="28"/>
          <w:szCs w:val="28"/>
          <w:lang w:val="en-IN"/>
        </w:rPr>
        <w:t>receiever</w:t>
      </w:r>
      <w:proofErr w:type="spellEnd"/>
      <w:r>
        <w:rPr>
          <w:rFonts w:ascii="Courier New" w:hAnsi="Courier New" w:cs="Courier New"/>
          <w:sz w:val="28"/>
          <w:szCs w:val="28"/>
          <w:lang w:val="en-IN"/>
        </w:rPr>
        <w:t xml:space="preserve"> doesn't pulls the SDA line to GND</w:t>
      </w:r>
    </w:p>
    <w:p w14:paraId="0E481FB9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7FF5A2A4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D6D74C1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B24B74D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0CC9160" w14:textId="5E5667EE" w:rsidR="00F10652" w:rsidRDefault="00474989">
      <w:pPr>
        <w:rPr>
          <w:b/>
          <w:bCs/>
          <w:sz w:val="48"/>
          <w:szCs w:val="48"/>
        </w:rPr>
      </w:pPr>
      <w:r w:rsidRPr="00474989">
        <w:rPr>
          <w:b/>
          <w:bCs/>
          <w:sz w:val="48"/>
          <w:szCs w:val="48"/>
        </w:rPr>
        <w:t>Analysis</w:t>
      </w:r>
      <w:r>
        <w:rPr>
          <w:b/>
          <w:bCs/>
          <w:sz w:val="48"/>
          <w:szCs w:val="48"/>
        </w:rPr>
        <w:t xml:space="preserve"> of DS1307 I2C clock</w:t>
      </w:r>
    </w:p>
    <w:p w14:paraId="3DD01C20" w14:textId="20CCABC2" w:rsidR="00474989" w:rsidRDefault="00474989" w:rsidP="00474989">
      <w:pPr>
        <w:rPr>
          <w:b/>
          <w:bCs/>
          <w:sz w:val="48"/>
          <w:szCs w:val="48"/>
        </w:rPr>
      </w:pPr>
      <w:r w:rsidRPr="00474989">
        <w:rPr>
          <w:b/>
          <w:bCs/>
          <w:sz w:val="48"/>
          <w:szCs w:val="48"/>
        </w:rPr>
        <w:drawing>
          <wp:inline distT="0" distB="0" distL="0" distR="0" wp14:anchorId="1D7511E6" wp14:editId="2F3C6B83">
            <wp:extent cx="5048955" cy="243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ED7E" w14:textId="5B2A15F1" w:rsidR="00474989" w:rsidRPr="00474989" w:rsidRDefault="00474989" w:rsidP="0047498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Serial RTC with I2C</w:t>
      </w:r>
    </w:p>
    <w:p w14:paraId="78989EFB" w14:textId="660D3927" w:rsidR="00474989" w:rsidRPr="00474989" w:rsidRDefault="00474989" w:rsidP="0047498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X1 </w:t>
      </w:r>
      <w:proofErr w:type="gramStart"/>
      <w:r>
        <w:rPr>
          <w:sz w:val="24"/>
          <w:szCs w:val="24"/>
        </w:rPr>
        <w:t>and  X</w:t>
      </w:r>
      <w:proofErr w:type="gramEnd"/>
      <w:r>
        <w:rPr>
          <w:sz w:val="24"/>
          <w:szCs w:val="24"/>
        </w:rPr>
        <w:t>2 inputs for External Clock source like Quad Crystal oscillator of 32.876KHz</w:t>
      </w:r>
    </w:p>
    <w:p w14:paraId="2456802F" w14:textId="6D63F5DD" w:rsidR="00474989" w:rsidRPr="00474989" w:rsidRDefault="00474989" w:rsidP="0047498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Vbat</w:t>
      </w:r>
      <w:proofErr w:type="spellEnd"/>
      <w:r>
        <w:rPr>
          <w:sz w:val="24"/>
          <w:szCs w:val="24"/>
        </w:rPr>
        <w:t xml:space="preserve"> pin uses battery power, when </w:t>
      </w:r>
      <w:proofErr w:type="spellStart"/>
      <w:r>
        <w:rPr>
          <w:sz w:val="24"/>
          <w:szCs w:val="24"/>
        </w:rPr>
        <w:t>Vcc</w:t>
      </w:r>
      <w:proofErr w:type="spellEnd"/>
      <w:r>
        <w:rPr>
          <w:sz w:val="24"/>
          <w:szCs w:val="24"/>
        </w:rPr>
        <w:t xml:space="preserve"> is not available, else connect this PIN to GND</w:t>
      </w:r>
    </w:p>
    <w:p w14:paraId="2EDC202A" w14:textId="193CFBFF" w:rsidR="00474989" w:rsidRPr="00474989" w:rsidRDefault="00474989" w:rsidP="0047498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SQW/Out provides 1kHz, 4, 8 even 32KHz </w:t>
      </w:r>
      <w:proofErr w:type="spellStart"/>
      <w:r>
        <w:rPr>
          <w:sz w:val="24"/>
          <w:szCs w:val="24"/>
        </w:rPr>
        <w:t>freq</w:t>
      </w:r>
      <w:proofErr w:type="spellEnd"/>
      <w:r>
        <w:rPr>
          <w:sz w:val="24"/>
          <w:szCs w:val="24"/>
        </w:rPr>
        <w:t xml:space="preserve"> </w:t>
      </w:r>
    </w:p>
    <w:p w14:paraId="6E9ACB55" w14:textId="77777777" w:rsidR="00474989" w:rsidRPr="00474989" w:rsidRDefault="00474989" w:rsidP="0047498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From Datasheet</w:t>
      </w:r>
    </w:p>
    <w:p w14:paraId="539C1D15" w14:textId="31252E31" w:rsidR="00474989" w:rsidRPr="00474989" w:rsidRDefault="00474989" w:rsidP="0047498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474989">
        <w:rPr>
          <w:sz w:val="24"/>
          <w:szCs w:val="24"/>
        </w:rPr>
        <w:drawing>
          <wp:inline distT="0" distB="0" distL="0" distR="0" wp14:anchorId="2F22F9B3" wp14:editId="6BD223D0">
            <wp:extent cx="4391638" cy="267689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D20F" w14:textId="13D20313" w:rsidR="00474989" w:rsidRPr="00474989" w:rsidRDefault="00474989" w:rsidP="0047498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4537C2">
        <w:rPr>
          <w:sz w:val="24"/>
          <w:szCs w:val="24"/>
        </w:rPr>
        <w:t>Check I2C_Clk_DS1307 file</w:t>
      </w:r>
    </w:p>
    <w:sectPr w:rsidR="00474989" w:rsidRPr="00474989" w:rsidSect="00300B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60280"/>
    <w:multiLevelType w:val="hybridMultilevel"/>
    <w:tmpl w:val="83FCD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90F60"/>
    <w:multiLevelType w:val="singleLevel"/>
    <w:tmpl w:val="94ACEE1E"/>
    <w:lvl w:ilvl="0">
      <w:start w:val="1"/>
      <w:numFmt w:val="decimal"/>
      <w:lvlText w:val="%1."/>
      <w:legacy w:legacy="1" w:legacySpace="0" w:legacyIndent="0"/>
      <w:lvlJc w:val="left"/>
      <w:rPr>
        <w:rFonts w:ascii="Courier New" w:hAnsi="Courier New" w:cs="Courier New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52"/>
    <w:rsid w:val="004537C2"/>
    <w:rsid w:val="00474989"/>
    <w:rsid w:val="00E755CD"/>
    <w:rsid w:val="00F1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EB11"/>
  <w15:chartTrackingRefBased/>
  <w15:docId w15:val="{4D9340B3-7792-438C-9CEB-4F2E1412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</dc:creator>
  <cp:keywords/>
  <dc:description/>
  <cp:lastModifiedBy>Balaji V</cp:lastModifiedBy>
  <cp:revision>3</cp:revision>
  <dcterms:created xsi:type="dcterms:W3CDTF">2021-01-11T02:46:00Z</dcterms:created>
  <dcterms:modified xsi:type="dcterms:W3CDTF">2021-01-11T13:21:00Z</dcterms:modified>
</cp:coreProperties>
</file>