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 • MINISTRY OF CONSUMER AFFAIRS, FOOD &amp; PUBLIC DISTRIBUTION</w:t>
        <w:br/>
      </w:r>
      <w:r>
        <w:rPr>
          <w:color w:val="475569"/>
          <w:sz w:val="20"/>
        </w:rPr>
        <w:t>DEPARTMENT OF LEGAL METROLOGY — INSPECTION &amp; ENFORCEMENT DIVISION</w:t>
        <w:br/>
      </w:r>
      <w:r>
        <w:rPr>
          <w:b/>
          <w:color w:val="1E3A8A"/>
          <w:sz w:val="28"/>
        </w:rPr>
        <w:t>Packaged Commodity Compliance Inspection Report</w:t>
        <w:br/>
      </w:r>
      <w:r>
        <w:rPr>
          <w:i/>
          <w:color w:val="64748B"/>
          <w:sz w:val="17"/>
        </w:rPr>
        <w:t>Issued under Section 18 &amp; 52 of Legal Metrology Act, 2009 read with Legal Metrology (Packaged Commodities) Rules, 2011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795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Inspection ID: 5f1618e0-d504-4019-b528-699be3044a5b</w:t>
            </w:r>
          </w:p>
        </w:tc>
        <w:tc>
          <w:tcPr>
            <w:tcW w:type="dxa" w:w="481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Date &amp; Time: 20-Sep-2026 11:16 UTC</w:t>
            </w:r>
          </w:p>
        </w:tc>
      </w:tr>
      <w:tr>
        <w:trPr>
          <w:cantSplit/>
        </w:trPr>
        <w:tc>
          <w:tcPr>
            <w:tcW w:type="dxa" w:w="479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Product / Brand: Agarbathi</w:t>
            </w:r>
          </w:p>
        </w:tc>
        <w:tc>
          <w:tcPr>
            <w:tcW w:type="dxa" w:w="481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Category: Household Chemicals</w:t>
            </w:r>
          </w:p>
        </w:tc>
      </w:tr>
      <w:tr>
        <w:trPr>
          <w:cantSplit/>
        </w:trPr>
        <w:tc>
          <w:tcPr>
            <w:tcW w:type="dxa" w:w="479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Inspecting Officer: Sejal Sharma</w:t>
            </w:r>
          </w:p>
        </w:tc>
        <w:tc>
          <w:tcPr>
            <w:tcW w:type="dxa" w:w="481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Panels Inspected: 2 Panel(s) | Scale: 85.0 mm</w:t>
            </w:r>
          </w:p>
        </w:tc>
      </w:tr>
    </w:tbl>
    <w:p/>
    <w:p>
      <w:pPr>
        <w:jc w:val="center"/>
      </w:pPr>
      <w:r>
        <w:rPr>
          <w:b/>
          <w:color w:val="B91C1C"/>
          <w:sz w:val="24"/>
        </w:rPr>
        <w:t>OVERALL VERDICT: NON COMPLIANT  |  COMPLIANCE SCORE: 81.8%</w:t>
        <w:br/>
      </w:r>
    </w:p>
    <w:p>
      <w:pPr>
        <w:pStyle w:val="Heading2"/>
      </w:pPr>
      <w:r>
        <w:t>1. Rule-by-Rule Compliance Checklist (Rules 2011)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880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Rule &amp; Legal Citation</w:t>
            </w:r>
          </w:p>
        </w:tc>
        <w:tc>
          <w:tcPr>
            <w:tcW w:type="dxa" w:w="1224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Verdict</w:t>
            </w:r>
          </w:p>
        </w:tc>
        <w:tc>
          <w:tcPr>
            <w:tcW w:type="dxa" w:w="259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Declared Text Found</w:t>
            </w:r>
          </w:p>
        </w:tc>
        <w:tc>
          <w:tcPr>
            <w:tcW w:type="dxa" w:w="2909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Inspector Findings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Name &amp; Complete Address of Manufacturer / Packer</w:t>
              <w:br/>
              <w:t>(Rule 6(1)(a))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N. Ranga Rao &amp; Sons Private Limited - No.1553, Vanivilasa Road, Mysuru - 570 004, Karnataka, India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Manufacturer name and complete physical address are printed on the package.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Generic or Common Name of Commodity</w:t>
              <w:br/>
              <w:t>(Rule 6(1)(b))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Agarbathi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Generic commodity name 'Agarbathi' is explicitly declared on the principal display panel.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Net Quantity &amp; Standard SI Units Audit</w:t>
              <w:br/>
              <w:t>(Rule 6(1)(c) &amp; Rule 13)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125 g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Net quantity is declared in standard SI unit (g).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Month &amp; Year of Manufacture / Packing / Import</w:t>
              <w:br/>
              <w:t>(Rule 6(1)(d))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B91C1C"/>
                <w:sz w:val="17"/>
              </w:rPr>
              <w:t>FAIL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Not Found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Mandatory Month and Year of manufacture or packing is missing from the package.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Maximum Retail Price (Inclusive of all taxes)</w:t>
              <w:br/>
              <w:t>(Rule 6(1)(e))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 75.00 (Incl. of all taxes)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MRP is clearly declared with mandatory 'Incl. of all taxes' statement.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Unit Sale Price (USP) Mathematical Cross-Verification</w:t>
              <w:br/>
              <w:t>(Rule 6(1)(e) Second Proviso)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 0.60 per g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Unit Sale Price verified: Declared '₹ 0.60 per g' matches calculated Rs per g (Rs. 0.60).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Consumer Care Helpline, Email &amp; Physical Address</w:t>
              <w:br/>
              <w:t>(Rule 6(1)(f))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Quality Manager, N. Ranga Rao &amp; Sons Private Limited. No.1553, Vanivilasa Road, Mysuru - 570 004, Karnataka, India. Ph: +91 (821) 252 1985, Email: quality@nrrs.net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Complete consumer care details including contact person designation, address, phone number, and email are declared.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Country of Origin for Domestic or Imported Goods</w:t>
              <w:br/>
              <w:t>(Rule 6(1)(g))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India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Country of origin is clearly declared as India.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Second Schedule Prescribed Pack Sizes (Anti-Shrinkflation)</w:t>
              <w:br/>
              <w:t>(Rule 5 &amp; Second Schedule)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125 g (Category: None)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Commodity is not listed under the Second Schedule. Pack size is at manufacturer's discretion.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Statutory Minimum Numeral Height Table-I</w:t>
              <w:br/>
              <w:t>(Rule 7(2) read with Table-I)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2.12 mm (Min: 1.0 mm)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Measured height (2.12mm) meets statutory minimum of 1.0mm.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Conspicuous Background Color Contrast</w:t>
              <w:br/>
              <w:t>(Rule 9(1)(b))</w:t>
            </w:r>
          </w:p>
        </w:tc>
        <w:tc>
          <w:tcPr>
            <w:tcW w:type="dxa" w:w="12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B91C1C"/>
                <w:sz w:val="17"/>
              </w:rPr>
              <w:t>FAIL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Ratio: 2.32:1</w:t>
            </w:r>
          </w:p>
        </w:tc>
        <w:tc>
          <w:tcPr>
            <w:tcW w:type="dxa" w:w="290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VIOLATION under Rule 9(1)(b): Contrast ratio (2.32:1) is below statutory 3.0:1.</w:t>
            </w:r>
          </w:p>
        </w:tc>
      </w:tr>
    </w:tbl>
    <w:p/>
    <w:p>
      <w:pPr>
        <w:pStyle w:val="Heading2"/>
      </w:pPr>
      <w:r>
        <w:t>2. Extracted Mandatory Declarations (Table 1.0 - Auditable Evidence)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</w:trPr>
        <w:tc>
          <w:tcPr>
            <w:tcW w:type="dxa" w:w="259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Declaration Field</w:t>
            </w:r>
          </w:p>
        </w:tc>
        <w:tc>
          <w:tcPr>
            <w:tcW w:type="dxa" w:w="244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Declared Value Found</w:t>
            </w:r>
          </w:p>
        </w:tc>
        <w:tc>
          <w:tcPr>
            <w:tcW w:type="dxa" w:w="1080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Status</w:t>
            </w:r>
          </w:p>
        </w:tc>
        <w:tc>
          <w:tcPr>
            <w:tcW w:type="dxa" w:w="100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Confidence</w:t>
            </w:r>
          </w:p>
        </w:tc>
        <w:tc>
          <w:tcPr>
            <w:tcW w:type="dxa" w:w="2477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Statutory Audit Remarks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Product / Brand Name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Melody Chandan Agarbathi</w:t>
            </w:r>
          </w:p>
        </w:tc>
        <w:tc>
          <w:tcPr>
            <w:tcW w:type="dxa" w:w="10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10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95%</w:t>
            </w:r>
          </w:p>
        </w:tc>
        <w:tc>
          <w:tcPr>
            <w:tcW w:type="dxa" w:w="247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Identified from principal display panel.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Common / Generic Commodity Name (Rule 6(1)(b))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Agarbathi</w:t>
            </w:r>
          </w:p>
        </w:tc>
        <w:tc>
          <w:tcPr>
            <w:tcW w:type="dxa" w:w="10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10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95%</w:t>
            </w:r>
          </w:p>
        </w:tc>
        <w:tc>
          <w:tcPr>
            <w:tcW w:type="dxa" w:w="247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Generic commodity name 'Agarbathi' is explicitly declared on the principal display panel.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Manufacturer / Packer Legal Name (Rule 6(1)(a))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N. Ranga Rao &amp; Sons Private Limited</w:t>
            </w:r>
          </w:p>
        </w:tc>
        <w:tc>
          <w:tcPr>
            <w:tcW w:type="dxa" w:w="10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10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95%</w:t>
            </w:r>
          </w:p>
        </w:tc>
        <w:tc>
          <w:tcPr>
            <w:tcW w:type="dxa" w:w="247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Manufacturer name and complete physical address are printed on the package.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Complete Physical Factory Address (Rule 6(1)(a))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No.1553, Vanivilasa Road, Mysuru - 570 004, Karnataka, India</w:t>
            </w:r>
          </w:p>
        </w:tc>
        <w:tc>
          <w:tcPr>
            <w:tcW w:type="dxa" w:w="10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10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95%</w:t>
            </w:r>
          </w:p>
        </w:tc>
        <w:tc>
          <w:tcPr>
            <w:tcW w:type="dxa" w:w="247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Manufacturer name and complete physical address are printed on the package.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Net Quantity &amp; Standard SI Units (Rule 6(1)(c) &amp; Rule 13)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125 g</w:t>
            </w:r>
          </w:p>
        </w:tc>
        <w:tc>
          <w:tcPr>
            <w:tcW w:type="dxa" w:w="10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10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95%</w:t>
            </w:r>
          </w:p>
        </w:tc>
        <w:tc>
          <w:tcPr>
            <w:tcW w:type="dxa" w:w="247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Net quantity is declared in standard SI unit (g).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Maximum Retail Price [MRP] (Rule 6(1)(e))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 75.00 (Incl. of all taxes)</w:t>
            </w:r>
          </w:p>
        </w:tc>
        <w:tc>
          <w:tcPr>
            <w:tcW w:type="dxa" w:w="10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10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95%</w:t>
            </w:r>
          </w:p>
        </w:tc>
        <w:tc>
          <w:tcPr>
            <w:tcW w:type="dxa" w:w="247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MRP is clearly declared with mandatory 'Incl. of all taxes' statement.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Unit Sale Price [USP] (Rule 6(1)(e) Amendment)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 0.60 per g</w:t>
            </w:r>
          </w:p>
        </w:tc>
        <w:tc>
          <w:tcPr>
            <w:tcW w:type="dxa" w:w="10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10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95%</w:t>
            </w:r>
          </w:p>
        </w:tc>
        <w:tc>
          <w:tcPr>
            <w:tcW w:type="dxa" w:w="247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Unit Sale Price verified: Declared '₹ 0.60 per g' matches calculated Rs per g (Rs. 0.60).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Month &amp; Year of Manufacture / Packing (Rule 6(1)(d))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Not Declared on Pack</w:t>
            </w:r>
          </w:p>
        </w:tc>
        <w:tc>
          <w:tcPr>
            <w:tcW w:type="dxa" w:w="10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B91C1C"/>
                <w:sz w:val="17"/>
              </w:rPr>
              <w:t>FAIL</w:t>
            </w:r>
          </w:p>
        </w:tc>
        <w:tc>
          <w:tcPr>
            <w:tcW w:type="dxa" w:w="10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95%</w:t>
            </w:r>
          </w:p>
        </w:tc>
        <w:tc>
          <w:tcPr>
            <w:tcW w:type="dxa" w:w="247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Mandatory Month and Year of manufacture or packing is missing from the package.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Consumer Care Contact Details (Rule 6(1)(f))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Quality Manager, N. Ranga Rao &amp; Sons Private Limited. No.1553, Vanivilasa Road, Mysuru - 570 004, Karnataka, India. Ph: +91 (821) 252 1985, Email: quality@nrrs.net</w:t>
            </w:r>
          </w:p>
        </w:tc>
        <w:tc>
          <w:tcPr>
            <w:tcW w:type="dxa" w:w="10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10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95%</w:t>
            </w:r>
          </w:p>
        </w:tc>
        <w:tc>
          <w:tcPr>
            <w:tcW w:type="dxa" w:w="247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Complete consumer care details including contact person designation, address, phone number, and email are declared.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Country of Origin Declaration (Rule 6(1)(g))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India</w:t>
            </w:r>
          </w:p>
        </w:tc>
        <w:tc>
          <w:tcPr>
            <w:tcW w:type="dxa" w:w="10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10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95%</w:t>
            </w:r>
          </w:p>
        </w:tc>
        <w:tc>
          <w:tcPr>
            <w:tcW w:type="dxa" w:w="247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Country of origin is clearly declared as India.</w:t>
            </w:r>
          </w:p>
        </w:tc>
      </w:tr>
    </w:tbl>
    <w:p/>
    <w:p>
      <w:pPr>
        <w:pStyle w:val="Heading2"/>
      </w:pPr>
      <w:r>
        <w:t>3. Manufacturer, Packer &amp; Importer Traceability Details (Rule 6(1)(a) &amp; Rule 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4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Traceability Parameter</w:t>
            </w:r>
          </w:p>
        </w:tc>
        <w:tc>
          <w:tcPr>
            <w:tcW w:type="dxa" w:w="316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Resolved Declaration Details</w:t>
            </w:r>
          </w:p>
        </w:tc>
        <w:tc>
          <w:tcPr>
            <w:tcW w:type="dxa" w:w="1584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Verification Source</w:t>
            </w:r>
          </w:p>
        </w:tc>
        <w:tc>
          <w:tcPr>
            <w:tcW w:type="dxa" w:w="2405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Compliance Findings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Manufacturer / Packer Name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N. Ranga Rao &amp; Sons Private Limited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ON_PACK</w:t>
            </w:r>
          </w:p>
        </w:tc>
        <w:tc>
          <w:tcPr>
            <w:tcW w:type="dxa" w:w="240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Physical factory identity recorded.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Factory Premises Address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No.1553, Vanivilasa Road, Mysuru - 570 004, Karnataka, India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ON_PACK</w:t>
            </w:r>
          </w:p>
        </w:tc>
        <w:tc>
          <w:tcPr>
            <w:tcW w:type="dxa" w:w="240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Manufacturer name and complete physical address are printed on the package.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QR Portal / Digital Link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None on Packaging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Optical QR Sweep</w:t>
            </w:r>
          </w:p>
        </w:tc>
        <w:tc>
          <w:tcPr>
            <w:tcW w:type="dxa" w:w="240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Batch code used: 'DE 37 41'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Country of Origin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India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Rule 6(1)(g)</w:t>
            </w:r>
          </w:p>
        </w:tc>
        <w:tc>
          <w:tcPr>
            <w:tcW w:type="dxa" w:w="240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Country of origin is clearly declared as India.</w:t>
            </w:r>
          </w:p>
        </w:tc>
      </w:tr>
    </w:tbl>
    <w:p/>
    <w:p>
      <w:pPr>
        <w:pStyle w:val="Heading2"/>
      </w:pPr>
      <w:r>
        <w:t>4. Unit Sale Price (USP) Mathematical Cross-Verification (Rule 6(1)(e))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</w:trPr>
        <w:tc>
          <w:tcPr>
            <w:tcW w:type="dxa" w:w="187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Declared MRP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Net Quantity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Declared USP</w:t>
            </w:r>
          </w:p>
        </w:tc>
        <w:tc>
          <w:tcPr>
            <w:tcW w:type="dxa" w:w="2304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Calculated Base USP</w:t>
            </w:r>
          </w:p>
        </w:tc>
        <w:tc>
          <w:tcPr>
            <w:tcW w:type="dxa" w:w="1685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Verdict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Rs. 75.0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125 g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 0.60 per g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Rs. 0.6 Rs per g</w:t>
            </w:r>
          </w:p>
        </w:tc>
        <w:tc>
          <w:tcPr>
            <w:tcW w:type="dxa" w:w="168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COMPLIANT</w:t>
            </w:r>
          </w:p>
        </w:tc>
      </w:tr>
    </w:tbl>
    <w:p>
      <w:r>
        <w:rPr>
          <w:i/>
          <w:sz w:val="17"/>
        </w:rPr>
        <w:t>Statutory Analysis: Unit Sale Price verified: Declared '₹ 0.60 per g' matches calculated Rs per g (Rs. 0.60).</w:t>
      </w:r>
    </w:p>
    <w:p>
      <w:pPr>
        <w:pStyle w:val="Heading2"/>
      </w:pPr>
      <w:r>
        <w:t>6. Physical &amp; Visual Metrology Audit (Rule 7 &amp; 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</w:trPr>
        <w:tc>
          <w:tcPr>
            <w:tcW w:type="dxa" w:w="2880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Metrology Parameter</w:t>
            </w:r>
          </w:p>
        </w:tc>
        <w:tc>
          <w:tcPr>
            <w:tcW w:type="dxa" w:w="172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Measured Value</w:t>
            </w:r>
          </w:p>
        </w:tc>
        <w:tc>
          <w:tcPr>
            <w:tcW w:type="dxa" w:w="172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Statutory Benchmark</w:t>
            </w:r>
          </w:p>
        </w:tc>
        <w:tc>
          <w:tcPr>
            <w:tcW w:type="dxa" w:w="1296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Verdict</w:t>
            </w:r>
          </w:p>
        </w:tc>
        <w:tc>
          <w:tcPr>
            <w:tcW w:type="dxa" w:w="1973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8"/>
              </w:rPr>
              <w:t>Remarks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Table-I Numeral &amp; Letter Height (Rule 7(2))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2.12 mm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Min 1.0 mm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5803D"/>
                <w:sz w:val="17"/>
              </w:rPr>
              <w:t>PASS</w:t>
            </w:r>
          </w:p>
        </w:tc>
        <w:tc>
          <w:tcPr>
            <w:tcW w:type="dxa" w:w="197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Measured height (2.12mm) meets statutory minimum of 1.0mm.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Background Color Contrast (Rule 9(1)(b))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Ratio: 2.32:1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Min 3.0:1 Ratio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B91C1C"/>
                <w:sz w:val="17"/>
              </w:rPr>
              <w:t>FAIL</w:t>
            </w:r>
          </w:p>
        </w:tc>
        <w:tc>
          <w:tcPr>
            <w:tcW w:type="dxa" w:w="197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VIOLATION under Rule 9(1)(b): Contrast ratio (2.32:1) is below statutory 3.0:1.</w:t>
            </w:r>
          </w:p>
        </w:tc>
      </w:tr>
    </w:tbl>
    <w:p>
      <w:pPr>
        <w:pStyle w:val="Heading2"/>
      </w:pPr>
      <w:r>
        <w:t>7. Statutory Violations &amp; Enforcement Penalties (Legal Metrology Act, 2009)</w:t>
      </w:r>
    </w:p>
    <w:p>
      <w:pPr>
        <w:pStyle w:val="ListBullet"/>
      </w:pPr>
      <w:r>
        <w:rPr>
          <w:color w:val="B91C1C"/>
          <w:sz w:val="17"/>
        </w:rPr>
        <w:t>Violation 1: Violation of Rule 6(1)(d) (mfg_or_pkd_date): Mandatory Month and Year of manufacture or packing is missing from the package. [Statutory Penalty: Fine up to ₹ 25,000]</w:t>
      </w:r>
    </w:p>
    <w:p>
      <w:pPr>
        <w:pStyle w:val="ListBullet"/>
      </w:pPr>
      <w:r>
        <w:rPr>
          <w:color w:val="B91C1C"/>
          <w:sz w:val="17"/>
        </w:rPr>
        <w:t>Violation 2: VIOLATION under Rule 9(1)(b): Contrast ratio (2.32:1) is below statutory 3.0:1.</w:t>
      </w:r>
    </w:p>
    <w:p>
      <w:r>
        <w:br/>
        <w:br/>
      </w:r>
    </w:p>
    <w:p>
      <w:r>
        <w:rPr>
          <w:sz w:val="17"/>
        </w:rPr>
        <w:t>Sejal Sharma                 Official Seal &amp; Digital Stamp</w:t>
        <w:br/>
        <w:t>Legal Metrology Department                                  Ministry of Consumer Affairs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