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85D8" w14:textId="38862FEE" w:rsidR="00B01075" w:rsidRDefault="009C42C9" w:rsidP="009C42C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C42C9">
        <w:rPr>
          <w:b/>
          <w:bCs/>
          <w:sz w:val="32"/>
          <w:szCs w:val="32"/>
          <w:u w:val="single"/>
          <w:lang w:val="en-US"/>
        </w:rPr>
        <w:t>SOLUTION ARCHITECTURE DIAGRAM</w:t>
      </w:r>
    </w:p>
    <w:p w14:paraId="59BDCF2A" w14:textId="50ED6DCC" w:rsidR="009C42C9" w:rsidRDefault="009C42C9" w:rsidP="009C42C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F9A0BC4" wp14:editId="2B386B17">
            <wp:extent cx="6827520" cy="9594850"/>
            <wp:effectExtent l="0" t="0" r="0" b="6350"/>
            <wp:docPr id="1313734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4074" name="Picture 1313734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CA0D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lastRenderedPageBreak/>
        <w:t>User Layer</w:t>
      </w:r>
    </w:p>
    <w:p w14:paraId="32404079" w14:textId="77777777" w:rsidR="003A5514" w:rsidRPr="00635061" w:rsidRDefault="003A5514" w:rsidP="00635061">
      <w:pPr>
        <w:spacing w:line="240" w:lineRule="auto"/>
      </w:pPr>
      <w:r w:rsidRPr="00635061">
        <w:t>Business users such as Financial Analysts, Risk Officers, Portfolio Managers, and Executives interact with the system to submit forecasts and review validation results.</w:t>
      </w:r>
    </w:p>
    <w:p w14:paraId="65F61D39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Application Layer</w:t>
      </w:r>
    </w:p>
    <w:p w14:paraId="2DCC078C" w14:textId="77777777" w:rsidR="003A5514" w:rsidRPr="00635061" w:rsidRDefault="003A5514" w:rsidP="00635061">
      <w:pPr>
        <w:spacing w:line="240" w:lineRule="auto"/>
      </w:pPr>
      <w:r w:rsidRPr="00635061">
        <w:t>Provides a user-friendly portal for forecast submission, report generation, and decision-support dashboards.</w:t>
      </w:r>
    </w:p>
    <w:p w14:paraId="074A58A9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API &amp; Orchestration Layer</w:t>
      </w:r>
    </w:p>
    <w:p w14:paraId="4A37F3DB" w14:textId="77777777" w:rsidR="003A5514" w:rsidRPr="00635061" w:rsidRDefault="003A5514" w:rsidP="00635061">
      <w:pPr>
        <w:spacing w:line="240" w:lineRule="auto"/>
      </w:pPr>
      <w:r w:rsidRPr="00635061">
        <w:t>Acts as the control layer that manages requests, applies business validation rules, and coordinates interactions between data sources and AI services.</w:t>
      </w:r>
    </w:p>
    <w:p w14:paraId="5F92F5B1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Generative AI Layer</w:t>
      </w:r>
    </w:p>
    <w:p w14:paraId="23E87F0A" w14:textId="77777777" w:rsidR="003A5514" w:rsidRPr="00635061" w:rsidRDefault="003A5514" w:rsidP="00635061">
      <w:pPr>
        <w:spacing w:line="240" w:lineRule="auto"/>
      </w:pPr>
      <w:r w:rsidRPr="00635061">
        <w:t>The core intelligence layer of the solution.</w:t>
      </w:r>
    </w:p>
    <w:p w14:paraId="295E6027" w14:textId="77777777" w:rsidR="003A5514" w:rsidRPr="00635061" w:rsidRDefault="003A5514" w:rsidP="00635061">
      <w:pPr>
        <w:numPr>
          <w:ilvl w:val="0"/>
          <w:numId w:val="6"/>
        </w:numPr>
        <w:spacing w:line="240" w:lineRule="auto"/>
      </w:pPr>
      <w:r w:rsidRPr="00635061">
        <w:rPr>
          <w:b/>
          <w:bCs/>
        </w:rPr>
        <w:t>RAG Engine</w:t>
      </w:r>
      <w:r w:rsidRPr="00635061">
        <w:t xml:space="preserve"> retrieves relevant financial information. </w:t>
      </w:r>
    </w:p>
    <w:p w14:paraId="249B7084" w14:textId="77777777" w:rsidR="003A5514" w:rsidRPr="00635061" w:rsidRDefault="003A5514" w:rsidP="00635061">
      <w:pPr>
        <w:numPr>
          <w:ilvl w:val="0"/>
          <w:numId w:val="6"/>
        </w:numPr>
        <w:spacing w:line="240" w:lineRule="auto"/>
      </w:pPr>
      <w:r w:rsidRPr="00635061">
        <w:rPr>
          <w:b/>
          <w:bCs/>
        </w:rPr>
        <w:t>Vector Database</w:t>
      </w:r>
      <w:r w:rsidRPr="00635061">
        <w:t xml:space="preserve"> stores indexed financial knowledge. </w:t>
      </w:r>
    </w:p>
    <w:p w14:paraId="7A384234" w14:textId="77777777" w:rsidR="003A5514" w:rsidRPr="00635061" w:rsidRDefault="003A5514" w:rsidP="00635061">
      <w:pPr>
        <w:numPr>
          <w:ilvl w:val="0"/>
          <w:numId w:val="6"/>
        </w:numPr>
        <w:spacing w:line="240" w:lineRule="auto"/>
      </w:pPr>
      <w:r w:rsidRPr="00635061">
        <w:rPr>
          <w:b/>
          <w:bCs/>
        </w:rPr>
        <w:t>Azure OpenAI GPT-5</w:t>
      </w:r>
      <w:r w:rsidRPr="00635061">
        <w:t xml:space="preserve"> </w:t>
      </w:r>
      <w:proofErr w:type="spellStart"/>
      <w:r w:rsidRPr="00635061">
        <w:t>analyzes</w:t>
      </w:r>
      <w:proofErr w:type="spellEnd"/>
      <w:r w:rsidRPr="00635061">
        <w:t xml:space="preserve"> forecasts, performs reasoning, identifies risks, and generates recommendations. </w:t>
      </w:r>
    </w:p>
    <w:p w14:paraId="5B50C551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Data Layer</w:t>
      </w:r>
    </w:p>
    <w:p w14:paraId="44AE9B27" w14:textId="77777777" w:rsidR="003A5514" w:rsidRPr="00635061" w:rsidRDefault="003A5514" w:rsidP="00635061">
      <w:pPr>
        <w:spacing w:line="240" w:lineRule="auto"/>
      </w:pPr>
      <w:r w:rsidRPr="00635061">
        <w:t>Provides trusted financial and economic information used to validate forecasts.</w:t>
      </w:r>
    </w:p>
    <w:p w14:paraId="79830221" w14:textId="77777777" w:rsidR="003A5514" w:rsidRPr="00635061" w:rsidRDefault="003A5514" w:rsidP="00635061">
      <w:pPr>
        <w:spacing w:line="240" w:lineRule="auto"/>
      </w:pPr>
      <w:r w:rsidRPr="00635061">
        <w:t>Internal sources include historical forecasts and financial indicators. External sources include economic reports, market intelligence, and public financial datasets.</w:t>
      </w:r>
    </w:p>
    <w:p w14:paraId="31F59976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Governance &amp; Operations Layer</w:t>
      </w:r>
    </w:p>
    <w:p w14:paraId="360D05E1" w14:textId="77777777" w:rsidR="003A5514" w:rsidRPr="00635061" w:rsidRDefault="003A5514" w:rsidP="00635061">
      <w:pPr>
        <w:spacing w:line="240" w:lineRule="auto"/>
      </w:pPr>
      <w:r w:rsidRPr="00635061">
        <w:t>Ensures security, compliance, auditability, monitoring, and human oversight for AI-generated outputs.</w:t>
      </w:r>
    </w:p>
    <w:p w14:paraId="2CA7638E" w14:textId="77777777" w:rsidR="003A5514" w:rsidRPr="00635061" w:rsidRDefault="003A5514" w:rsidP="00635061">
      <w:pPr>
        <w:spacing w:line="240" w:lineRule="auto"/>
      </w:pPr>
      <w:r w:rsidRPr="00635061">
        <w:pict w14:anchorId="59D9068A">
          <v:rect id="_x0000_i1055" style="width:0;height:1.5pt" o:hralign="center" o:hrstd="t" o:hr="t" fillcolor="#a0a0a0" stroked="f"/>
        </w:pict>
      </w:r>
    </w:p>
    <w:p w14:paraId="2CA2F7C2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End-to-End Request Flow</w:t>
      </w:r>
    </w:p>
    <w:p w14:paraId="030797A9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1</w:t>
      </w:r>
    </w:p>
    <w:p w14:paraId="5551DB20" w14:textId="77777777" w:rsidR="003A5514" w:rsidRPr="00635061" w:rsidRDefault="003A5514" w:rsidP="00635061">
      <w:pPr>
        <w:spacing w:line="240" w:lineRule="auto"/>
      </w:pPr>
      <w:r w:rsidRPr="00635061">
        <w:t>A Financial Analyst submits a financial forecast through the Forecast Verification Portal.</w:t>
      </w:r>
    </w:p>
    <w:p w14:paraId="40504553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2</w:t>
      </w:r>
    </w:p>
    <w:p w14:paraId="628064CE" w14:textId="77777777" w:rsidR="003A5514" w:rsidRPr="00635061" w:rsidRDefault="003A5514" w:rsidP="00635061">
      <w:pPr>
        <w:spacing w:line="240" w:lineRule="auto"/>
      </w:pPr>
      <w:r w:rsidRPr="00635061">
        <w:t>The request is routed through the API &amp; Orchestration Layer, where business validation rules are applied.</w:t>
      </w:r>
    </w:p>
    <w:p w14:paraId="72A82300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3</w:t>
      </w:r>
    </w:p>
    <w:p w14:paraId="3753B3FB" w14:textId="77777777" w:rsidR="003A5514" w:rsidRPr="00635061" w:rsidRDefault="003A5514" w:rsidP="00635061">
      <w:pPr>
        <w:spacing w:line="240" w:lineRule="auto"/>
      </w:pPr>
      <w:r w:rsidRPr="00635061">
        <w:t>The RAG Engine searches the Vector Database for relevant historical forecasts, economic reports, and market intelligence.</w:t>
      </w:r>
    </w:p>
    <w:p w14:paraId="212C7D20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4</w:t>
      </w:r>
    </w:p>
    <w:p w14:paraId="42C8FF67" w14:textId="77777777" w:rsidR="003A5514" w:rsidRPr="00635061" w:rsidRDefault="003A5514" w:rsidP="00635061">
      <w:pPr>
        <w:spacing w:line="240" w:lineRule="auto"/>
      </w:pPr>
      <w:r w:rsidRPr="00635061">
        <w:t>The retrieved information is combined with the submitted forecast and sent to Azure OpenAI GPT-5.</w:t>
      </w:r>
    </w:p>
    <w:p w14:paraId="33FAF6E6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5</w:t>
      </w:r>
    </w:p>
    <w:p w14:paraId="3DDE9F49" w14:textId="77777777" w:rsidR="003A5514" w:rsidRPr="00635061" w:rsidRDefault="003A5514" w:rsidP="00635061">
      <w:pPr>
        <w:spacing w:line="240" w:lineRule="auto"/>
      </w:pPr>
      <w:r w:rsidRPr="00635061">
        <w:t>The LLM performs financial reasoning, validates the forecast, identifies potential risks, and generates recommendations.</w:t>
      </w:r>
    </w:p>
    <w:p w14:paraId="2091832C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6</w:t>
      </w:r>
    </w:p>
    <w:p w14:paraId="0961E5B0" w14:textId="77777777" w:rsidR="003A5514" w:rsidRPr="00635061" w:rsidRDefault="003A5514" w:rsidP="00635061">
      <w:pPr>
        <w:spacing w:line="240" w:lineRule="auto"/>
      </w:pPr>
      <w:r w:rsidRPr="00635061">
        <w:t>The solution calculates a confidence score and determines the forecast risk level.</w:t>
      </w:r>
    </w:p>
    <w:p w14:paraId="0BB534FB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7</w:t>
      </w:r>
    </w:p>
    <w:p w14:paraId="41BE42D2" w14:textId="77777777" w:rsidR="003A5514" w:rsidRPr="00635061" w:rsidRDefault="003A5514" w:rsidP="00635061">
      <w:pPr>
        <w:spacing w:line="240" w:lineRule="auto"/>
      </w:pPr>
      <w:r w:rsidRPr="00635061">
        <w:t>A verification report is generated containing:</w:t>
      </w:r>
    </w:p>
    <w:p w14:paraId="3B1650A0" w14:textId="77777777" w:rsidR="003A5514" w:rsidRPr="00635061" w:rsidRDefault="003A5514" w:rsidP="00635061">
      <w:pPr>
        <w:numPr>
          <w:ilvl w:val="0"/>
          <w:numId w:val="7"/>
        </w:numPr>
        <w:spacing w:line="240" w:lineRule="auto"/>
      </w:pPr>
      <w:r w:rsidRPr="00635061">
        <w:lastRenderedPageBreak/>
        <w:t xml:space="preserve">Confidence Score </w:t>
      </w:r>
    </w:p>
    <w:p w14:paraId="621FD7E6" w14:textId="77777777" w:rsidR="003A5514" w:rsidRPr="00635061" w:rsidRDefault="003A5514" w:rsidP="00635061">
      <w:pPr>
        <w:numPr>
          <w:ilvl w:val="0"/>
          <w:numId w:val="7"/>
        </w:numPr>
        <w:spacing w:line="240" w:lineRule="auto"/>
      </w:pPr>
      <w:r w:rsidRPr="00635061">
        <w:t xml:space="preserve">Risk Assessment </w:t>
      </w:r>
    </w:p>
    <w:p w14:paraId="7AAA8138" w14:textId="77777777" w:rsidR="003A5514" w:rsidRPr="00635061" w:rsidRDefault="003A5514" w:rsidP="00635061">
      <w:pPr>
        <w:numPr>
          <w:ilvl w:val="0"/>
          <w:numId w:val="7"/>
        </w:numPr>
        <w:spacing w:line="240" w:lineRule="auto"/>
      </w:pPr>
      <w:r w:rsidRPr="00635061">
        <w:t xml:space="preserve">Supporting Evidence </w:t>
      </w:r>
    </w:p>
    <w:p w14:paraId="7A2C4C68" w14:textId="77777777" w:rsidR="003A5514" w:rsidRPr="00635061" w:rsidRDefault="003A5514" w:rsidP="00635061">
      <w:pPr>
        <w:numPr>
          <w:ilvl w:val="0"/>
          <w:numId w:val="7"/>
        </w:numPr>
        <w:spacing w:line="240" w:lineRule="auto"/>
      </w:pPr>
      <w:r w:rsidRPr="00635061">
        <w:t xml:space="preserve">Recommended Forecast Range </w:t>
      </w:r>
    </w:p>
    <w:p w14:paraId="107C36C8" w14:textId="77777777" w:rsidR="003A5514" w:rsidRPr="00635061" w:rsidRDefault="003A5514" w:rsidP="00635061">
      <w:pPr>
        <w:numPr>
          <w:ilvl w:val="0"/>
          <w:numId w:val="7"/>
        </w:numPr>
        <w:spacing w:line="240" w:lineRule="auto"/>
      </w:pPr>
      <w:r w:rsidRPr="00635061">
        <w:t xml:space="preserve">AI Insights </w:t>
      </w:r>
    </w:p>
    <w:p w14:paraId="084E5A05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8</w:t>
      </w:r>
    </w:p>
    <w:p w14:paraId="40E0309B" w14:textId="77777777" w:rsidR="003A5514" w:rsidRPr="00635061" w:rsidRDefault="003A5514" w:rsidP="00635061">
      <w:pPr>
        <w:spacing w:line="240" w:lineRule="auto"/>
      </w:pPr>
      <w:r w:rsidRPr="00635061">
        <w:t>The results are displayed to the user through the portal.</w:t>
      </w:r>
    </w:p>
    <w:p w14:paraId="73B58C63" w14:textId="77777777" w:rsidR="003A5514" w:rsidRPr="00635061" w:rsidRDefault="003A5514" w:rsidP="00635061">
      <w:pPr>
        <w:spacing w:line="240" w:lineRule="auto"/>
        <w:rPr>
          <w:b/>
          <w:bCs/>
        </w:rPr>
      </w:pPr>
      <w:r w:rsidRPr="00635061">
        <w:rPr>
          <w:b/>
          <w:bCs/>
        </w:rPr>
        <w:t>Step 9</w:t>
      </w:r>
    </w:p>
    <w:p w14:paraId="16D7A941" w14:textId="77777777" w:rsidR="003A5514" w:rsidRPr="00635061" w:rsidRDefault="003A5514" w:rsidP="00635061">
      <w:pPr>
        <w:spacing w:line="240" w:lineRule="auto"/>
      </w:pPr>
      <w:r w:rsidRPr="00635061">
        <w:t>All activities are logged and monitored to support governance, compliance, and audit requirements.</w:t>
      </w:r>
    </w:p>
    <w:p w14:paraId="439C10FA" w14:textId="77777777" w:rsidR="009C42C9" w:rsidRPr="00C43439" w:rsidRDefault="009C42C9" w:rsidP="009C42C9">
      <w:pPr>
        <w:rPr>
          <w:sz w:val="32"/>
          <w:szCs w:val="32"/>
          <w:lang w:val="en-US"/>
        </w:rPr>
      </w:pPr>
    </w:p>
    <w:sectPr w:rsidR="009C42C9" w:rsidRPr="00C43439" w:rsidSect="009C5C41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2C"/>
    <w:multiLevelType w:val="multilevel"/>
    <w:tmpl w:val="725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6173"/>
    <w:multiLevelType w:val="multilevel"/>
    <w:tmpl w:val="6DC0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55BC5"/>
    <w:multiLevelType w:val="multilevel"/>
    <w:tmpl w:val="BB2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45C"/>
    <w:multiLevelType w:val="multilevel"/>
    <w:tmpl w:val="C70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50505"/>
    <w:multiLevelType w:val="multilevel"/>
    <w:tmpl w:val="72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461"/>
    <w:multiLevelType w:val="multilevel"/>
    <w:tmpl w:val="12E6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648F3"/>
    <w:multiLevelType w:val="multilevel"/>
    <w:tmpl w:val="CC0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5163">
    <w:abstractNumId w:val="1"/>
  </w:num>
  <w:num w:numId="2" w16cid:durableId="48308839">
    <w:abstractNumId w:val="5"/>
  </w:num>
  <w:num w:numId="3" w16cid:durableId="1766805041">
    <w:abstractNumId w:val="4"/>
  </w:num>
  <w:num w:numId="4" w16cid:durableId="1131552696">
    <w:abstractNumId w:val="3"/>
  </w:num>
  <w:num w:numId="5" w16cid:durableId="1239752662">
    <w:abstractNumId w:val="0"/>
  </w:num>
  <w:num w:numId="6" w16cid:durableId="1061827063">
    <w:abstractNumId w:val="6"/>
  </w:num>
  <w:num w:numId="7" w16cid:durableId="940994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75"/>
    <w:rsid w:val="00097CC1"/>
    <w:rsid w:val="00130D34"/>
    <w:rsid w:val="003114D7"/>
    <w:rsid w:val="0039409F"/>
    <w:rsid w:val="003A5514"/>
    <w:rsid w:val="00635061"/>
    <w:rsid w:val="00903725"/>
    <w:rsid w:val="009C42C9"/>
    <w:rsid w:val="009C5C41"/>
    <w:rsid w:val="00A323FA"/>
    <w:rsid w:val="00B01075"/>
    <w:rsid w:val="00B0394B"/>
    <w:rsid w:val="00C32138"/>
    <w:rsid w:val="00C43439"/>
    <w:rsid w:val="00F94039"/>
    <w:rsid w:val="00F9496D"/>
    <w:rsid w:val="00F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518E"/>
  <w15:chartTrackingRefBased/>
  <w15:docId w15:val="{1F3FC87A-1AE4-4F1C-A3D6-FBDD9FA8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Vijayakumar</dc:creator>
  <cp:keywords/>
  <dc:description/>
  <cp:lastModifiedBy>Rajasekaran Vijayakumar</cp:lastModifiedBy>
  <cp:revision>12</cp:revision>
  <dcterms:created xsi:type="dcterms:W3CDTF">2026-06-04T09:39:00Z</dcterms:created>
  <dcterms:modified xsi:type="dcterms:W3CDTF">2026-06-07T16:12:00Z</dcterms:modified>
</cp:coreProperties>
</file>