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CB7A" w14:textId="77777777" w:rsidR="00C13ACB" w:rsidRPr="00C13ACB" w:rsidRDefault="00C13ACB" w:rsidP="00C13ACB">
      <w:pPr>
        <w:spacing w:line="240" w:lineRule="auto"/>
        <w:rPr>
          <w:b/>
          <w:bCs/>
          <w:sz w:val="22"/>
          <w:szCs w:val="22"/>
        </w:rPr>
      </w:pPr>
      <w:r w:rsidRPr="00C13ACB">
        <w:rPr>
          <w:b/>
          <w:bCs/>
          <w:sz w:val="22"/>
          <w:szCs w:val="22"/>
        </w:rPr>
        <w:t>Project</w:t>
      </w:r>
    </w:p>
    <w:p w14:paraId="4B5CF41E" w14:textId="77777777" w:rsidR="00C13ACB" w:rsidRPr="00C13ACB" w:rsidRDefault="00C13ACB" w:rsidP="00C13ACB">
      <w:pPr>
        <w:spacing w:line="240" w:lineRule="auto"/>
        <w:rPr>
          <w:sz w:val="22"/>
          <w:szCs w:val="22"/>
        </w:rPr>
      </w:pPr>
      <w:r w:rsidRPr="00C13ACB">
        <w:rPr>
          <w:b/>
          <w:bCs/>
          <w:sz w:val="22"/>
          <w:szCs w:val="22"/>
        </w:rPr>
        <w:t>AI-Driven Financial Forecast Verification</w:t>
      </w:r>
    </w:p>
    <w:p w14:paraId="480DF2D9" w14:textId="77777777" w:rsidR="00C13ACB" w:rsidRPr="00C13ACB" w:rsidRDefault="00C13ACB" w:rsidP="00C13ACB">
      <w:pPr>
        <w:spacing w:line="240" w:lineRule="auto"/>
        <w:rPr>
          <w:b/>
          <w:bCs/>
          <w:sz w:val="22"/>
          <w:szCs w:val="22"/>
        </w:rPr>
      </w:pPr>
      <w:r w:rsidRPr="00C13ACB">
        <w:rPr>
          <w:b/>
          <w:bCs/>
          <w:sz w:val="22"/>
          <w:szCs w:val="22"/>
        </w:rPr>
        <w:t>Business Context</w:t>
      </w:r>
    </w:p>
    <w:p w14:paraId="5A2A4167" w14:textId="77777777" w:rsidR="00C13ACB" w:rsidRPr="00C13ACB" w:rsidRDefault="00C13ACB" w:rsidP="00C13ACB">
      <w:pPr>
        <w:spacing w:line="240" w:lineRule="auto"/>
        <w:rPr>
          <w:sz w:val="22"/>
          <w:szCs w:val="22"/>
        </w:rPr>
      </w:pPr>
      <w:r w:rsidRPr="00C13ACB">
        <w:rPr>
          <w:sz w:val="22"/>
          <w:szCs w:val="22"/>
        </w:rPr>
        <w:t>Financial institutions rely on forecasts to support investment planning, portfolio management, and risk assessment activities. Although forecasting models continue to improve, business teams still spend significant effort validating forecasts before acting on them.</w:t>
      </w:r>
    </w:p>
    <w:p w14:paraId="221BECB4" w14:textId="77777777" w:rsidR="00C13ACB" w:rsidRPr="00C13ACB" w:rsidRDefault="00C13ACB" w:rsidP="00C13ACB">
      <w:pPr>
        <w:spacing w:line="240" w:lineRule="auto"/>
        <w:rPr>
          <w:sz w:val="22"/>
          <w:szCs w:val="22"/>
        </w:rPr>
      </w:pPr>
      <w:r w:rsidRPr="00C13ACB">
        <w:rPr>
          <w:sz w:val="22"/>
          <w:szCs w:val="22"/>
        </w:rPr>
        <w:t>A forecast that is overly optimistic, based on outdated assumptions, or unsupported by market conditions can lead to increased financial exposure and poor business outcomes.</w:t>
      </w:r>
    </w:p>
    <w:p w14:paraId="24547887" w14:textId="77777777" w:rsidR="00C13ACB" w:rsidRPr="00C13ACB" w:rsidRDefault="00C13ACB" w:rsidP="00C13ACB">
      <w:pPr>
        <w:spacing w:line="240" w:lineRule="auto"/>
        <w:rPr>
          <w:sz w:val="22"/>
          <w:szCs w:val="22"/>
        </w:rPr>
      </w:pPr>
      <w:r w:rsidRPr="00C13ACB">
        <w:rPr>
          <w:sz w:val="22"/>
          <w:szCs w:val="22"/>
        </w:rPr>
        <w:t>The objective of this initiative is to strengthen the forecast validation process by introducing an intelligent verification capability that reviews analyst-generated forecasts against historical trends, economic indicators, and supporting market information.</w:t>
      </w:r>
    </w:p>
    <w:p w14:paraId="57A0A34A" w14:textId="77777777" w:rsidR="00C13ACB" w:rsidRPr="00C13ACB" w:rsidRDefault="00C13ACB" w:rsidP="00C13ACB">
      <w:pPr>
        <w:spacing w:line="240" w:lineRule="auto"/>
        <w:rPr>
          <w:sz w:val="22"/>
          <w:szCs w:val="22"/>
        </w:rPr>
      </w:pPr>
      <w:r w:rsidRPr="00C13ACB">
        <w:rPr>
          <w:sz w:val="22"/>
          <w:szCs w:val="22"/>
        </w:rPr>
        <w:pict w14:anchorId="13C0D7A4">
          <v:rect id="_x0000_i1151" style="width:0;height:1.5pt" o:hralign="center" o:hrstd="t" o:hr="t" fillcolor="#a0a0a0" stroked="f"/>
        </w:pict>
      </w:r>
    </w:p>
    <w:p w14:paraId="48A53C54" w14:textId="77777777" w:rsidR="00C13ACB" w:rsidRPr="00C13ACB" w:rsidRDefault="00C13ACB" w:rsidP="00C13ACB">
      <w:pPr>
        <w:spacing w:line="240" w:lineRule="auto"/>
        <w:rPr>
          <w:b/>
          <w:bCs/>
          <w:sz w:val="22"/>
          <w:szCs w:val="22"/>
        </w:rPr>
      </w:pPr>
      <w:r w:rsidRPr="00C13ACB">
        <w:rPr>
          <w:b/>
          <w:bCs/>
          <w:sz w:val="22"/>
          <w:szCs w:val="22"/>
        </w:rPr>
        <w:t>Proposed Solution</w:t>
      </w:r>
    </w:p>
    <w:p w14:paraId="06083251" w14:textId="77777777" w:rsidR="00C13ACB" w:rsidRPr="00C13ACB" w:rsidRDefault="00C13ACB" w:rsidP="00C13ACB">
      <w:pPr>
        <w:spacing w:line="240" w:lineRule="auto"/>
        <w:rPr>
          <w:sz w:val="22"/>
          <w:szCs w:val="22"/>
        </w:rPr>
      </w:pPr>
      <w:r w:rsidRPr="00C13ACB">
        <w:rPr>
          <w:sz w:val="22"/>
          <w:szCs w:val="22"/>
        </w:rPr>
        <w:t>The proposed platform acts as an independent verification layer for financial forecasts.</w:t>
      </w:r>
    </w:p>
    <w:p w14:paraId="037F1210" w14:textId="77777777" w:rsidR="00C13ACB" w:rsidRPr="00C13ACB" w:rsidRDefault="00C13ACB" w:rsidP="00C13ACB">
      <w:pPr>
        <w:spacing w:line="240" w:lineRule="auto"/>
        <w:rPr>
          <w:sz w:val="22"/>
          <w:szCs w:val="22"/>
        </w:rPr>
      </w:pPr>
      <w:r w:rsidRPr="00C13ACB">
        <w:rPr>
          <w:sz w:val="22"/>
          <w:szCs w:val="22"/>
        </w:rPr>
        <w:t>Analysts continue to create forecasts using existing tools and methodologies. Before those forecasts are used for business decisions, they are submitted to the verification platform for review.</w:t>
      </w:r>
    </w:p>
    <w:p w14:paraId="3CE4B1FA" w14:textId="77777777" w:rsidR="00C13ACB" w:rsidRPr="00C13ACB" w:rsidRDefault="00C13ACB" w:rsidP="00C13ACB">
      <w:pPr>
        <w:spacing w:line="240" w:lineRule="auto"/>
        <w:rPr>
          <w:sz w:val="22"/>
          <w:szCs w:val="22"/>
        </w:rPr>
      </w:pPr>
      <w:r w:rsidRPr="00C13ACB">
        <w:rPr>
          <w:sz w:val="22"/>
          <w:szCs w:val="22"/>
        </w:rPr>
        <w:t>The platform evaluates the forecast against relevant financial evidence and provides:</w:t>
      </w:r>
    </w:p>
    <w:p w14:paraId="2C8C8635" w14:textId="77777777" w:rsidR="00C13ACB" w:rsidRPr="00C13ACB" w:rsidRDefault="00C13ACB" w:rsidP="00C13ACB">
      <w:pPr>
        <w:numPr>
          <w:ilvl w:val="0"/>
          <w:numId w:val="6"/>
        </w:numPr>
        <w:spacing w:line="240" w:lineRule="auto"/>
        <w:ind w:firstLine="0"/>
        <w:rPr>
          <w:sz w:val="22"/>
          <w:szCs w:val="22"/>
        </w:rPr>
      </w:pPr>
      <w:r w:rsidRPr="00C13ACB">
        <w:rPr>
          <w:sz w:val="22"/>
          <w:szCs w:val="22"/>
        </w:rPr>
        <w:t xml:space="preserve">Confidence assessment </w:t>
      </w:r>
    </w:p>
    <w:p w14:paraId="2605768C" w14:textId="77777777" w:rsidR="00C13ACB" w:rsidRPr="00C13ACB" w:rsidRDefault="00C13ACB" w:rsidP="00C13ACB">
      <w:pPr>
        <w:numPr>
          <w:ilvl w:val="0"/>
          <w:numId w:val="6"/>
        </w:numPr>
        <w:spacing w:line="240" w:lineRule="auto"/>
        <w:ind w:firstLine="0"/>
        <w:rPr>
          <w:sz w:val="22"/>
          <w:szCs w:val="22"/>
        </w:rPr>
      </w:pPr>
      <w:r w:rsidRPr="00C13ACB">
        <w:rPr>
          <w:sz w:val="22"/>
          <w:szCs w:val="22"/>
        </w:rPr>
        <w:t xml:space="preserve">Risk indicators </w:t>
      </w:r>
    </w:p>
    <w:p w14:paraId="3AA1A3CA" w14:textId="77777777" w:rsidR="00C13ACB" w:rsidRPr="00C13ACB" w:rsidRDefault="00C13ACB" w:rsidP="00C13ACB">
      <w:pPr>
        <w:numPr>
          <w:ilvl w:val="0"/>
          <w:numId w:val="6"/>
        </w:numPr>
        <w:spacing w:line="240" w:lineRule="auto"/>
        <w:ind w:firstLine="0"/>
        <w:rPr>
          <w:sz w:val="22"/>
          <w:szCs w:val="22"/>
        </w:rPr>
      </w:pPr>
      <w:r w:rsidRPr="00C13ACB">
        <w:rPr>
          <w:sz w:val="22"/>
          <w:szCs w:val="22"/>
        </w:rPr>
        <w:t xml:space="preserve">Supporting references </w:t>
      </w:r>
    </w:p>
    <w:p w14:paraId="6615486F" w14:textId="77777777" w:rsidR="00C13ACB" w:rsidRPr="00C13ACB" w:rsidRDefault="00C13ACB" w:rsidP="00C13ACB">
      <w:pPr>
        <w:numPr>
          <w:ilvl w:val="0"/>
          <w:numId w:val="6"/>
        </w:numPr>
        <w:spacing w:line="240" w:lineRule="auto"/>
        <w:ind w:firstLine="0"/>
        <w:rPr>
          <w:sz w:val="22"/>
          <w:szCs w:val="22"/>
        </w:rPr>
      </w:pPr>
      <w:r w:rsidRPr="00C13ACB">
        <w:rPr>
          <w:sz w:val="22"/>
          <w:szCs w:val="22"/>
        </w:rPr>
        <w:t xml:space="preserve">Areas requiring additional review </w:t>
      </w:r>
    </w:p>
    <w:p w14:paraId="5988B22C" w14:textId="77777777" w:rsidR="00C13ACB" w:rsidRPr="00C13ACB" w:rsidRDefault="00C13ACB" w:rsidP="00C13ACB">
      <w:pPr>
        <w:numPr>
          <w:ilvl w:val="0"/>
          <w:numId w:val="6"/>
        </w:numPr>
        <w:spacing w:line="240" w:lineRule="auto"/>
        <w:ind w:firstLine="0"/>
        <w:rPr>
          <w:sz w:val="22"/>
          <w:szCs w:val="22"/>
        </w:rPr>
      </w:pPr>
      <w:r w:rsidRPr="00C13ACB">
        <w:rPr>
          <w:sz w:val="22"/>
          <w:szCs w:val="22"/>
        </w:rPr>
        <w:t xml:space="preserve">Recommended forecast range when appropriate </w:t>
      </w:r>
    </w:p>
    <w:p w14:paraId="6C2838BE" w14:textId="77777777" w:rsidR="00C13ACB" w:rsidRPr="00C13ACB" w:rsidRDefault="00C13ACB" w:rsidP="00C13ACB">
      <w:pPr>
        <w:spacing w:line="240" w:lineRule="auto"/>
        <w:rPr>
          <w:sz w:val="22"/>
          <w:szCs w:val="22"/>
        </w:rPr>
      </w:pPr>
      <w:r w:rsidRPr="00C13ACB">
        <w:rPr>
          <w:sz w:val="22"/>
          <w:szCs w:val="22"/>
        </w:rPr>
        <w:t>This allows decision-makers to validate assumptions more efficiently while maintaining ownership of the final decision.</w:t>
      </w:r>
    </w:p>
    <w:p w14:paraId="5E15CD67" w14:textId="77777777" w:rsidR="00C13ACB" w:rsidRPr="00C13ACB" w:rsidRDefault="00C13ACB" w:rsidP="00C13ACB">
      <w:pPr>
        <w:spacing w:line="240" w:lineRule="auto"/>
        <w:rPr>
          <w:sz w:val="22"/>
          <w:szCs w:val="22"/>
        </w:rPr>
      </w:pPr>
      <w:r w:rsidRPr="00C13ACB">
        <w:rPr>
          <w:sz w:val="22"/>
          <w:szCs w:val="22"/>
        </w:rPr>
        <w:pict w14:anchorId="681D5DDB">
          <v:rect id="_x0000_i1152" style="width:0;height:1.5pt" o:hralign="center" o:hrstd="t" o:hr="t" fillcolor="#a0a0a0" stroked="f"/>
        </w:pict>
      </w:r>
    </w:p>
    <w:p w14:paraId="0575D657" w14:textId="77777777" w:rsidR="00C13ACB" w:rsidRPr="00C13ACB" w:rsidRDefault="00C13ACB" w:rsidP="00C13ACB">
      <w:pPr>
        <w:spacing w:line="240" w:lineRule="auto"/>
        <w:rPr>
          <w:b/>
          <w:bCs/>
          <w:sz w:val="22"/>
          <w:szCs w:val="22"/>
        </w:rPr>
      </w:pPr>
      <w:r w:rsidRPr="00C13ACB">
        <w:rPr>
          <w:b/>
          <w:bCs/>
          <w:sz w:val="22"/>
          <w:szCs w:val="22"/>
        </w:rPr>
        <w:t>Expected Business Benefits</w:t>
      </w:r>
    </w:p>
    <w:p w14:paraId="14AC8CFE" w14:textId="77777777" w:rsidR="00C13ACB" w:rsidRPr="00C13ACB" w:rsidRDefault="00C13ACB" w:rsidP="00C13ACB">
      <w:pPr>
        <w:numPr>
          <w:ilvl w:val="0"/>
          <w:numId w:val="7"/>
        </w:numPr>
        <w:spacing w:line="240" w:lineRule="auto"/>
        <w:ind w:firstLine="0"/>
        <w:rPr>
          <w:sz w:val="22"/>
          <w:szCs w:val="22"/>
        </w:rPr>
      </w:pPr>
      <w:r w:rsidRPr="00C13ACB">
        <w:rPr>
          <w:sz w:val="22"/>
          <w:szCs w:val="22"/>
        </w:rPr>
        <w:t xml:space="preserve">Improved forecast validation quality </w:t>
      </w:r>
    </w:p>
    <w:p w14:paraId="3AA9A764" w14:textId="77777777" w:rsidR="00C13ACB" w:rsidRPr="00C13ACB" w:rsidRDefault="00C13ACB" w:rsidP="00C13ACB">
      <w:pPr>
        <w:numPr>
          <w:ilvl w:val="0"/>
          <w:numId w:val="7"/>
        </w:numPr>
        <w:spacing w:line="240" w:lineRule="auto"/>
        <w:ind w:firstLine="0"/>
        <w:rPr>
          <w:sz w:val="22"/>
          <w:szCs w:val="22"/>
        </w:rPr>
      </w:pPr>
      <w:r w:rsidRPr="00C13ACB">
        <w:rPr>
          <w:sz w:val="22"/>
          <w:szCs w:val="22"/>
        </w:rPr>
        <w:t xml:space="preserve">Reduced manual review effort </w:t>
      </w:r>
    </w:p>
    <w:p w14:paraId="19878D3C" w14:textId="77777777" w:rsidR="00C13ACB" w:rsidRPr="00C13ACB" w:rsidRDefault="00C13ACB" w:rsidP="00C13ACB">
      <w:pPr>
        <w:numPr>
          <w:ilvl w:val="0"/>
          <w:numId w:val="7"/>
        </w:numPr>
        <w:spacing w:line="240" w:lineRule="auto"/>
        <w:ind w:firstLine="0"/>
        <w:rPr>
          <w:sz w:val="22"/>
          <w:szCs w:val="22"/>
        </w:rPr>
      </w:pPr>
      <w:r w:rsidRPr="00C13ACB">
        <w:rPr>
          <w:sz w:val="22"/>
          <w:szCs w:val="22"/>
        </w:rPr>
        <w:t xml:space="preserve">Better visibility into forecast-related risks </w:t>
      </w:r>
    </w:p>
    <w:p w14:paraId="0041EB7A" w14:textId="77777777" w:rsidR="00C13ACB" w:rsidRPr="00C13ACB" w:rsidRDefault="00C13ACB" w:rsidP="00C13ACB">
      <w:pPr>
        <w:numPr>
          <w:ilvl w:val="0"/>
          <w:numId w:val="7"/>
        </w:numPr>
        <w:spacing w:line="240" w:lineRule="auto"/>
        <w:ind w:firstLine="0"/>
        <w:rPr>
          <w:sz w:val="22"/>
          <w:szCs w:val="22"/>
        </w:rPr>
      </w:pPr>
      <w:r w:rsidRPr="00C13ACB">
        <w:rPr>
          <w:sz w:val="22"/>
          <w:szCs w:val="22"/>
        </w:rPr>
        <w:t xml:space="preserve">More consistent decision-making process </w:t>
      </w:r>
    </w:p>
    <w:p w14:paraId="7BF34F07" w14:textId="77777777" w:rsidR="00C13ACB" w:rsidRPr="00C13ACB" w:rsidRDefault="00C13ACB" w:rsidP="00C13ACB">
      <w:pPr>
        <w:numPr>
          <w:ilvl w:val="0"/>
          <w:numId w:val="7"/>
        </w:numPr>
        <w:spacing w:line="240" w:lineRule="auto"/>
        <w:ind w:firstLine="0"/>
        <w:rPr>
          <w:sz w:val="22"/>
          <w:szCs w:val="22"/>
        </w:rPr>
      </w:pPr>
      <w:r w:rsidRPr="00C13ACB">
        <w:rPr>
          <w:sz w:val="22"/>
          <w:szCs w:val="22"/>
        </w:rPr>
        <w:t xml:space="preserve">Increased confidence in planning and investment activities </w:t>
      </w:r>
    </w:p>
    <w:p w14:paraId="402BCA16" w14:textId="77777777" w:rsidR="00C13ACB" w:rsidRPr="00C13ACB" w:rsidRDefault="00C13ACB" w:rsidP="00C13ACB">
      <w:pPr>
        <w:spacing w:line="240" w:lineRule="auto"/>
        <w:rPr>
          <w:sz w:val="22"/>
          <w:szCs w:val="22"/>
        </w:rPr>
      </w:pPr>
      <w:r w:rsidRPr="00C13ACB">
        <w:rPr>
          <w:sz w:val="22"/>
          <w:szCs w:val="22"/>
        </w:rPr>
        <w:pict w14:anchorId="49A68C00">
          <v:rect id="_x0000_i1153" style="width:0;height:1.5pt" o:hralign="center" o:hrstd="t" o:hr="t" fillcolor="#a0a0a0" stroked="f"/>
        </w:pict>
      </w:r>
    </w:p>
    <w:p w14:paraId="6AF490AC" w14:textId="77777777" w:rsidR="00C13ACB" w:rsidRPr="00C13ACB" w:rsidRDefault="00C13ACB" w:rsidP="00C13ACB">
      <w:pPr>
        <w:spacing w:line="240" w:lineRule="auto"/>
        <w:rPr>
          <w:b/>
          <w:bCs/>
          <w:sz w:val="22"/>
          <w:szCs w:val="22"/>
        </w:rPr>
      </w:pPr>
      <w:r w:rsidRPr="00C13ACB">
        <w:rPr>
          <w:b/>
          <w:bCs/>
          <w:sz w:val="22"/>
          <w:szCs w:val="22"/>
        </w:rPr>
        <w:t>Key Design Principle</w:t>
      </w:r>
    </w:p>
    <w:p w14:paraId="435EF8CA" w14:textId="77777777" w:rsidR="00C13ACB" w:rsidRPr="00C13ACB" w:rsidRDefault="00C13ACB" w:rsidP="00C13ACB">
      <w:pPr>
        <w:spacing w:line="240" w:lineRule="auto"/>
        <w:rPr>
          <w:sz w:val="22"/>
          <w:szCs w:val="22"/>
        </w:rPr>
      </w:pPr>
      <w:r w:rsidRPr="00C13ACB">
        <w:rPr>
          <w:sz w:val="22"/>
          <w:szCs w:val="22"/>
        </w:rPr>
        <w:t>The platform is intended to support business users rather than replace them.</w:t>
      </w:r>
    </w:p>
    <w:p w14:paraId="2D7B4336" w14:textId="77777777" w:rsidR="00C13ACB" w:rsidRPr="00C13ACB" w:rsidRDefault="00C13ACB" w:rsidP="00C13ACB">
      <w:pPr>
        <w:spacing w:line="240" w:lineRule="auto"/>
        <w:rPr>
          <w:sz w:val="22"/>
          <w:szCs w:val="22"/>
        </w:rPr>
      </w:pPr>
      <w:r w:rsidRPr="00C13ACB">
        <w:rPr>
          <w:sz w:val="22"/>
          <w:szCs w:val="22"/>
        </w:rPr>
        <w:t>Final accountability remains with analysts, portfolio managers, and risk teams.</w:t>
      </w:r>
    </w:p>
    <w:p w14:paraId="6CCE42AF" w14:textId="77777777" w:rsidR="00C13ACB" w:rsidRPr="00C13ACB" w:rsidRDefault="00C13ACB" w:rsidP="00C13ACB">
      <w:pPr>
        <w:spacing w:line="240" w:lineRule="auto"/>
        <w:rPr>
          <w:sz w:val="22"/>
          <w:szCs w:val="22"/>
        </w:rPr>
      </w:pPr>
      <w:r w:rsidRPr="00C13ACB">
        <w:rPr>
          <w:sz w:val="22"/>
          <w:szCs w:val="22"/>
        </w:rPr>
        <w:pict w14:anchorId="1555B5FE">
          <v:rect id="_x0000_i1154" style="width:0;height:1.5pt" o:hralign="center" o:hrstd="t" o:hr="t" fillcolor="#a0a0a0" stroked="f"/>
        </w:pict>
      </w:r>
    </w:p>
    <w:p w14:paraId="3FE12C22" w14:textId="77777777" w:rsidR="00C13ACB" w:rsidRPr="00C13ACB" w:rsidRDefault="00C13ACB" w:rsidP="00C13ACB">
      <w:pPr>
        <w:spacing w:line="240" w:lineRule="auto"/>
        <w:rPr>
          <w:b/>
          <w:bCs/>
          <w:sz w:val="22"/>
          <w:szCs w:val="22"/>
        </w:rPr>
      </w:pPr>
      <w:r w:rsidRPr="00C13ACB">
        <w:rPr>
          <w:b/>
          <w:bCs/>
          <w:sz w:val="22"/>
          <w:szCs w:val="22"/>
        </w:rPr>
        <w:t>5-Minute Presentation Script</w:t>
      </w:r>
    </w:p>
    <w:p w14:paraId="3C66F83B" w14:textId="77777777" w:rsidR="00C13ACB" w:rsidRPr="00C13ACB" w:rsidRDefault="00C13ACB" w:rsidP="00C13ACB">
      <w:pPr>
        <w:spacing w:line="240" w:lineRule="auto"/>
        <w:rPr>
          <w:b/>
          <w:bCs/>
          <w:sz w:val="22"/>
          <w:szCs w:val="22"/>
        </w:rPr>
      </w:pPr>
      <w:r w:rsidRPr="00C13ACB">
        <w:rPr>
          <w:b/>
          <w:bCs/>
          <w:sz w:val="22"/>
          <w:szCs w:val="22"/>
        </w:rPr>
        <w:t>Opening</w:t>
      </w:r>
    </w:p>
    <w:p w14:paraId="554DCE24" w14:textId="77777777" w:rsidR="00C13ACB" w:rsidRPr="00C13ACB" w:rsidRDefault="00C13ACB" w:rsidP="00C13ACB">
      <w:pPr>
        <w:spacing w:line="240" w:lineRule="auto"/>
        <w:rPr>
          <w:sz w:val="22"/>
          <w:szCs w:val="22"/>
        </w:rPr>
      </w:pPr>
      <w:r w:rsidRPr="00C13ACB">
        <w:rPr>
          <w:sz w:val="22"/>
          <w:szCs w:val="22"/>
        </w:rPr>
        <w:t>Good morning and thank you for the opportunity to present this solution.</w:t>
      </w:r>
    </w:p>
    <w:p w14:paraId="24EA2BB3" w14:textId="77777777" w:rsidR="00C13ACB" w:rsidRPr="00C13ACB" w:rsidRDefault="00C13ACB" w:rsidP="00C13ACB">
      <w:pPr>
        <w:spacing w:line="240" w:lineRule="auto"/>
        <w:rPr>
          <w:sz w:val="22"/>
          <w:szCs w:val="22"/>
        </w:rPr>
      </w:pPr>
      <w:r w:rsidRPr="00C13ACB">
        <w:rPr>
          <w:sz w:val="22"/>
          <w:szCs w:val="22"/>
        </w:rPr>
        <w:t>The use case focuses on a challenge faced by many financial institutions: ensuring that forecasts used for business and investment decisions are reliable, consistent, and supported by evidence.</w:t>
      </w:r>
    </w:p>
    <w:p w14:paraId="469B25BA" w14:textId="77777777" w:rsidR="00C13ACB" w:rsidRPr="00C13ACB" w:rsidRDefault="00C13ACB" w:rsidP="00C13ACB">
      <w:pPr>
        <w:spacing w:line="240" w:lineRule="auto"/>
        <w:rPr>
          <w:sz w:val="22"/>
          <w:szCs w:val="22"/>
        </w:rPr>
      </w:pPr>
      <w:r w:rsidRPr="00C13ACB">
        <w:rPr>
          <w:sz w:val="22"/>
          <w:szCs w:val="22"/>
        </w:rPr>
        <w:lastRenderedPageBreak/>
        <w:t>While organizations invest heavily in forecasting models, a considerable amount of effort is still spent validating whether those forecasts accurately reflect current market conditions and historical trends.</w:t>
      </w:r>
    </w:p>
    <w:p w14:paraId="49033726" w14:textId="77777777" w:rsidR="00C13ACB" w:rsidRPr="00C13ACB" w:rsidRDefault="00C13ACB" w:rsidP="00C13ACB">
      <w:pPr>
        <w:spacing w:line="240" w:lineRule="auto"/>
        <w:rPr>
          <w:sz w:val="22"/>
          <w:szCs w:val="22"/>
        </w:rPr>
      </w:pPr>
      <w:r w:rsidRPr="00C13ACB">
        <w:rPr>
          <w:sz w:val="22"/>
          <w:szCs w:val="22"/>
        </w:rPr>
        <w:t>This project addresses that challenge.</w:t>
      </w:r>
    </w:p>
    <w:p w14:paraId="1B6779D5" w14:textId="77777777" w:rsidR="00C13ACB" w:rsidRPr="00C13ACB" w:rsidRDefault="00C13ACB" w:rsidP="00C13ACB">
      <w:pPr>
        <w:spacing w:line="240" w:lineRule="auto"/>
        <w:rPr>
          <w:sz w:val="22"/>
          <w:szCs w:val="22"/>
        </w:rPr>
      </w:pPr>
      <w:r w:rsidRPr="00C13ACB">
        <w:rPr>
          <w:sz w:val="22"/>
          <w:szCs w:val="22"/>
        </w:rPr>
        <w:pict w14:anchorId="14338A86">
          <v:rect id="_x0000_i1155" style="width:0;height:1.5pt" o:hralign="center" o:hrstd="t" o:hr="t" fillcolor="#a0a0a0" stroked="f"/>
        </w:pict>
      </w:r>
    </w:p>
    <w:p w14:paraId="6BB9AFBA" w14:textId="77777777" w:rsidR="00C13ACB" w:rsidRPr="00C13ACB" w:rsidRDefault="00C13ACB" w:rsidP="00C13ACB">
      <w:pPr>
        <w:spacing w:line="240" w:lineRule="auto"/>
        <w:rPr>
          <w:b/>
          <w:bCs/>
          <w:sz w:val="22"/>
          <w:szCs w:val="22"/>
        </w:rPr>
      </w:pPr>
      <w:r w:rsidRPr="00C13ACB">
        <w:rPr>
          <w:b/>
          <w:bCs/>
          <w:sz w:val="22"/>
          <w:szCs w:val="22"/>
        </w:rPr>
        <w:t>The Business Problem</w:t>
      </w:r>
    </w:p>
    <w:p w14:paraId="4D975A1F" w14:textId="77777777" w:rsidR="00C13ACB" w:rsidRPr="00C13ACB" w:rsidRDefault="00C13ACB" w:rsidP="00C13ACB">
      <w:pPr>
        <w:spacing w:line="240" w:lineRule="auto"/>
        <w:rPr>
          <w:sz w:val="22"/>
          <w:szCs w:val="22"/>
        </w:rPr>
      </w:pPr>
      <w:r w:rsidRPr="00C13ACB">
        <w:rPr>
          <w:sz w:val="22"/>
          <w:szCs w:val="22"/>
        </w:rPr>
        <w:t>Forecasts influence critical decisions related to investments, risk exposure, and strategic planning.</w:t>
      </w:r>
    </w:p>
    <w:p w14:paraId="4269324D" w14:textId="77777777" w:rsidR="00C13ACB" w:rsidRPr="00C13ACB" w:rsidRDefault="00C13ACB" w:rsidP="00C13ACB">
      <w:pPr>
        <w:spacing w:line="240" w:lineRule="auto"/>
        <w:rPr>
          <w:sz w:val="22"/>
          <w:szCs w:val="22"/>
        </w:rPr>
      </w:pPr>
      <w:r w:rsidRPr="00C13ACB">
        <w:rPr>
          <w:sz w:val="22"/>
          <w:szCs w:val="22"/>
        </w:rPr>
        <w:t>However, forecast accuracy can be affected by factors such as changing market conditions, incomplete data, or assumptions that may no longer be valid.</w:t>
      </w:r>
    </w:p>
    <w:p w14:paraId="58BB820C" w14:textId="77777777" w:rsidR="00C13ACB" w:rsidRPr="00C13ACB" w:rsidRDefault="00C13ACB" w:rsidP="00C13ACB">
      <w:pPr>
        <w:spacing w:line="240" w:lineRule="auto"/>
        <w:rPr>
          <w:sz w:val="22"/>
          <w:szCs w:val="22"/>
        </w:rPr>
      </w:pPr>
      <w:r w:rsidRPr="00C13ACB">
        <w:rPr>
          <w:sz w:val="22"/>
          <w:szCs w:val="22"/>
        </w:rPr>
        <w:t>As a result, analysts often spend time reviewing reports, historical data, and economic indicators before they are comfortable acting on a forecast.</w:t>
      </w:r>
    </w:p>
    <w:p w14:paraId="2C78EA8A" w14:textId="77777777" w:rsidR="00C13ACB" w:rsidRPr="00C13ACB" w:rsidRDefault="00C13ACB" w:rsidP="00C13ACB">
      <w:pPr>
        <w:spacing w:line="240" w:lineRule="auto"/>
        <w:rPr>
          <w:sz w:val="22"/>
          <w:szCs w:val="22"/>
        </w:rPr>
      </w:pPr>
      <w:r w:rsidRPr="00C13ACB">
        <w:rPr>
          <w:sz w:val="22"/>
          <w:szCs w:val="22"/>
        </w:rPr>
        <w:t>The process is largely manual and can vary between teams and individuals.</w:t>
      </w:r>
    </w:p>
    <w:p w14:paraId="35CA845A" w14:textId="77777777" w:rsidR="00C13ACB" w:rsidRPr="00C13ACB" w:rsidRDefault="00C13ACB" w:rsidP="00C13ACB">
      <w:pPr>
        <w:spacing w:line="240" w:lineRule="auto"/>
        <w:rPr>
          <w:sz w:val="22"/>
          <w:szCs w:val="22"/>
        </w:rPr>
      </w:pPr>
      <w:r w:rsidRPr="00C13ACB">
        <w:rPr>
          <w:sz w:val="22"/>
          <w:szCs w:val="22"/>
        </w:rPr>
        <w:pict w14:anchorId="1855E177">
          <v:rect id="_x0000_i1156" style="width:0;height:1.5pt" o:hralign="center" o:hrstd="t" o:hr="t" fillcolor="#a0a0a0" stroked="f"/>
        </w:pict>
      </w:r>
    </w:p>
    <w:p w14:paraId="354450D4" w14:textId="77777777" w:rsidR="00C13ACB" w:rsidRPr="00C13ACB" w:rsidRDefault="00C13ACB" w:rsidP="00C13ACB">
      <w:pPr>
        <w:spacing w:line="240" w:lineRule="auto"/>
        <w:rPr>
          <w:b/>
          <w:bCs/>
          <w:sz w:val="22"/>
          <w:szCs w:val="22"/>
        </w:rPr>
      </w:pPr>
      <w:r w:rsidRPr="00C13ACB">
        <w:rPr>
          <w:b/>
          <w:bCs/>
          <w:sz w:val="22"/>
          <w:szCs w:val="22"/>
        </w:rPr>
        <w:t>Proposed Solution</w:t>
      </w:r>
    </w:p>
    <w:p w14:paraId="18DDB095" w14:textId="77777777" w:rsidR="00C13ACB" w:rsidRPr="00C13ACB" w:rsidRDefault="00C13ACB" w:rsidP="00C13ACB">
      <w:pPr>
        <w:spacing w:line="240" w:lineRule="auto"/>
        <w:rPr>
          <w:sz w:val="22"/>
          <w:szCs w:val="22"/>
        </w:rPr>
      </w:pPr>
      <w:r w:rsidRPr="00C13ACB">
        <w:rPr>
          <w:sz w:val="22"/>
          <w:szCs w:val="22"/>
        </w:rPr>
        <w:t>To improve consistency and reduce risk, I have proposed an AI-enabled forecast verification platform.</w:t>
      </w:r>
    </w:p>
    <w:p w14:paraId="0BCBF642" w14:textId="77777777" w:rsidR="00C13ACB" w:rsidRPr="00C13ACB" w:rsidRDefault="00C13ACB" w:rsidP="00C13ACB">
      <w:pPr>
        <w:spacing w:line="240" w:lineRule="auto"/>
        <w:rPr>
          <w:sz w:val="22"/>
          <w:szCs w:val="22"/>
        </w:rPr>
      </w:pPr>
      <w:r w:rsidRPr="00C13ACB">
        <w:rPr>
          <w:sz w:val="22"/>
          <w:szCs w:val="22"/>
        </w:rPr>
        <w:t>The platform does not create forecasts.</w:t>
      </w:r>
    </w:p>
    <w:p w14:paraId="2AB3094F" w14:textId="77777777" w:rsidR="00C13ACB" w:rsidRPr="00C13ACB" w:rsidRDefault="00C13ACB" w:rsidP="00C13ACB">
      <w:pPr>
        <w:spacing w:line="240" w:lineRule="auto"/>
        <w:rPr>
          <w:sz w:val="22"/>
          <w:szCs w:val="22"/>
        </w:rPr>
      </w:pPr>
      <w:r w:rsidRPr="00C13ACB">
        <w:rPr>
          <w:sz w:val="22"/>
          <w:szCs w:val="22"/>
        </w:rPr>
        <w:t>Instead, it reviews forecasts already created by analysts and evaluates them against trusted financial and economic information.</w:t>
      </w:r>
    </w:p>
    <w:p w14:paraId="3178F28B" w14:textId="77777777" w:rsidR="00C13ACB" w:rsidRPr="00C13ACB" w:rsidRDefault="00C13ACB" w:rsidP="00C13ACB">
      <w:pPr>
        <w:spacing w:line="240" w:lineRule="auto"/>
        <w:rPr>
          <w:sz w:val="22"/>
          <w:szCs w:val="22"/>
        </w:rPr>
      </w:pPr>
      <w:r w:rsidRPr="00C13ACB">
        <w:rPr>
          <w:sz w:val="22"/>
          <w:szCs w:val="22"/>
        </w:rPr>
        <w:t>The goal is to provide an additional layer of validation before business decisions are made.</w:t>
      </w:r>
    </w:p>
    <w:p w14:paraId="07FD85FB" w14:textId="77777777" w:rsidR="00C13ACB" w:rsidRPr="00C13ACB" w:rsidRDefault="00C13ACB" w:rsidP="00C13ACB">
      <w:pPr>
        <w:spacing w:line="240" w:lineRule="auto"/>
        <w:rPr>
          <w:sz w:val="22"/>
          <w:szCs w:val="22"/>
        </w:rPr>
      </w:pPr>
      <w:r w:rsidRPr="00C13ACB">
        <w:rPr>
          <w:sz w:val="22"/>
          <w:szCs w:val="22"/>
        </w:rPr>
        <w:t>For every forecast submitted, the platform generates a confidence assessment, highlights potential concerns, and provides supporting evidence to help users understand the rationale behind the recommendation.</w:t>
      </w:r>
    </w:p>
    <w:p w14:paraId="2409AC9A" w14:textId="77777777" w:rsidR="00C13ACB" w:rsidRPr="00C13ACB" w:rsidRDefault="00C13ACB" w:rsidP="00C13ACB">
      <w:pPr>
        <w:spacing w:line="240" w:lineRule="auto"/>
        <w:rPr>
          <w:sz w:val="22"/>
          <w:szCs w:val="22"/>
        </w:rPr>
      </w:pPr>
      <w:r w:rsidRPr="00C13ACB">
        <w:rPr>
          <w:sz w:val="22"/>
          <w:szCs w:val="22"/>
        </w:rPr>
        <w:pict w14:anchorId="31B76135">
          <v:rect id="_x0000_i1157" style="width:0;height:1.5pt" o:hralign="center" o:hrstd="t" o:hr="t" fillcolor="#a0a0a0" stroked="f"/>
        </w:pict>
      </w:r>
    </w:p>
    <w:p w14:paraId="222F4F30" w14:textId="77777777" w:rsidR="00C13ACB" w:rsidRPr="00C13ACB" w:rsidRDefault="00C13ACB" w:rsidP="00C13ACB">
      <w:pPr>
        <w:spacing w:line="240" w:lineRule="auto"/>
        <w:rPr>
          <w:b/>
          <w:bCs/>
          <w:sz w:val="22"/>
          <w:szCs w:val="22"/>
        </w:rPr>
      </w:pPr>
      <w:r w:rsidRPr="00C13ACB">
        <w:rPr>
          <w:b/>
          <w:bCs/>
          <w:sz w:val="22"/>
          <w:szCs w:val="22"/>
        </w:rPr>
        <w:t>Solution Overview</w:t>
      </w:r>
    </w:p>
    <w:p w14:paraId="0BFDA39B" w14:textId="77777777" w:rsidR="00C13ACB" w:rsidRPr="00C13ACB" w:rsidRDefault="00C13ACB" w:rsidP="00C13ACB">
      <w:pPr>
        <w:spacing w:line="240" w:lineRule="auto"/>
        <w:rPr>
          <w:sz w:val="22"/>
          <w:szCs w:val="22"/>
        </w:rPr>
      </w:pPr>
      <w:r w:rsidRPr="00C13ACB">
        <w:rPr>
          <w:sz w:val="22"/>
          <w:szCs w:val="22"/>
        </w:rPr>
        <w:t>The solution consists of several key components.</w:t>
      </w:r>
    </w:p>
    <w:p w14:paraId="1C7A2982" w14:textId="77777777" w:rsidR="00C13ACB" w:rsidRPr="00C13ACB" w:rsidRDefault="00C13ACB" w:rsidP="00C13ACB">
      <w:pPr>
        <w:spacing w:line="240" w:lineRule="auto"/>
        <w:rPr>
          <w:sz w:val="22"/>
          <w:szCs w:val="22"/>
        </w:rPr>
      </w:pPr>
      <w:r w:rsidRPr="00C13ACB">
        <w:rPr>
          <w:sz w:val="22"/>
          <w:szCs w:val="22"/>
        </w:rPr>
        <w:t>Users interact through a web-based portal where forecasts are submitted for validation.</w:t>
      </w:r>
    </w:p>
    <w:p w14:paraId="15971C8C" w14:textId="77777777" w:rsidR="00C13ACB" w:rsidRPr="00C13ACB" w:rsidRDefault="00C13ACB" w:rsidP="00C13ACB">
      <w:pPr>
        <w:spacing w:line="240" w:lineRule="auto"/>
        <w:rPr>
          <w:sz w:val="22"/>
          <w:szCs w:val="22"/>
        </w:rPr>
      </w:pPr>
      <w:r w:rsidRPr="00C13ACB">
        <w:rPr>
          <w:sz w:val="22"/>
          <w:szCs w:val="22"/>
        </w:rPr>
        <w:t>The platform then retrieves relevant information from approved financial sources, including historical forecast data, market research, and economic reports.</w:t>
      </w:r>
    </w:p>
    <w:p w14:paraId="612EE2CD" w14:textId="77777777" w:rsidR="00C13ACB" w:rsidRPr="00C13ACB" w:rsidRDefault="00C13ACB" w:rsidP="00C13ACB">
      <w:pPr>
        <w:spacing w:line="240" w:lineRule="auto"/>
        <w:rPr>
          <w:sz w:val="22"/>
          <w:szCs w:val="22"/>
        </w:rPr>
      </w:pPr>
      <w:r w:rsidRPr="00C13ACB">
        <w:rPr>
          <w:sz w:val="22"/>
          <w:szCs w:val="22"/>
        </w:rPr>
        <w:t>This information is combined with the submitted forecast and evaluated through the AI verification engine.</w:t>
      </w:r>
    </w:p>
    <w:p w14:paraId="5EBFB84C" w14:textId="77777777" w:rsidR="00C13ACB" w:rsidRPr="00C13ACB" w:rsidRDefault="00C13ACB" w:rsidP="00C13ACB">
      <w:pPr>
        <w:spacing w:line="240" w:lineRule="auto"/>
        <w:rPr>
          <w:sz w:val="22"/>
          <w:szCs w:val="22"/>
        </w:rPr>
      </w:pPr>
      <w:r w:rsidRPr="00C13ACB">
        <w:rPr>
          <w:sz w:val="22"/>
          <w:szCs w:val="22"/>
        </w:rPr>
        <w:t>The results are then presented to the user in a structured format, including confidence scores, risk observations, and supporting references.</w:t>
      </w:r>
    </w:p>
    <w:p w14:paraId="7C0E360A" w14:textId="77777777" w:rsidR="00C13ACB" w:rsidRPr="00C13ACB" w:rsidRDefault="00C13ACB" w:rsidP="00C13ACB">
      <w:pPr>
        <w:spacing w:line="240" w:lineRule="auto"/>
        <w:rPr>
          <w:sz w:val="22"/>
          <w:szCs w:val="22"/>
        </w:rPr>
      </w:pPr>
      <w:r w:rsidRPr="00C13ACB">
        <w:rPr>
          <w:sz w:val="22"/>
          <w:szCs w:val="22"/>
        </w:rPr>
        <w:pict w14:anchorId="6318F2F6">
          <v:rect id="_x0000_i1158" style="width:0;height:1.5pt" o:hralign="center" o:hrstd="t" o:hr="t" fillcolor="#a0a0a0" stroked="f"/>
        </w:pict>
      </w:r>
    </w:p>
    <w:p w14:paraId="483C1631" w14:textId="77777777" w:rsidR="00C13ACB" w:rsidRPr="00C13ACB" w:rsidRDefault="00C13ACB" w:rsidP="00C13ACB">
      <w:pPr>
        <w:spacing w:line="240" w:lineRule="auto"/>
        <w:rPr>
          <w:b/>
          <w:bCs/>
          <w:sz w:val="22"/>
          <w:szCs w:val="22"/>
        </w:rPr>
      </w:pPr>
      <w:r w:rsidRPr="00C13ACB">
        <w:rPr>
          <w:b/>
          <w:bCs/>
          <w:sz w:val="22"/>
          <w:szCs w:val="22"/>
        </w:rPr>
        <w:t>Governance and Controls</w:t>
      </w:r>
    </w:p>
    <w:p w14:paraId="442C39AE" w14:textId="77777777" w:rsidR="00C13ACB" w:rsidRPr="00C13ACB" w:rsidRDefault="00C13ACB" w:rsidP="00C13ACB">
      <w:pPr>
        <w:spacing w:line="240" w:lineRule="auto"/>
        <w:rPr>
          <w:sz w:val="22"/>
          <w:szCs w:val="22"/>
        </w:rPr>
      </w:pPr>
      <w:r w:rsidRPr="00C13ACB">
        <w:rPr>
          <w:sz w:val="22"/>
          <w:szCs w:val="22"/>
        </w:rPr>
        <w:t>Because this solution operates within a financial services environment, governance was treated as a core requirement.</w:t>
      </w:r>
    </w:p>
    <w:p w14:paraId="6FADA6EB" w14:textId="77777777" w:rsidR="00C13ACB" w:rsidRPr="00C13ACB" w:rsidRDefault="00C13ACB" w:rsidP="00C13ACB">
      <w:pPr>
        <w:spacing w:line="240" w:lineRule="auto"/>
        <w:rPr>
          <w:sz w:val="22"/>
          <w:szCs w:val="22"/>
        </w:rPr>
      </w:pPr>
      <w:r w:rsidRPr="00C13ACB">
        <w:rPr>
          <w:sz w:val="22"/>
          <w:szCs w:val="22"/>
        </w:rPr>
        <w:t>Several controls have been incorporated into the design.</w:t>
      </w:r>
    </w:p>
    <w:p w14:paraId="73E975FC" w14:textId="77777777" w:rsidR="00C13ACB" w:rsidRPr="00C13ACB" w:rsidRDefault="00C13ACB" w:rsidP="00C13ACB">
      <w:pPr>
        <w:spacing w:line="240" w:lineRule="auto"/>
        <w:rPr>
          <w:sz w:val="22"/>
          <w:szCs w:val="22"/>
        </w:rPr>
      </w:pPr>
      <w:r w:rsidRPr="00C13ACB">
        <w:rPr>
          <w:sz w:val="22"/>
          <w:szCs w:val="22"/>
        </w:rPr>
        <w:t>Access is restricted based on user roles.</w:t>
      </w:r>
    </w:p>
    <w:p w14:paraId="5E60450C" w14:textId="77777777" w:rsidR="00C13ACB" w:rsidRPr="00C13ACB" w:rsidRDefault="00C13ACB" w:rsidP="00C13ACB">
      <w:pPr>
        <w:spacing w:line="240" w:lineRule="auto"/>
        <w:rPr>
          <w:sz w:val="22"/>
          <w:szCs w:val="22"/>
        </w:rPr>
      </w:pPr>
      <w:r w:rsidRPr="00C13ACB">
        <w:rPr>
          <w:sz w:val="22"/>
          <w:szCs w:val="22"/>
        </w:rPr>
        <w:t>All requests and recommendations are logged for audit purposes.</w:t>
      </w:r>
    </w:p>
    <w:p w14:paraId="2E45CAFB" w14:textId="77777777" w:rsidR="00C13ACB" w:rsidRPr="00C13ACB" w:rsidRDefault="00C13ACB" w:rsidP="00C13ACB">
      <w:pPr>
        <w:spacing w:line="240" w:lineRule="auto"/>
        <w:rPr>
          <w:sz w:val="22"/>
          <w:szCs w:val="22"/>
        </w:rPr>
      </w:pPr>
      <w:r w:rsidRPr="00C13ACB">
        <w:rPr>
          <w:sz w:val="22"/>
          <w:szCs w:val="22"/>
        </w:rPr>
        <w:t>Recommendations are supported by evidence and can be traced back to the underlying source information.</w:t>
      </w:r>
    </w:p>
    <w:p w14:paraId="4688CF0F" w14:textId="77777777" w:rsidR="00C13ACB" w:rsidRPr="00C13ACB" w:rsidRDefault="00C13ACB" w:rsidP="00C13ACB">
      <w:pPr>
        <w:spacing w:line="240" w:lineRule="auto"/>
        <w:rPr>
          <w:sz w:val="22"/>
          <w:szCs w:val="22"/>
        </w:rPr>
      </w:pPr>
      <w:r w:rsidRPr="00C13ACB">
        <w:rPr>
          <w:sz w:val="22"/>
          <w:szCs w:val="22"/>
        </w:rPr>
        <w:t>Most importantly, the platform remains advisory in nature.</w:t>
      </w:r>
    </w:p>
    <w:p w14:paraId="097C3E0E" w14:textId="77777777" w:rsidR="00C13ACB" w:rsidRPr="00C13ACB" w:rsidRDefault="00C13ACB" w:rsidP="00C13ACB">
      <w:pPr>
        <w:spacing w:line="240" w:lineRule="auto"/>
        <w:rPr>
          <w:sz w:val="22"/>
          <w:szCs w:val="22"/>
        </w:rPr>
      </w:pPr>
      <w:r w:rsidRPr="00C13ACB">
        <w:rPr>
          <w:sz w:val="22"/>
          <w:szCs w:val="22"/>
        </w:rPr>
        <w:t>Business decisions continue to be made by qualified professionals.</w:t>
      </w:r>
    </w:p>
    <w:p w14:paraId="7E655D20" w14:textId="77777777" w:rsidR="00C13ACB" w:rsidRPr="00C13ACB" w:rsidRDefault="00C13ACB" w:rsidP="00C13ACB">
      <w:pPr>
        <w:spacing w:line="240" w:lineRule="auto"/>
        <w:rPr>
          <w:sz w:val="22"/>
          <w:szCs w:val="22"/>
        </w:rPr>
      </w:pPr>
      <w:r w:rsidRPr="00C13ACB">
        <w:rPr>
          <w:sz w:val="22"/>
          <w:szCs w:val="22"/>
        </w:rPr>
        <w:pict w14:anchorId="4F2DB6DC">
          <v:rect id="_x0000_i1159" style="width:0;height:1.5pt" o:hralign="center" o:hrstd="t" o:hr="t" fillcolor="#a0a0a0" stroked="f"/>
        </w:pict>
      </w:r>
    </w:p>
    <w:p w14:paraId="11B27DC1" w14:textId="77777777" w:rsidR="00C13ACB" w:rsidRPr="00C13ACB" w:rsidRDefault="00C13ACB" w:rsidP="00C13ACB">
      <w:pPr>
        <w:spacing w:line="240" w:lineRule="auto"/>
        <w:rPr>
          <w:b/>
          <w:bCs/>
          <w:sz w:val="22"/>
          <w:szCs w:val="22"/>
        </w:rPr>
      </w:pPr>
      <w:r w:rsidRPr="00C13ACB">
        <w:rPr>
          <w:b/>
          <w:bCs/>
          <w:sz w:val="22"/>
          <w:szCs w:val="22"/>
        </w:rPr>
        <w:t>Expected Outcomes</w:t>
      </w:r>
    </w:p>
    <w:p w14:paraId="078F0299" w14:textId="77777777" w:rsidR="00C13ACB" w:rsidRPr="00C13ACB" w:rsidRDefault="00C13ACB" w:rsidP="00C13ACB">
      <w:pPr>
        <w:spacing w:line="240" w:lineRule="auto"/>
        <w:rPr>
          <w:sz w:val="22"/>
          <w:szCs w:val="22"/>
        </w:rPr>
      </w:pPr>
      <w:r w:rsidRPr="00C13ACB">
        <w:rPr>
          <w:sz w:val="22"/>
          <w:szCs w:val="22"/>
        </w:rPr>
        <w:lastRenderedPageBreak/>
        <w:t>The expected outcome is not simply faster processing.</w:t>
      </w:r>
    </w:p>
    <w:p w14:paraId="146364E0" w14:textId="77777777" w:rsidR="00C13ACB" w:rsidRPr="00C13ACB" w:rsidRDefault="00C13ACB" w:rsidP="00C13ACB">
      <w:pPr>
        <w:spacing w:line="240" w:lineRule="auto"/>
        <w:rPr>
          <w:sz w:val="22"/>
          <w:szCs w:val="22"/>
        </w:rPr>
      </w:pPr>
      <w:r w:rsidRPr="00C13ACB">
        <w:rPr>
          <w:sz w:val="22"/>
          <w:szCs w:val="22"/>
        </w:rPr>
        <w:t>The real benefit is improved confidence in forecast validation.</w:t>
      </w:r>
    </w:p>
    <w:p w14:paraId="4421AF2E" w14:textId="77777777" w:rsidR="00C13ACB" w:rsidRPr="00C13ACB" w:rsidRDefault="00C13ACB" w:rsidP="00C13ACB">
      <w:pPr>
        <w:spacing w:line="240" w:lineRule="auto"/>
        <w:rPr>
          <w:sz w:val="22"/>
          <w:szCs w:val="22"/>
        </w:rPr>
      </w:pPr>
      <w:r w:rsidRPr="00C13ACB">
        <w:rPr>
          <w:sz w:val="22"/>
          <w:szCs w:val="22"/>
        </w:rPr>
        <w:t>By providing consistent analysis and evidence-backed recommendations, the platform can help reduce manual effort while improving the overall quality of decision-making.</w:t>
      </w:r>
    </w:p>
    <w:p w14:paraId="5B4A4E54" w14:textId="77777777" w:rsidR="00C13ACB" w:rsidRPr="00C13ACB" w:rsidRDefault="00C13ACB" w:rsidP="00C13ACB">
      <w:pPr>
        <w:spacing w:line="240" w:lineRule="auto"/>
        <w:rPr>
          <w:sz w:val="22"/>
          <w:szCs w:val="22"/>
        </w:rPr>
      </w:pPr>
      <w:r w:rsidRPr="00C13ACB">
        <w:rPr>
          <w:sz w:val="22"/>
          <w:szCs w:val="22"/>
        </w:rPr>
        <w:pict w14:anchorId="27CCFA8D">
          <v:rect id="_x0000_i1160" style="width:0;height:1.5pt" o:hralign="center" o:hrstd="t" o:hr="t" fillcolor="#a0a0a0" stroked="f"/>
        </w:pict>
      </w:r>
    </w:p>
    <w:p w14:paraId="4CABC574" w14:textId="77777777" w:rsidR="00C13ACB" w:rsidRPr="00C13ACB" w:rsidRDefault="00C13ACB" w:rsidP="00C13ACB">
      <w:pPr>
        <w:spacing w:line="240" w:lineRule="auto"/>
        <w:rPr>
          <w:b/>
          <w:bCs/>
          <w:sz w:val="22"/>
          <w:szCs w:val="22"/>
        </w:rPr>
      </w:pPr>
      <w:r w:rsidRPr="00C13ACB">
        <w:rPr>
          <w:b/>
          <w:bCs/>
          <w:sz w:val="22"/>
          <w:szCs w:val="22"/>
        </w:rPr>
        <w:t>Closing</w:t>
      </w:r>
    </w:p>
    <w:p w14:paraId="74C2E448" w14:textId="77777777" w:rsidR="00C13ACB" w:rsidRPr="00C13ACB" w:rsidRDefault="00C13ACB" w:rsidP="00C13ACB">
      <w:pPr>
        <w:spacing w:line="240" w:lineRule="auto"/>
        <w:rPr>
          <w:sz w:val="22"/>
          <w:szCs w:val="22"/>
        </w:rPr>
      </w:pPr>
      <w:r w:rsidRPr="00C13ACB">
        <w:rPr>
          <w:sz w:val="22"/>
          <w:szCs w:val="22"/>
        </w:rPr>
        <w:t>In summary, the proposed solution introduces an additional verification layer into the forecasting process.</w:t>
      </w:r>
    </w:p>
    <w:p w14:paraId="73BC82A2" w14:textId="77777777" w:rsidR="00C13ACB" w:rsidRPr="00C13ACB" w:rsidRDefault="00C13ACB" w:rsidP="00C13ACB">
      <w:pPr>
        <w:spacing w:line="240" w:lineRule="auto"/>
        <w:rPr>
          <w:sz w:val="22"/>
          <w:szCs w:val="22"/>
        </w:rPr>
      </w:pPr>
      <w:r w:rsidRPr="00C13ACB">
        <w:rPr>
          <w:sz w:val="22"/>
          <w:szCs w:val="22"/>
        </w:rPr>
        <w:t>It combines historical information, market intelligence, and AI-assisted analysis to help organizations assess forecast quality before taking action.</w:t>
      </w:r>
    </w:p>
    <w:p w14:paraId="21EC7105" w14:textId="77777777" w:rsidR="00C13ACB" w:rsidRPr="00C13ACB" w:rsidRDefault="00C13ACB" w:rsidP="00C13ACB">
      <w:pPr>
        <w:spacing w:line="240" w:lineRule="auto"/>
        <w:rPr>
          <w:sz w:val="22"/>
          <w:szCs w:val="22"/>
        </w:rPr>
      </w:pPr>
      <w:r w:rsidRPr="00C13ACB">
        <w:rPr>
          <w:sz w:val="22"/>
          <w:szCs w:val="22"/>
        </w:rPr>
        <w:t>The solution is designed to enhance existing processes while maintaining appropriate governance, transparency, and human oversight.</w:t>
      </w:r>
    </w:p>
    <w:p w14:paraId="06B8A383" w14:textId="77777777" w:rsidR="00C13ACB" w:rsidRPr="00C13ACB" w:rsidRDefault="00C13ACB" w:rsidP="00C13ACB">
      <w:pPr>
        <w:spacing w:line="240" w:lineRule="auto"/>
        <w:rPr>
          <w:sz w:val="22"/>
          <w:szCs w:val="22"/>
        </w:rPr>
      </w:pPr>
      <w:r w:rsidRPr="00C13ACB">
        <w:rPr>
          <w:sz w:val="22"/>
          <w:szCs w:val="22"/>
        </w:rPr>
        <w:t>Thank you.</w:t>
      </w:r>
    </w:p>
    <w:p w14:paraId="74659222" w14:textId="77777777" w:rsidR="00C13ACB" w:rsidRPr="00C13ACB" w:rsidRDefault="00C13ACB" w:rsidP="00C13ACB">
      <w:pPr>
        <w:spacing w:line="240" w:lineRule="auto"/>
        <w:rPr>
          <w:sz w:val="22"/>
          <w:szCs w:val="22"/>
        </w:rPr>
      </w:pPr>
      <w:r w:rsidRPr="00C13ACB">
        <w:rPr>
          <w:sz w:val="22"/>
          <w:szCs w:val="22"/>
        </w:rPr>
        <w:pict w14:anchorId="7DB4CAE3">
          <v:rect id="_x0000_i1161" style="width:0;height:1.5pt" o:hralign="center" o:hrstd="t" o:hr="t" fillcolor="#a0a0a0" stroked="f"/>
        </w:pict>
      </w:r>
    </w:p>
    <w:p w14:paraId="77A40F5F" w14:textId="77777777" w:rsidR="00C13ACB" w:rsidRPr="00C13ACB" w:rsidRDefault="00C13ACB" w:rsidP="00C13ACB">
      <w:pPr>
        <w:spacing w:line="240" w:lineRule="auto"/>
        <w:rPr>
          <w:b/>
          <w:bCs/>
          <w:sz w:val="22"/>
          <w:szCs w:val="22"/>
        </w:rPr>
      </w:pPr>
      <w:r w:rsidRPr="00C13ACB">
        <w:rPr>
          <w:b/>
          <w:bCs/>
          <w:sz w:val="22"/>
          <w:szCs w:val="22"/>
        </w:rPr>
        <w:t>10 Likely Interview Questions</w:t>
      </w:r>
    </w:p>
    <w:p w14:paraId="6BEE9470" w14:textId="77777777" w:rsidR="00C13ACB" w:rsidRPr="00C13ACB" w:rsidRDefault="00C13ACB" w:rsidP="00C13ACB">
      <w:pPr>
        <w:spacing w:line="240" w:lineRule="auto"/>
        <w:rPr>
          <w:b/>
          <w:bCs/>
          <w:sz w:val="22"/>
          <w:szCs w:val="22"/>
        </w:rPr>
      </w:pPr>
      <w:r w:rsidRPr="00C13ACB">
        <w:rPr>
          <w:b/>
          <w:bCs/>
          <w:sz w:val="22"/>
          <w:szCs w:val="22"/>
        </w:rPr>
        <w:t>Why did you choose a verification solution instead of a forecasting solution?</w:t>
      </w:r>
    </w:p>
    <w:p w14:paraId="3AC1804D" w14:textId="77777777" w:rsidR="00C13ACB" w:rsidRPr="00C13ACB" w:rsidRDefault="00C13ACB" w:rsidP="00C13ACB">
      <w:pPr>
        <w:spacing w:line="240" w:lineRule="auto"/>
        <w:rPr>
          <w:sz w:val="22"/>
          <w:szCs w:val="22"/>
        </w:rPr>
      </w:pPr>
      <w:r w:rsidRPr="00C13ACB">
        <w:rPr>
          <w:sz w:val="22"/>
          <w:szCs w:val="22"/>
        </w:rPr>
        <w:t>The primary objective of the use case is risk reduction. Forecast verification introduces less operational risk and aligns better with governance requirements because human analysts remain responsible for creating and approving forecasts.</w:t>
      </w:r>
    </w:p>
    <w:p w14:paraId="2C63EE4E" w14:textId="77777777" w:rsidR="00C13ACB" w:rsidRPr="00C13ACB" w:rsidRDefault="00C13ACB" w:rsidP="00C13ACB">
      <w:pPr>
        <w:spacing w:line="240" w:lineRule="auto"/>
        <w:rPr>
          <w:sz w:val="22"/>
          <w:szCs w:val="22"/>
        </w:rPr>
      </w:pPr>
      <w:r w:rsidRPr="00C13ACB">
        <w:rPr>
          <w:sz w:val="22"/>
          <w:szCs w:val="22"/>
        </w:rPr>
        <w:pict w14:anchorId="1BD8543D">
          <v:rect id="_x0000_i1162" style="width:0;height:1.5pt" o:hralign="center" o:hrstd="t" o:hr="t" fillcolor="#a0a0a0" stroked="f"/>
        </w:pict>
      </w:r>
    </w:p>
    <w:p w14:paraId="10B9E222" w14:textId="77777777" w:rsidR="00C13ACB" w:rsidRPr="00C13ACB" w:rsidRDefault="00C13ACB" w:rsidP="00C13ACB">
      <w:pPr>
        <w:spacing w:line="240" w:lineRule="auto"/>
        <w:rPr>
          <w:b/>
          <w:bCs/>
          <w:sz w:val="22"/>
          <w:szCs w:val="22"/>
        </w:rPr>
      </w:pPr>
      <w:r w:rsidRPr="00C13ACB">
        <w:rPr>
          <w:b/>
          <w:bCs/>
          <w:sz w:val="22"/>
          <w:szCs w:val="22"/>
        </w:rPr>
        <w:t>What was the most important architectural decision?</w:t>
      </w:r>
    </w:p>
    <w:p w14:paraId="4624E3E1" w14:textId="77777777" w:rsidR="00C13ACB" w:rsidRPr="00C13ACB" w:rsidRDefault="00C13ACB" w:rsidP="00C13ACB">
      <w:pPr>
        <w:spacing w:line="240" w:lineRule="auto"/>
        <w:rPr>
          <w:sz w:val="22"/>
          <w:szCs w:val="22"/>
        </w:rPr>
      </w:pPr>
      <w:r w:rsidRPr="00C13ACB">
        <w:rPr>
          <w:sz w:val="22"/>
          <w:szCs w:val="22"/>
        </w:rPr>
        <w:t>The decision to validate forecasts using supporting evidence rather than relying solely on model knowledge. This improves transparency and makes recommendations easier to explain and defend.</w:t>
      </w:r>
    </w:p>
    <w:p w14:paraId="10470B0E" w14:textId="77777777" w:rsidR="00C13ACB" w:rsidRPr="00C13ACB" w:rsidRDefault="00C13ACB" w:rsidP="00C13ACB">
      <w:pPr>
        <w:spacing w:line="240" w:lineRule="auto"/>
        <w:rPr>
          <w:sz w:val="22"/>
          <w:szCs w:val="22"/>
        </w:rPr>
      </w:pPr>
      <w:r w:rsidRPr="00C13ACB">
        <w:rPr>
          <w:sz w:val="22"/>
          <w:szCs w:val="22"/>
        </w:rPr>
        <w:pict w14:anchorId="55245FAE">
          <v:rect id="_x0000_i1163" style="width:0;height:1.5pt" o:hralign="center" o:hrstd="t" o:hr="t" fillcolor="#a0a0a0" stroked="f"/>
        </w:pict>
      </w:r>
    </w:p>
    <w:p w14:paraId="107FC32C" w14:textId="77777777" w:rsidR="00C13ACB" w:rsidRPr="00C13ACB" w:rsidRDefault="00C13ACB" w:rsidP="00C13ACB">
      <w:pPr>
        <w:spacing w:line="240" w:lineRule="auto"/>
        <w:rPr>
          <w:b/>
          <w:bCs/>
          <w:sz w:val="22"/>
          <w:szCs w:val="22"/>
        </w:rPr>
      </w:pPr>
      <w:r w:rsidRPr="00C13ACB">
        <w:rPr>
          <w:b/>
          <w:bCs/>
          <w:sz w:val="22"/>
          <w:szCs w:val="22"/>
        </w:rPr>
        <w:t>How will users trust the recommendations?</w:t>
      </w:r>
    </w:p>
    <w:p w14:paraId="106F3379" w14:textId="77777777" w:rsidR="00C13ACB" w:rsidRPr="00C13ACB" w:rsidRDefault="00C13ACB" w:rsidP="00C13ACB">
      <w:pPr>
        <w:spacing w:line="240" w:lineRule="auto"/>
        <w:rPr>
          <w:sz w:val="22"/>
          <w:szCs w:val="22"/>
        </w:rPr>
      </w:pPr>
      <w:r w:rsidRPr="00C13ACB">
        <w:rPr>
          <w:sz w:val="22"/>
          <w:szCs w:val="22"/>
        </w:rPr>
        <w:t>Recommendations are accompanied by supporting evidence, confidence assessments, and risk observations. Users can understand why a recommendation was generated rather than simply accepting a result without explanation.</w:t>
      </w:r>
    </w:p>
    <w:p w14:paraId="15165D2F" w14:textId="77777777" w:rsidR="00C13ACB" w:rsidRPr="00C13ACB" w:rsidRDefault="00C13ACB" w:rsidP="00C13ACB">
      <w:pPr>
        <w:spacing w:line="240" w:lineRule="auto"/>
        <w:rPr>
          <w:sz w:val="22"/>
          <w:szCs w:val="22"/>
        </w:rPr>
      </w:pPr>
      <w:r w:rsidRPr="00C13ACB">
        <w:rPr>
          <w:sz w:val="22"/>
          <w:szCs w:val="22"/>
        </w:rPr>
        <w:pict w14:anchorId="6F7786E7">
          <v:rect id="_x0000_i1164" style="width:0;height:1.5pt" o:hralign="center" o:hrstd="t" o:hr="t" fillcolor="#a0a0a0" stroked="f"/>
        </w:pict>
      </w:r>
    </w:p>
    <w:p w14:paraId="16019EB5" w14:textId="77777777" w:rsidR="00C13ACB" w:rsidRPr="00C13ACB" w:rsidRDefault="00C13ACB" w:rsidP="00C13ACB">
      <w:pPr>
        <w:spacing w:line="240" w:lineRule="auto"/>
        <w:rPr>
          <w:b/>
          <w:bCs/>
          <w:sz w:val="22"/>
          <w:szCs w:val="22"/>
        </w:rPr>
      </w:pPr>
      <w:r w:rsidRPr="00C13ACB">
        <w:rPr>
          <w:b/>
          <w:bCs/>
          <w:sz w:val="22"/>
          <w:szCs w:val="22"/>
        </w:rPr>
        <w:t>How do you handle incorrect recommendations?</w:t>
      </w:r>
    </w:p>
    <w:p w14:paraId="573235EF" w14:textId="77777777" w:rsidR="00C13ACB" w:rsidRPr="00C13ACB" w:rsidRDefault="00C13ACB" w:rsidP="00C13ACB">
      <w:pPr>
        <w:spacing w:line="240" w:lineRule="auto"/>
        <w:rPr>
          <w:sz w:val="22"/>
          <w:szCs w:val="22"/>
        </w:rPr>
      </w:pPr>
      <w:r w:rsidRPr="00C13ACB">
        <w:rPr>
          <w:sz w:val="22"/>
          <w:szCs w:val="22"/>
        </w:rPr>
        <w:t>The platform is designed as a decision-support capability. Users retain final authority, and feedback mechanisms allow recommendations to be reviewed and improved over time.</w:t>
      </w:r>
    </w:p>
    <w:p w14:paraId="3C4BE3CC" w14:textId="77777777" w:rsidR="00C13ACB" w:rsidRPr="00C13ACB" w:rsidRDefault="00C13ACB" w:rsidP="00C13ACB">
      <w:pPr>
        <w:spacing w:line="240" w:lineRule="auto"/>
        <w:rPr>
          <w:sz w:val="22"/>
          <w:szCs w:val="22"/>
        </w:rPr>
      </w:pPr>
      <w:r w:rsidRPr="00C13ACB">
        <w:rPr>
          <w:sz w:val="22"/>
          <w:szCs w:val="22"/>
        </w:rPr>
        <w:pict w14:anchorId="577F2CF3">
          <v:rect id="_x0000_i1165" style="width:0;height:1.5pt" o:hralign="center" o:hrstd="t" o:hr="t" fillcolor="#a0a0a0" stroked="f"/>
        </w:pict>
      </w:r>
    </w:p>
    <w:p w14:paraId="466ED802" w14:textId="77777777" w:rsidR="00C13ACB" w:rsidRPr="00C13ACB" w:rsidRDefault="00C13ACB" w:rsidP="00C13ACB">
      <w:pPr>
        <w:spacing w:line="240" w:lineRule="auto"/>
        <w:rPr>
          <w:b/>
          <w:bCs/>
          <w:sz w:val="22"/>
          <w:szCs w:val="22"/>
        </w:rPr>
      </w:pPr>
      <w:r w:rsidRPr="00C13ACB">
        <w:rPr>
          <w:b/>
          <w:bCs/>
          <w:sz w:val="22"/>
          <w:szCs w:val="22"/>
        </w:rPr>
        <w:t>What is the biggest implementation risk?</w:t>
      </w:r>
    </w:p>
    <w:p w14:paraId="2561A8D5" w14:textId="77777777" w:rsidR="00C13ACB" w:rsidRPr="00C13ACB" w:rsidRDefault="00C13ACB" w:rsidP="00C13ACB">
      <w:pPr>
        <w:spacing w:line="240" w:lineRule="auto"/>
        <w:rPr>
          <w:sz w:val="22"/>
          <w:szCs w:val="22"/>
        </w:rPr>
      </w:pPr>
      <w:r w:rsidRPr="00C13ACB">
        <w:rPr>
          <w:sz w:val="22"/>
          <w:szCs w:val="22"/>
        </w:rPr>
        <w:t>One of the main risks is user overreliance on the system. Clear governance and user training are required to ensure recommendations are used appropriately.</w:t>
      </w:r>
    </w:p>
    <w:p w14:paraId="2E96C0A2" w14:textId="77777777" w:rsidR="00C13ACB" w:rsidRPr="00C13ACB" w:rsidRDefault="00C13ACB" w:rsidP="00C13ACB">
      <w:pPr>
        <w:spacing w:line="240" w:lineRule="auto"/>
        <w:rPr>
          <w:sz w:val="22"/>
          <w:szCs w:val="22"/>
        </w:rPr>
      </w:pPr>
      <w:r w:rsidRPr="00C13ACB">
        <w:rPr>
          <w:sz w:val="22"/>
          <w:szCs w:val="22"/>
        </w:rPr>
        <w:pict w14:anchorId="44EC48CF">
          <v:rect id="_x0000_i1166" style="width:0;height:1.5pt" o:hralign="center" o:hrstd="t" o:hr="t" fillcolor="#a0a0a0" stroked="f"/>
        </w:pict>
      </w:r>
    </w:p>
    <w:p w14:paraId="6868C4BD" w14:textId="77777777" w:rsidR="00C13ACB" w:rsidRPr="00C13ACB" w:rsidRDefault="00C13ACB" w:rsidP="00C13ACB">
      <w:pPr>
        <w:spacing w:line="240" w:lineRule="auto"/>
        <w:rPr>
          <w:b/>
          <w:bCs/>
          <w:sz w:val="22"/>
          <w:szCs w:val="22"/>
        </w:rPr>
      </w:pPr>
      <w:r w:rsidRPr="00C13ACB">
        <w:rPr>
          <w:b/>
          <w:bCs/>
          <w:sz w:val="22"/>
          <w:szCs w:val="22"/>
        </w:rPr>
        <w:t>Why is governance important?</w:t>
      </w:r>
    </w:p>
    <w:p w14:paraId="16508837" w14:textId="77777777" w:rsidR="00C13ACB" w:rsidRPr="00C13ACB" w:rsidRDefault="00C13ACB" w:rsidP="00C13ACB">
      <w:pPr>
        <w:spacing w:line="240" w:lineRule="auto"/>
        <w:rPr>
          <w:sz w:val="22"/>
          <w:szCs w:val="22"/>
        </w:rPr>
      </w:pPr>
      <w:r w:rsidRPr="00C13ACB">
        <w:rPr>
          <w:sz w:val="22"/>
          <w:szCs w:val="22"/>
        </w:rPr>
        <w:t>Forecasts influence financial decisions. Governance ensures that recommendations are transparent, traceable, and aligned with organizational policies and regulatory expectations.</w:t>
      </w:r>
    </w:p>
    <w:p w14:paraId="2A865BA1" w14:textId="77777777" w:rsidR="00C13ACB" w:rsidRPr="00C13ACB" w:rsidRDefault="00C13ACB" w:rsidP="00C13ACB">
      <w:pPr>
        <w:spacing w:line="240" w:lineRule="auto"/>
        <w:rPr>
          <w:sz w:val="22"/>
          <w:szCs w:val="22"/>
        </w:rPr>
      </w:pPr>
      <w:r w:rsidRPr="00C13ACB">
        <w:rPr>
          <w:sz w:val="22"/>
          <w:szCs w:val="22"/>
        </w:rPr>
        <w:pict w14:anchorId="37B20192">
          <v:rect id="_x0000_i1167" style="width:0;height:1.5pt" o:hralign="center" o:hrstd="t" o:hr="t" fillcolor="#a0a0a0" stroked="f"/>
        </w:pict>
      </w:r>
    </w:p>
    <w:p w14:paraId="7F760B6C" w14:textId="77777777" w:rsidR="00C13ACB" w:rsidRPr="00C13ACB" w:rsidRDefault="00C13ACB" w:rsidP="00C13ACB">
      <w:pPr>
        <w:spacing w:line="240" w:lineRule="auto"/>
        <w:rPr>
          <w:b/>
          <w:bCs/>
          <w:sz w:val="22"/>
          <w:szCs w:val="22"/>
        </w:rPr>
      </w:pPr>
      <w:r w:rsidRPr="00C13ACB">
        <w:rPr>
          <w:b/>
          <w:bCs/>
          <w:sz w:val="22"/>
          <w:szCs w:val="22"/>
        </w:rPr>
        <w:t>How would you measure success?</w:t>
      </w:r>
    </w:p>
    <w:p w14:paraId="6EA12990" w14:textId="77777777" w:rsidR="00C13ACB" w:rsidRPr="00C13ACB" w:rsidRDefault="00C13ACB" w:rsidP="00C13ACB">
      <w:pPr>
        <w:spacing w:line="240" w:lineRule="auto"/>
        <w:rPr>
          <w:sz w:val="22"/>
          <w:szCs w:val="22"/>
        </w:rPr>
      </w:pPr>
      <w:r w:rsidRPr="00C13ACB">
        <w:rPr>
          <w:sz w:val="22"/>
          <w:szCs w:val="22"/>
        </w:rPr>
        <w:t>Success would be measured through forecast validation quality, reduction in manual review effort, user adoption, and stakeholder confidence in the recommendations.</w:t>
      </w:r>
    </w:p>
    <w:p w14:paraId="37C478EB" w14:textId="77777777" w:rsidR="00C13ACB" w:rsidRPr="00C13ACB" w:rsidRDefault="00C13ACB" w:rsidP="00C13ACB">
      <w:pPr>
        <w:spacing w:line="240" w:lineRule="auto"/>
        <w:rPr>
          <w:sz w:val="22"/>
          <w:szCs w:val="22"/>
        </w:rPr>
      </w:pPr>
      <w:r w:rsidRPr="00C13ACB">
        <w:rPr>
          <w:sz w:val="22"/>
          <w:szCs w:val="22"/>
        </w:rPr>
        <w:lastRenderedPageBreak/>
        <w:pict w14:anchorId="42F305BF">
          <v:rect id="_x0000_i1168" style="width:0;height:1.5pt" o:hralign="center" o:hrstd="t" o:hr="t" fillcolor="#a0a0a0" stroked="f"/>
        </w:pict>
      </w:r>
    </w:p>
    <w:p w14:paraId="075F8FBD" w14:textId="77777777" w:rsidR="00C13ACB" w:rsidRPr="00C13ACB" w:rsidRDefault="00C13ACB" w:rsidP="00C13ACB">
      <w:pPr>
        <w:spacing w:line="240" w:lineRule="auto"/>
        <w:rPr>
          <w:b/>
          <w:bCs/>
          <w:sz w:val="22"/>
          <w:szCs w:val="22"/>
        </w:rPr>
      </w:pPr>
      <w:r w:rsidRPr="00C13ACB">
        <w:rPr>
          <w:b/>
          <w:bCs/>
          <w:sz w:val="22"/>
          <w:szCs w:val="22"/>
        </w:rPr>
        <w:t>What improvements would you prioritize after deployment?</w:t>
      </w:r>
    </w:p>
    <w:p w14:paraId="7819FA42" w14:textId="77777777" w:rsidR="00C13ACB" w:rsidRPr="00C13ACB" w:rsidRDefault="00C13ACB" w:rsidP="00C13ACB">
      <w:pPr>
        <w:spacing w:line="240" w:lineRule="auto"/>
        <w:rPr>
          <w:sz w:val="22"/>
          <w:szCs w:val="22"/>
        </w:rPr>
      </w:pPr>
      <w:r w:rsidRPr="00C13ACB">
        <w:rPr>
          <w:sz w:val="22"/>
          <w:szCs w:val="22"/>
        </w:rPr>
        <w:t>I would focus on improving retrieval quality, incorporating analyst feedback, automating knowledge updates, refining confidence scoring, and optimizing operational costs.</w:t>
      </w:r>
    </w:p>
    <w:p w14:paraId="17A2A373" w14:textId="77777777" w:rsidR="00C13ACB" w:rsidRPr="00C13ACB" w:rsidRDefault="00C13ACB" w:rsidP="00C13ACB">
      <w:pPr>
        <w:spacing w:line="240" w:lineRule="auto"/>
        <w:rPr>
          <w:sz w:val="22"/>
          <w:szCs w:val="22"/>
        </w:rPr>
      </w:pPr>
      <w:r w:rsidRPr="00C13ACB">
        <w:rPr>
          <w:sz w:val="22"/>
          <w:szCs w:val="22"/>
        </w:rPr>
        <w:pict w14:anchorId="003043B6">
          <v:rect id="_x0000_i1169" style="width:0;height:1.5pt" o:hralign="center" o:hrstd="t" o:hr="t" fillcolor="#a0a0a0" stroked="f"/>
        </w:pict>
      </w:r>
    </w:p>
    <w:p w14:paraId="556534CA" w14:textId="77777777" w:rsidR="00C13ACB" w:rsidRPr="00C13ACB" w:rsidRDefault="00C13ACB" w:rsidP="00C13ACB">
      <w:pPr>
        <w:spacing w:line="240" w:lineRule="auto"/>
        <w:rPr>
          <w:b/>
          <w:bCs/>
          <w:sz w:val="22"/>
          <w:szCs w:val="22"/>
        </w:rPr>
      </w:pPr>
      <w:r w:rsidRPr="00C13ACB">
        <w:rPr>
          <w:b/>
          <w:bCs/>
          <w:sz w:val="22"/>
          <w:szCs w:val="22"/>
        </w:rPr>
        <w:t>What trade-off did you make in this design?</w:t>
      </w:r>
    </w:p>
    <w:p w14:paraId="26A70433" w14:textId="77777777" w:rsidR="00C13ACB" w:rsidRPr="00C13ACB" w:rsidRDefault="00C13ACB" w:rsidP="00C13ACB">
      <w:pPr>
        <w:spacing w:line="240" w:lineRule="auto"/>
        <w:rPr>
          <w:sz w:val="22"/>
          <w:szCs w:val="22"/>
        </w:rPr>
      </w:pPr>
      <w:r w:rsidRPr="00C13ACB">
        <w:rPr>
          <w:sz w:val="22"/>
          <w:szCs w:val="22"/>
        </w:rPr>
        <w:t>The design prioritizes explainability and governance over complete automation. While this may require additional review steps, it provides greater trust and reduces operational risk.</w:t>
      </w:r>
    </w:p>
    <w:p w14:paraId="7058D1B2" w14:textId="77777777" w:rsidR="00C13ACB" w:rsidRPr="00C13ACB" w:rsidRDefault="00C13ACB" w:rsidP="00C13ACB">
      <w:pPr>
        <w:spacing w:line="240" w:lineRule="auto"/>
        <w:rPr>
          <w:sz w:val="22"/>
          <w:szCs w:val="22"/>
        </w:rPr>
      </w:pPr>
      <w:r w:rsidRPr="00C13ACB">
        <w:rPr>
          <w:sz w:val="22"/>
          <w:szCs w:val="22"/>
        </w:rPr>
        <w:pict w14:anchorId="56A24FFE">
          <v:rect id="_x0000_i1170" style="width:0;height:1.5pt" o:hralign="center" o:hrstd="t" o:hr="t" fillcolor="#a0a0a0" stroked="f"/>
        </w:pict>
      </w:r>
    </w:p>
    <w:p w14:paraId="1A718A36" w14:textId="77777777" w:rsidR="00C13ACB" w:rsidRPr="00C13ACB" w:rsidRDefault="00C13ACB" w:rsidP="00C13ACB">
      <w:pPr>
        <w:spacing w:line="240" w:lineRule="auto"/>
        <w:rPr>
          <w:b/>
          <w:bCs/>
          <w:sz w:val="22"/>
          <w:szCs w:val="22"/>
        </w:rPr>
      </w:pPr>
      <w:r w:rsidRPr="00C13ACB">
        <w:rPr>
          <w:b/>
          <w:bCs/>
          <w:sz w:val="22"/>
          <w:szCs w:val="22"/>
        </w:rPr>
        <w:t>Why would a financial institution invest in this solution?</w:t>
      </w:r>
    </w:p>
    <w:p w14:paraId="267585D8" w14:textId="1CF67815" w:rsidR="00B01075" w:rsidRPr="00C13ACB" w:rsidRDefault="00C13ACB" w:rsidP="00C13ACB">
      <w:pPr>
        <w:spacing w:line="240" w:lineRule="auto"/>
        <w:rPr>
          <w:sz w:val="22"/>
          <w:szCs w:val="22"/>
        </w:rPr>
      </w:pPr>
      <w:r w:rsidRPr="00C13ACB">
        <w:rPr>
          <w:sz w:val="22"/>
          <w:szCs w:val="22"/>
        </w:rPr>
        <w:t>Because it helps reduce uncertainty in decision-making, improves consistency in forecast validation, and provides a structured approach to assessing forecast quality before action is taken.</w:t>
      </w:r>
    </w:p>
    <w:sectPr w:rsidR="00B01075" w:rsidRPr="00C13ACB" w:rsidSect="009C5C41">
      <w:pgSz w:w="11906" w:h="16838"/>
      <w:pgMar w:top="426"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42C"/>
    <w:multiLevelType w:val="multilevel"/>
    <w:tmpl w:val="725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6173"/>
    <w:multiLevelType w:val="multilevel"/>
    <w:tmpl w:val="6DC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E44FD"/>
    <w:multiLevelType w:val="multilevel"/>
    <w:tmpl w:val="CED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F345C"/>
    <w:multiLevelType w:val="multilevel"/>
    <w:tmpl w:val="C70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50505"/>
    <w:multiLevelType w:val="multilevel"/>
    <w:tmpl w:val="729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355B3"/>
    <w:multiLevelType w:val="multilevel"/>
    <w:tmpl w:val="EDD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54461"/>
    <w:multiLevelType w:val="multilevel"/>
    <w:tmpl w:val="12E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85163">
    <w:abstractNumId w:val="1"/>
  </w:num>
  <w:num w:numId="2" w16cid:durableId="48308839">
    <w:abstractNumId w:val="6"/>
  </w:num>
  <w:num w:numId="3" w16cid:durableId="1766805041">
    <w:abstractNumId w:val="4"/>
  </w:num>
  <w:num w:numId="4" w16cid:durableId="1131552696">
    <w:abstractNumId w:val="3"/>
  </w:num>
  <w:num w:numId="5" w16cid:durableId="1239752662">
    <w:abstractNumId w:val="0"/>
  </w:num>
  <w:num w:numId="6" w16cid:durableId="1901790225">
    <w:abstractNumId w:val="5"/>
  </w:num>
  <w:num w:numId="7" w16cid:durableId="765610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75"/>
    <w:rsid w:val="003114D7"/>
    <w:rsid w:val="0039409F"/>
    <w:rsid w:val="0043485C"/>
    <w:rsid w:val="009C5C41"/>
    <w:rsid w:val="00A323FA"/>
    <w:rsid w:val="00AB345E"/>
    <w:rsid w:val="00B01075"/>
    <w:rsid w:val="00C13ACB"/>
    <w:rsid w:val="00C32138"/>
    <w:rsid w:val="00F518B8"/>
    <w:rsid w:val="00F94039"/>
    <w:rsid w:val="00F9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518E"/>
  <w15:chartTrackingRefBased/>
  <w15:docId w15:val="{1F3FC87A-1AE4-4F1C-A3D6-FBDD9FA8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1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1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075"/>
    <w:rPr>
      <w:rFonts w:eastAsiaTheme="majorEastAsia" w:cstheme="majorBidi"/>
      <w:color w:val="272727" w:themeColor="text1" w:themeTint="D8"/>
    </w:rPr>
  </w:style>
  <w:style w:type="paragraph" w:styleId="Title">
    <w:name w:val="Title"/>
    <w:basedOn w:val="Normal"/>
    <w:next w:val="Normal"/>
    <w:link w:val="TitleChar"/>
    <w:uiPriority w:val="10"/>
    <w:qFormat/>
    <w:rsid w:val="00B0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075"/>
    <w:pPr>
      <w:spacing w:before="160"/>
      <w:jc w:val="center"/>
    </w:pPr>
    <w:rPr>
      <w:i/>
      <w:iCs/>
      <w:color w:val="404040" w:themeColor="text1" w:themeTint="BF"/>
    </w:rPr>
  </w:style>
  <w:style w:type="character" w:customStyle="1" w:styleId="QuoteChar">
    <w:name w:val="Quote Char"/>
    <w:basedOn w:val="DefaultParagraphFont"/>
    <w:link w:val="Quote"/>
    <w:uiPriority w:val="29"/>
    <w:rsid w:val="00B01075"/>
    <w:rPr>
      <w:i/>
      <w:iCs/>
      <w:color w:val="404040" w:themeColor="text1" w:themeTint="BF"/>
    </w:rPr>
  </w:style>
  <w:style w:type="paragraph" w:styleId="ListParagraph">
    <w:name w:val="List Paragraph"/>
    <w:basedOn w:val="Normal"/>
    <w:uiPriority w:val="34"/>
    <w:qFormat/>
    <w:rsid w:val="00B01075"/>
    <w:pPr>
      <w:ind w:left="720"/>
      <w:contextualSpacing/>
    </w:pPr>
  </w:style>
  <w:style w:type="character" w:styleId="IntenseEmphasis">
    <w:name w:val="Intense Emphasis"/>
    <w:basedOn w:val="DefaultParagraphFont"/>
    <w:uiPriority w:val="21"/>
    <w:qFormat/>
    <w:rsid w:val="00B01075"/>
    <w:rPr>
      <w:i/>
      <w:iCs/>
      <w:color w:val="2F5496" w:themeColor="accent1" w:themeShade="BF"/>
    </w:rPr>
  </w:style>
  <w:style w:type="paragraph" w:styleId="IntenseQuote">
    <w:name w:val="Intense Quote"/>
    <w:basedOn w:val="Normal"/>
    <w:next w:val="Normal"/>
    <w:link w:val="IntenseQuoteChar"/>
    <w:uiPriority w:val="30"/>
    <w:qFormat/>
    <w:rsid w:val="00B01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075"/>
    <w:rPr>
      <w:i/>
      <w:iCs/>
      <w:color w:val="2F5496" w:themeColor="accent1" w:themeShade="BF"/>
    </w:rPr>
  </w:style>
  <w:style w:type="character" w:styleId="IntenseReference">
    <w:name w:val="Intense Reference"/>
    <w:basedOn w:val="DefaultParagraphFont"/>
    <w:uiPriority w:val="32"/>
    <w:qFormat/>
    <w:rsid w:val="00B01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 Vijayakumar</dc:creator>
  <cp:keywords/>
  <dc:description/>
  <cp:lastModifiedBy>Rajasekaran Vijayakumar</cp:lastModifiedBy>
  <cp:revision>8</cp:revision>
  <dcterms:created xsi:type="dcterms:W3CDTF">2026-06-04T09:39:00Z</dcterms:created>
  <dcterms:modified xsi:type="dcterms:W3CDTF">2026-06-11T16:04:00Z</dcterms:modified>
</cp:coreProperties>
</file>