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99D" w:rsidRDefault="005A2E18">
      <w:pPr>
        <w:spacing w:before="2400" w:after="240"/>
      </w:pPr>
      <w:bookmarkStart w:id="0" w:name="_GoBack"/>
      <w:bookmarkEnd w:id="0"/>
      <w:r>
        <w:rPr>
          <w:rFonts w:ascii="Calibri" w:hAnsi="Calibri"/>
          <w:b/>
          <w:color w:val="003366"/>
          <w:sz w:val="56"/>
        </w:rPr>
        <w:t>RDK-B Raspberry Pi 4</w:t>
      </w:r>
      <w:r>
        <w:rPr>
          <w:rFonts w:ascii="Calibri" w:hAnsi="Calibri"/>
          <w:b/>
          <w:color w:val="003366"/>
          <w:sz w:val="56"/>
        </w:rPr>
        <w:br/>
        <w:t>Access Point Setup Guide</w:t>
      </w:r>
    </w:p>
    <w:p w:rsidR="0016699D" w:rsidRDefault="005A2E18">
      <w:pPr>
        <w:spacing w:after="4000"/>
      </w:pPr>
      <w:r>
        <w:rPr>
          <w:rFonts w:ascii="Calibri" w:hAnsi="Calibri"/>
          <w:i/>
          <w:color w:val="4682B4"/>
          <w:sz w:val="26"/>
        </w:rPr>
        <w:t>A Comprehensive Walkthrough for Platform Build, Package Integration, Architecture, and AP Configuration</w:t>
      </w:r>
    </w:p>
    <w:p w:rsidR="0016699D" w:rsidRDefault="005A2E18">
      <w:pPr>
        <w:spacing w:after="80"/>
      </w:pPr>
      <w:r>
        <w:rPr>
          <w:rFonts w:ascii="Calibri" w:hAnsi="Calibri"/>
          <w:b/>
          <w:color w:val="787878"/>
          <w:sz w:val="20"/>
        </w:rPr>
        <w:t xml:space="preserve">Reference Platform: </w:t>
      </w:r>
      <w:r>
        <w:rPr>
          <w:rFonts w:ascii="Calibri" w:hAnsi="Calibri"/>
          <w:color w:val="333333"/>
          <w:sz w:val="20"/>
        </w:rPr>
        <w:t>Raspberry Pi 4 Model B</w:t>
      </w:r>
      <w:r>
        <w:rPr>
          <w:rFonts w:ascii="Calibri" w:hAnsi="Calibri"/>
          <w:color w:val="333333"/>
          <w:sz w:val="20"/>
        </w:rPr>
        <w:br/>
      </w:r>
      <w:r>
        <w:rPr>
          <w:rFonts w:ascii="Calibri" w:hAnsi="Calibri"/>
          <w:b/>
          <w:color w:val="787878"/>
          <w:sz w:val="20"/>
        </w:rPr>
        <w:t xml:space="preserve">Environment: </w:t>
      </w:r>
      <w:r>
        <w:rPr>
          <w:rFonts w:ascii="Calibri" w:hAnsi="Calibri"/>
          <w:color w:val="333333"/>
          <w:sz w:val="20"/>
        </w:rPr>
        <w:t>Yocto Project (Kirkstone Branch)</w:t>
      </w:r>
      <w:r>
        <w:rPr>
          <w:rFonts w:ascii="Calibri" w:hAnsi="Calibri"/>
          <w:color w:val="333333"/>
          <w:sz w:val="20"/>
        </w:rPr>
        <w:br/>
      </w:r>
    </w:p>
    <w:p w:rsidR="0016699D" w:rsidRDefault="005A2E18">
      <w:r>
        <w:br w:type="page"/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lastRenderedPageBreak/>
        <w:t xml:space="preserve">Guide </w:t>
      </w:r>
      <w:r>
        <w:rPr>
          <w:rFonts w:ascii="Calibri" w:hAnsi="Calibri"/>
          <w:b/>
          <w:color w:val="003366"/>
          <w:sz w:val="36"/>
        </w:rPr>
        <w:t>Overview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This structural guide systematically walks through configuring a Raspberry Pi 4 as an operational Access Point (AP) running the Reference Design Kit for Broadband (RDK-B) ecosystem. The configuration path includes ecosystem breakdown, host workspa</w:t>
      </w:r>
      <w:r>
        <w:rPr>
          <w:rFonts w:ascii="Calibri" w:hAnsi="Calibri"/>
          <w:color w:val="333333"/>
        </w:rPr>
        <w:t>ce initialization, compilation flags, package payload changes, physical flashing, runtime execution, and troubleshooting steps.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1. RDK-B Architecture Breakdown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2. Build Host Machine Requirements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3. Cloning Yocto Source Repositories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4. Initializing Build En</w:t>
      </w:r>
      <w:r>
        <w:rPr>
          <w:rFonts w:ascii="Calibri" w:hAnsi="Calibri"/>
          <w:color w:val="333333"/>
        </w:rPr>
        <w:t>vironment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5. Configuring Raspberry Pi 4 Target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6. Adding Required Meta-Layers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7. Adding Access Point Packages Before Build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8. Executing the Yocto Image Build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9. Verifying the Generated Target Image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10. Decompressing the Image File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11. Inserting and Detecti</w:t>
      </w:r>
      <w:r>
        <w:rPr>
          <w:rFonts w:ascii="Calibri" w:hAnsi="Calibri"/>
          <w:color w:val="333333"/>
        </w:rPr>
        <w:t>ng the SD Card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12. Unmounting Local SD Card Partitions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13. Flashing the Target Image to SD Media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14. Safe Hardware Removal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15. Booting the Raspberry Pi Hardware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16. Verifying Installed AP Packages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17. Confirming Wireless Interface State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18. Configuring WLA</w:t>
      </w:r>
      <w:r>
        <w:rPr>
          <w:rFonts w:ascii="Calibri" w:hAnsi="Calibri"/>
          <w:color w:val="333333"/>
        </w:rPr>
        <w:t>N Interface IP Layer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19. Creating hostapd System Configuration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20. Creating dnsmasq DHCP Configuration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21. Launching hostapd Daemon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22. Starting dnsmasq Infrastructure Daemon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23. Verifying Access Point Runtime State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24. Connecting Client Devices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 xml:space="preserve">25. </w:t>
      </w:r>
      <w:r>
        <w:rPr>
          <w:rFonts w:ascii="Calibri" w:hAnsi="Calibri"/>
          <w:color w:val="333333"/>
        </w:rPr>
        <w:t>Monitoring Connected Client Stations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26. Validating Lease &amp; DHCP Assignment</w:t>
      </w:r>
    </w:p>
    <w:p w:rsidR="0016699D" w:rsidRDefault="005A2E18">
      <w:pPr>
        <w:pStyle w:val="ListBullet"/>
        <w:spacing w:after="80"/>
      </w:pPr>
      <w:r>
        <w:rPr>
          <w:rFonts w:ascii="Calibri" w:hAnsi="Calibri"/>
          <w:color w:val="333333"/>
        </w:rPr>
        <w:t>27. Comprehensive Troubleshooting Guide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1. RDK-B Architecture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RDK-B (Reference Design Kit - Broadband) is a highly integrated, open-source software platform explicitly designed for</w:t>
      </w:r>
      <w:r>
        <w:rPr>
          <w:rFonts w:ascii="Calibri" w:hAnsi="Calibri"/>
          <w:color w:val="333333"/>
        </w:rPr>
        <w:t xml:space="preserve"> broadband gateways, routers, and high-performance wireless access points. It builds a standardized layer above hardware specific architectures to provide predictable behavioral stacks.</w:t>
      </w: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lastRenderedPageBreak/>
        <w:t>Platform Functional Architecture Layers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6699D">
        <w:trPr>
          <w:jc w:val="center"/>
        </w:trPr>
        <w:tc>
          <w:tcPr>
            <w:tcW w:w="86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6699D" w:rsidRDefault="005A2E1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Web UI / Remote Management Lay</w:t>
            </w:r>
            <w:r>
              <w:rPr>
                <w:rFonts w:ascii="Calibri" w:hAnsi="Calibri"/>
                <w:b/>
                <w:color w:val="FFFFFF"/>
                <w:sz w:val="20"/>
              </w:rPr>
              <w:t>er</w:t>
            </w:r>
          </w:p>
        </w:tc>
      </w:tr>
      <w:tr w:rsidR="0016699D">
        <w:trPr>
          <w:jc w:val="center"/>
        </w:trPr>
        <w:tc>
          <w:tcPr>
            <w:tcW w:w="8640" w:type="dxa"/>
            <w:shd w:val="clear" w:color="auto" w:fill="4682B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6699D" w:rsidRDefault="005A2E18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CCSP Components (WiFi | DHCP | Firewall | Routing | Telemetry)</w:t>
            </w:r>
          </w:p>
        </w:tc>
      </w:tr>
      <w:tr w:rsidR="0016699D">
        <w:trPr>
          <w:jc w:val="center"/>
        </w:trPr>
        <w:tc>
          <w:tcPr>
            <w:tcW w:w="8640" w:type="dxa"/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6699D" w:rsidRDefault="005A2E18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RDK-B Middleware Stack</w:t>
            </w:r>
          </w:p>
        </w:tc>
      </w:tr>
      <w:tr w:rsidR="0016699D">
        <w:trPr>
          <w:jc w:val="center"/>
        </w:trPr>
        <w:tc>
          <w:tcPr>
            <w:tcW w:w="8640" w:type="dxa"/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6699D" w:rsidRDefault="005A2E18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Standard Linux Networking Stack</w:t>
            </w:r>
          </w:p>
        </w:tc>
      </w:tr>
      <w:tr w:rsidR="0016699D">
        <w:trPr>
          <w:jc w:val="center"/>
        </w:trPr>
        <w:tc>
          <w:tcPr>
            <w:tcW w:w="8640" w:type="dxa"/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6699D" w:rsidRDefault="005A2E18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Wireless Drivers (Vendor Specific / Open Source)</w:t>
            </w:r>
          </w:p>
        </w:tc>
      </w:tr>
      <w:tr w:rsidR="0016699D">
        <w:trPr>
          <w:jc w:val="center"/>
        </w:trPr>
        <w:tc>
          <w:tcPr>
            <w:tcW w:w="8640" w:type="dxa"/>
            <w:shd w:val="clear" w:color="auto" w:fill="E2E5E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6699D" w:rsidRDefault="005A2E18"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Linux Kernel Space</w:t>
            </w:r>
          </w:p>
        </w:tc>
      </w:tr>
      <w:tr w:rsidR="0016699D">
        <w:trPr>
          <w:jc w:val="center"/>
        </w:trPr>
        <w:tc>
          <w:tcPr>
            <w:tcW w:w="8640" w:type="dxa"/>
            <w:shd w:val="clear" w:color="auto" w:fill="D3D3D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6699D" w:rsidRDefault="005A2E18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Raspberry Pi 4 Hardware Base</w:t>
            </w:r>
          </w:p>
        </w:tc>
      </w:tr>
    </w:tbl>
    <w:p w:rsidR="0016699D" w:rsidRDefault="0016699D">
      <w:pPr>
        <w:spacing w:after="240"/>
      </w:pP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t xml:space="preserve">Wireless Subsystem Stack </w:t>
      </w:r>
      <w:r>
        <w:rPr>
          <w:rFonts w:ascii="Calibri" w:hAnsi="Calibri"/>
          <w:b/>
          <w:color w:val="4682B4"/>
          <w:sz w:val="28"/>
        </w:rPr>
        <w:t>Architecture Flow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The interaction between user-space control utilities and low-level physical kernel-space radios moves through standardized programmatic entry-points:</w:t>
      </w:r>
    </w:p>
    <w:p w:rsidR="0016699D" w:rsidRDefault="005A2E18">
      <w:pPr>
        <w:spacing w:after="40"/>
      </w:pPr>
      <w:r>
        <w:rPr>
          <w:rFonts w:ascii="Calibri" w:hAnsi="Calibri"/>
          <w:b/>
          <w:color w:val="333333"/>
        </w:rPr>
        <w:t>User Space Components: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hostapd (Access Point Daemon Handling Auth/Association)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dnsmasq (</w:t>
            </w:r>
            <w:r>
              <w:rPr>
                <w:rFonts w:ascii="Consolas" w:hAnsi="Consolas"/>
                <w:color w:val="282828"/>
                <w:sz w:val="20"/>
              </w:rPr>
              <w:t>Lightweight DHCP Lease and DNS Allocator)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iw (Modern nl80211-based Wireless CLI Engine)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wpa_supplicant (Client Security Framework)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40"/>
      </w:pPr>
      <w:r>
        <w:rPr>
          <w:rFonts w:ascii="Calibri" w:hAnsi="Calibri"/>
          <w:b/>
          <w:color w:val="333333"/>
        </w:rPr>
        <w:t>Communication Bridge Protocol: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nl80211 Netlink Interface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40"/>
      </w:pPr>
      <w:r>
        <w:rPr>
          <w:rFonts w:ascii="Calibri" w:hAnsi="Calibri"/>
          <w:b/>
          <w:color w:val="333333"/>
        </w:rPr>
        <w:t>Kernel Space Subsystems: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 xml:space="preserve">cfg80211 (Linux Wireless Configuration </w:t>
            </w:r>
            <w:r>
              <w:rPr>
                <w:rFonts w:ascii="Consolas" w:hAnsi="Consolas"/>
                <w:color w:val="282828"/>
                <w:sz w:val="20"/>
              </w:rPr>
              <w:t>API)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mac80211 (Media Access Control Soft-MAC Layer Device Driver Core)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WiFi Physical Driver Layer --&gt; Physical Broadcom WiFi Hardware Interface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lastRenderedPageBreak/>
        <w:t>2. Build Host Machine Requirements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The Yocto/Poky engine demands a robust Linux compilation workstation enviro</w:t>
      </w:r>
      <w:r>
        <w:rPr>
          <w:rFonts w:ascii="Calibri" w:hAnsi="Calibri"/>
          <w:color w:val="333333"/>
        </w:rPr>
        <w:t>nment. It is strongly recommended to use a native Ubuntu 20.04 LTS or 22.04 LTS installation.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Execute the following terminal routine to synchronize system repositories and provision all required structural compilation toolchains, host packages, and depende</w:t>
      </w:r>
      <w:r>
        <w:rPr>
          <w:rFonts w:ascii="Calibri" w:hAnsi="Calibri"/>
          <w:color w:val="333333"/>
        </w:rPr>
        <w:t>ncy parsing tools: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sudo apt update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sudo apt install gawk wget git-core diffstat unzip texinfo gcc build-essential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chrpath socat cpio python3 python3-pip python3-pexpect xz-utils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debianutils iputils-ping libsdl1.2-dev xterm libssl-dev libelf-dev -y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3.</w:t>
      </w:r>
      <w:r>
        <w:rPr>
          <w:rFonts w:ascii="Calibri" w:hAnsi="Calibri"/>
          <w:b/>
          <w:color w:val="003366"/>
          <w:sz w:val="36"/>
        </w:rPr>
        <w:t xml:space="preserve"> Clone Yocto Source Repositories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Establish a dedicated workspace directory on your host workstation and mirror the Yocto baseline Poky suite along with the critical structural platform layers targeting the 'kirkstone' release branch: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mkdir ~/rdkb-pi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cd ~/r</w:t>
            </w:r>
            <w:r>
              <w:rPr>
                <w:rFonts w:ascii="Consolas" w:hAnsi="Consolas"/>
                <w:color w:val="282828"/>
                <w:sz w:val="20"/>
              </w:rPr>
              <w:t>dkb-pi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git clone -b kirkstone git://git.yoctoproject.org/poky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git clone -b kirkstone https://github.com/openembedded/meta-openembedded.git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git clone -b kirkstone https://github.com/agherzan/meta-raspberrypi.git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4. Initialize Build Environment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Source the </w:t>
      </w:r>
      <w:r>
        <w:rPr>
          <w:rFonts w:ascii="Calibri" w:hAnsi="Calibri"/>
          <w:color w:val="333333"/>
        </w:rPr>
        <w:t>standard script configuration to instantiate the localized cross-compilation target terminal profile. This populates environment variables and establishes localized shell scopes: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cd ~/rdkb-pi/poky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source oe-init-build-env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Execution Note: Running this set</w:t>
      </w:r>
      <w:r>
        <w:rPr>
          <w:rFonts w:ascii="Calibri" w:hAnsi="Calibri"/>
          <w:color w:val="333333"/>
        </w:rPr>
        <w:t>up routine automatically shifts your active command-line context into the newly initialized build subdirectory structure: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build/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lastRenderedPageBreak/>
        <w:t>5. Configure Raspberry Pi 4 Target Machine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Modify the baseline machine flag mapping within the global compilation directive m</w:t>
      </w:r>
      <w:r>
        <w:rPr>
          <w:rFonts w:ascii="Calibri" w:hAnsi="Calibri"/>
          <w:color w:val="333333"/>
        </w:rPr>
        <w:t>anifest file: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vi conf/local.conf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Append or modify the machine variable to isolate compilation targeting to the Raspberry Pi 4 hardware architecture: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MACHINE = "raspberrypi4"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6. Add Required Meta-Layers to BitBake Engine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Register the cloned out-of-tree </w:t>
      </w:r>
      <w:r>
        <w:rPr>
          <w:rFonts w:ascii="Calibri" w:hAnsi="Calibri"/>
          <w:color w:val="333333"/>
        </w:rPr>
        <w:t>hardware abstraction and utility collection recipes directly into your localized BitBake engine layout registry: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bitbake-layers add-layer ../meta-openembedded/meta-oe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bitbake-layers add-layer ../meta-openembedded/meta-python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bitbake-layers add-layer ../met</w:t>
            </w:r>
            <w:r>
              <w:rPr>
                <w:rFonts w:ascii="Consolas" w:hAnsi="Consolas"/>
                <w:color w:val="282828"/>
                <w:sz w:val="20"/>
              </w:rPr>
              <w:t>a-openembedded/meta-networking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bitbake-layers add-layer ../meta-raspberrypi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Validate proper inclusion and layered priority hierarchy by executing the evaluation command: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bitbake-layers show-layers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7. Add AP Packages Before Build (Package Customization)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To avoid downstream image deficiencies, explicit networking daemon payloads must be bundled into the target recipe composition block prior to build initiation.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Open your site configuration mapping: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vi conf/local.conf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Append the targeted image package </w:t>
      </w:r>
      <w:r>
        <w:rPr>
          <w:rFonts w:ascii="Calibri" w:hAnsi="Calibri"/>
          <w:color w:val="333333"/>
        </w:rPr>
        <w:t>distribution matrix exactly as shown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IMAGE_INSTALL:append = "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hostapd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lastRenderedPageBreak/>
              <w:t>dnsmasq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iw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wireless-regdb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"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CRITICAL WARNING / DEPENDENCY NOTE: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Do NOT append or request the legacy package group 'wireless-tools'. In modern Kirkstone environments, </w:t>
      </w:r>
      <w:r>
        <w:rPr>
          <w:rFonts w:ascii="Calibri" w:hAnsi="Calibri"/>
          <w:color w:val="333333"/>
        </w:rPr>
        <w:t>this causes an immediate recipe parsing failure due to lack of an upstream provider: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Nothing RPROVIDES wireless-tools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The legacy tools are completely superseded by the modern, lightweight netlink implementation: 'iw'.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8. Execute the Yocto Image Build Pro</w:t>
      </w:r>
      <w:r>
        <w:rPr>
          <w:rFonts w:ascii="Calibri" w:hAnsi="Calibri"/>
          <w:b/>
          <w:color w:val="003366"/>
          <w:sz w:val="36"/>
        </w:rPr>
        <w:t>cess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Instruct the BitBake scheduler engine to assemble, verify dependencies, fetch resources, cross-compile, and build the baseline reference embedded Linux distribution rootfs image: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bitbake core-image-base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Estimated Compilation Windows: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Between 30 minu</w:t>
      </w:r>
      <w:r>
        <w:rPr>
          <w:rFonts w:ascii="Calibri" w:hAnsi="Calibri"/>
          <w:color w:val="333333"/>
        </w:rPr>
        <w:t>tes to 3 hours, depending heavily on host workstation resource parameters (CPU core density, RAM ceiling, SSD transaction bandwidth, and local network link download metrics).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9. Verify the Generated Target Image Structure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Navigate directly to the localized</w:t>
      </w:r>
      <w:r>
        <w:rPr>
          <w:rFonts w:ascii="Calibri" w:hAnsi="Calibri"/>
          <w:color w:val="333333"/>
        </w:rPr>
        <w:t xml:space="preserve"> output deploy filesystem staging pipeline tracking workspace: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cd build/tmp/deploy/images/raspberrypi4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List output images: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ls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Verify the presence of the required core target flash assets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core-image-base-raspberrypi4.wic.bz2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lastRenderedPageBreak/>
              <w:t>core-image-base-raspberrypi4.wic.bmap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10. Decompressing the Image File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Extract the compressed image archive block layer via the bunzip2 tool utility to prepare the raw block layout for raw hardware storage flashing: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bunzip2 core-image-base-raspberrypi4.w</w:t>
            </w:r>
            <w:r>
              <w:rPr>
                <w:rFonts w:ascii="Consolas" w:hAnsi="Consolas"/>
                <w:color w:val="282828"/>
                <w:sz w:val="20"/>
              </w:rPr>
              <w:t>ic.bz2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Confirm extraction success: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ls *.wic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Expected standard layout confirmation file: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core-image-base-raspberrypi4.wic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11. Inserting and Detecting the Target SD Card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Connect your target physical micro SD media card reader interface into the Linux </w:t>
      </w:r>
      <w:r>
        <w:rPr>
          <w:rFonts w:ascii="Calibri" w:hAnsi="Calibri"/>
          <w:color w:val="333333"/>
        </w:rPr>
        <w:t>workstation host. Query the kernel block subsystem layout map to safely discover the device path pointer identifier: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lsblk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Example targeted media identification printout: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sda 29.7G (Target storage disk boundary identified)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12. Unmounting Local SD Card Pa</w:t>
      </w:r>
      <w:r>
        <w:rPr>
          <w:rFonts w:ascii="Calibri" w:hAnsi="Calibri"/>
          <w:b/>
          <w:color w:val="003366"/>
          <w:sz w:val="36"/>
        </w:rPr>
        <w:t>rtitions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Isolate the disk drive path and guarantee system safety by forcing a target partition unmount sequence before stream writing block layers: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sudo umount /dev/sda1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sudo umount /dev/sda2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lastRenderedPageBreak/>
        <w:t>13. Flashing the Target Image to SD Media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Execute a raw byte s</w:t>
      </w:r>
      <w:r>
        <w:rPr>
          <w:rFonts w:ascii="Calibri" w:hAnsi="Calibri"/>
          <w:color w:val="333333"/>
        </w:rPr>
        <w:t>tream write transfer across the disk infrastructure layer using the high-level 'dd' system utility. Double-check device paths to prevent accidental host system disk overwrites: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sudo dd if=core-image-base-raspberrypi4.rootfs.wic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of=/dev/sda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bs=4M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status=progress \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conv=fsync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Wait for completion text indicators inside the target terminal console: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records in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records out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14. Safe Hardware Removal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Commit all outstanding dirty cache page buffers sitting within volatile host storage registers down </w:t>
      </w:r>
      <w:r>
        <w:rPr>
          <w:rFonts w:ascii="Calibri" w:hAnsi="Calibri"/>
          <w:color w:val="333333"/>
        </w:rPr>
        <w:t>onto the permanent flash memory block array: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sync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You may now safely eject and physically remove the SD card media from the host machine reader.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15. Booting the Raspberry Pi Hardware Target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Insert the flashed micro SD media layout card directly into the </w:t>
      </w:r>
      <w:r>
        <w:rPr>
          <w:rFonts w:ascii="Calibri" w:hAnsi="Calibri"/>
          <w:color w:val="333333"/>
        </w:rPr>
        <w:t>physical micro-SD slot located on the underside of your Raspberry Pi 4.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Connect the following standard input/output platform interfaces:</w:t>
      </w:r>
    </w:p>
    <w:p w:rsidR="0016699D" w:rsidRDefault="005A2E18">
      <w:pPr>
        <w:pStyle w:val="ListBullet"/>
        <w:spacing w:after="120"/>
      </w:pPr>
      <w:r>
        <w:rPr>
          <w:rFonts w:ascii="Calibri" w:hAnsi="Calibri"/>
          <w:color w:val="333333"/>
        </w:rPr>
        <w:t>Micro-HDMI Output Port to a display monitor</w:t>
      </w:r>
    </w:p>
    <w:p w:rsidR="0016699D" w:rsidRDefault="005A2E18">
      <w:pPr>
        <w:pStyle w:val="ListBullet"/>
        <w:spacing w:after="120"/>
      </w:pPr>
      <w:r>
        <w:rPr>
          <w:rFonts w:ascii="Calibri" w:hAnsi="Calibri"/>
          <w:color w:val="333333"/>
        </w:rPr>
        <w:t>USB Keyboard interface peripheral</w:t>
      </w:r>
    </w:p>
    <w:p w:rsidR="0016699D" w:rsidRDefault="005A2E18">
      <w:pPr>
        <w:pStyle w:val="ListBullet"/>
        <w:spacing w:after="120"/>
      </w:pPr>
      <w:r>
        <w:rPr>
          <w:rFonts w:ascii="Calibri" w:hAnsi="Calibri"/>
          <w:color w:val="333333"/>
        </w:rPr>
        <w:t>USB-C Power Cable (5V / 3A Power Supply S</w:t>
      </w:r>
      <w:r>
        <w:rPr>
          <w:rFonts w:ascii="Calibri" w:hAnsi="Calibri"/>
          <w:color w:val="333333"/>
        </w:rPr>
        <w:t>pec Required)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Apply mains voltage power. Allow initial system setup routines to stabilize. At the prompt, access the target platform terminal using the default admin privilege context: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Login: root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lastRenderedPageBreak/>
        <w:t>16. Verifying Installed AP Packages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Perform a fast path </w:t>
      </w:r>
      <w:r>
        <w:rPr>
          <w:rFonts w:ascii="Calibri" w:hAnsi="Calibri"/>
          <w:color w:val="333333"/>
        </w:rPr>
        <w:t>structural sanity interrogation across the system binaries directory space to confirm structural availability of the core system packages: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which hostapd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which dnsmasq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which iw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Expected binary path mappings verification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/usr/sbin/hostapd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/usr/sbin</w:t>
            </w:r>
            <w:r>
              <w:rPr>
                <w:rFonts w:ascii="Consolas" w:hAnsi="Consolas"/>
                <w:color w:val="282828"/>
                <w:sz w:val="20"/>
              </w:rPr>
              <w:t>/dnsmasq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/usr/sbin/iw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17. Confirming Wireless Interface State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Audit the available physical and soft-mapped netlink core wireless device nodes available to the local operating kernel space: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iw dev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Expected system interface output layout block: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wlan0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If </w:t>
      </w:r>
      <w:r>
        <w:rPr>
          <w:rFonts w:ascii="Calibri" w:hAnsi="Calibri"/>
          <w:color w:val="333333"/>
        </w:rPr>
        <w:t>the link mapping fails to register explicitly, fall back to evaluation using standard network state utilities: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ip link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18. Configuring WLAN Interface IP Layer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Bind a fixed static logical IPv4 addressing subnet layout topology over the physical link </w:t>
      </w:r>
      <w:r>
        <w:rPr>
          <w:rFonts w:ascii="Calibri" w:hAnsi="Calibri"/>
          <w:color w:val="333333"/>
        </w:rPr>
        <w:t>framework layer to initialize it as a structural default gateway network boundary: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ifconfig wlan0 192.168.50.1 netmask 255.255.255.0 up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Inspect the updated link structure parameter values to verify successful interface manipulation: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lastRenderedPageBreak/>
              <w:t>ifconfig wlan0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 xml:space="preserve">19. </w:t>
      </w:r>
      <w:r>
        <w:rPr>
          <w:rFonts w:ascii="Calibri" w:hAnsi="Calibri"/>
          <w:b/>
          <w:color w:val="003366"/>
          <w:sz w:val="36"/>
        </w:rPr>
        <w:t>Creating hostapd System Configuration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Provision the structural path directory meant to house the wireless authentication and link encryption parameter frameworks: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mkdir -p /etc/hostapd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Generate a new custom system configuration map deployment file: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 xml:space="preserve">vi </w:t>
            </w:r>
            <w:r>
              <w:rPr>
                <w:rFonts w:ascii="Consolas" w:hAnsi="Consolas"/>
                <w:color w:val="282828"/>
                <w:sz w:val="20"/>
              </w:rPr>
              <w:t>/etc/hostapd/hostapd.conf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Populate the configuration target profile manifest parameters exactly as specified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interface=wlan0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driver=nl80211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ssid=RDKB_AP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hw_mode=g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channel=6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wmm_enabled=1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auth_algs=1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ignore_broadcast_ssid=0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wpa=2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wpa_passphrase=Password123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wpa_key_mgmt=WPA-PSK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rsn_pairwise=CCMP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CRITICAL PASSPHRASE LENGTH BOUNDARY CONSTRAINT: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The configuration variable parameter 'wpa_passphrase' must conform strictly to standard IEEE 802.11 boundaries, requiring an explicit length</w:t>
      </w:r>
      <w:r>
        <w:rPr>
          <w:rFonts w:ascii="Calibri" w:hAnsi="Calibri"/>
          <w:color w:val="333333"/>
        </w:rPr>
        <w:t xml:space="preserve"> constraint between 8 and 63 ASCII text characters.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20. Creating dnsmasq DHCP Configuration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Move the baseline system config file into a standard archival format file to avoid layer configuration conflicts: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mv /etc/dnsmasq.conf /etc/dnsmasq.conf.bak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lastRenderedPageBreak/>
        <w:t xml:space="preserve">Open </w:t>
      </w:r>
      <w:r>
        <w:rPr>
          <w:rFonts w:ascii="Calibri" w:hAnsi="Calibri"/>
          <w:color w:val="333333"/>
        </w:rPr>
        <w:t>and generate the new targeted operations system descriptor file: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vi /etc/dnsmasq.conf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Populate with specific local subnet leasing allocation directives: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interface=wlan0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>dhcp-range=192.168.50.10,192.168.50.100,255.255.255.0,24h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21. Launching hostapd Dae</w:t>
      </w:r>
      <w:r>
        <w:rPr>
          <w:rFonts w:ascii="Calibri" w:hAnsi="Calibri"/>
          <w:b/>
          <w:color w:val="003366"/>
          <w:sz w:val="36"/>
        </w:rPr>
        <w:t>mon Interactively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Execute the access point orchestration service tool interactively to evaluate real-time terminal debug feedback layers: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hostapd /etc/hostapd/hostapd.conf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Expected Operational Success Anchor String: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AP-ENABLED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Note: To avoid service </w:t>
      </w:r>
      <w:r>
        <w:rPr>
          <w:rFonts w:ascii="Calibri" w:hAnsi="Calibri"/>
          <w:color w:val="333333"/>
        </w:rPr>
        <w:t>termination, preserve the active running process inside the terminal shell window. To launch safely inside a standard background automation layer, pass the daemonize flag: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hostapd -B /etc/hostapd/hostapd.conf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22. Starting dnsmasq Infrastructure Daemon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In</w:t>
      </w:r>
      <w:r>
        <w:rPr>
          <w:rFonts w:ascii="Calibri" w:hAnsi="Calibri"/>
          <w:color w:val="333333"/>
        </w:rPr>
        <w:t>itialize the dynamic IP lease distribution sub-layer daemon by pointing it explicitly at your newly created directive config layout: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dnsmasq -C /etc/dnsmasq.conf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Port Conflict Handling Steps: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If the network layer throws an error highlighting a port routi</w:t>
      </w:r>
      <w:r>
        <w:rPr>
          <w:rFonts w:ascii="Calibri" w:hAnsi="Calibri"/>
          <w:color w:val="333333"/>
        </w:rPr>
        <w:t>ng conflict: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port 53 already in use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Isolate the conflicting process running PID identifier via active process tree mapping inspection: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lastRenderedPageBreak/>
              <w:t>ps | grep dnsmasq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Forcibly terminate the conflicting blocking PID instance: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kill &lt;pid&gt;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Re-execute the initialization </w:t>
      </w:r>
      <w:r>
        <w:rPr>
          <w:rFonts w:ascii="Calibri" w:hAnsi="Calibri"/>
          <w:color w:val="333333"/>
        </w:rPr>
        <w:t>command string line to bind interface operational listeners safely: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dnsmasq -C /etc/dnsmasq.conf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23. Verifying Access Point Runtime State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Re-evaluate the structural parameters of your active soft-mapped wireless driver layout map: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iw dev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Expected Opera</w:t>
      </w:r>
      <w:r>
        <w:rPr>
          <w:rFonts w:ascii="Calibri" w:hAnsi="Calibri"/>
          <w:color w:val="333333"/>
        </w:rPr>
        <w:t>tional Mode Realized State Parameter Verification: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type AP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24. Connecting Client Devices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Use an external client station device (such as a smartphone, notebook computer, or external laboratory analysis client) to poll nearby wireless RF airspaces.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Discovera</w:t>
      </w:r>
      <w:r>
        <w:rPr>
          <w:rFonts w:ascii="Calibri" w:hAnsi="Calibri"/>
          <w:b/>
          <w:color w:val="333333"/>
        </w:rPr>
        <w:t>ble Broadcast SSID Identifier Lookup Name: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RDKB_AP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Assigned Client Security Access WPA Passphrase Key: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Password123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25. Monitoring Connected Client Stations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Query the internal mac80211 link association table registry stack to verify operational hardware </w:t>
      </w:r>
      <w:r>
        <w:rPr>
          <w:rFonts w:ascii="Calibri" w:hAnsi="Calibri"/>
          <w:color w:val="333333"/>
        </w:rPr>
        <w:t>connection status across all remote station client blocks: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iw dev wlan0 station dump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Successful active tracking verification node output layer template: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lastRenderedPageBreak/>
        <w:t>Station xx:xx:xx:xx:xx:xx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26. Validating Lease &amp; DHCP Assignment Records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Inspect the active leases stor</w:t>
      </w:r>
      <w:r>
        <w:rPr>
          <w:rFonts w:ascii="Calibri" w:hAnsi="Calibri"/>
          <w:color w:val="333333"/>
        </w:rPr>
        <w:t>age flat-file records kept by the dnsmasq network service daemon to map active layer-3 logical identity targets down to underlying MAC interfaces: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cat /var/lib/misc/dnsmasq.leases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The output array cleanly parses into three distinct data column profiles:</w:t>
      </w:r>
    </w:p>
    <w:p w:rsidR="0016699D" w:rsidRDefault="005A2E18">
      <w:pPr>
        <w:pStyle w:val="ListBullet"/>
        <w:spacing w:after="120"/>
      </w:pPr>
      <w:r>
        <w:rPr>
          <w:rFonts w:ascii="Calibri" w:hAnsi="Calibri"/>
          <w:color w:val="333333"/>
        </w:rPr>
        <w:t>Target Leased Subnet IPv4 Address Assignment</w:t>
      </w:r>
    </w:p>
    <w:p w:rsidR="0016699D" w:rsidRDefault="005A2E18">
      <w:pPr>
        <w:pStyle w:val="ListBullet"/>
        <w:spacing w:after="120"/>
      </w:pPr>
      <w:r>
        <w:rPr>
          <w:rFonts w:ascii="Calibri" w:hAnsi="Calibri"/>
          <w:color w:val="333333"/>
        </w:rPr>
        <w:t>Hardware Interface Layer Physical MAC Address Pointer</w:t>
      </w:r>
    </w:p>
    <w:p w:rsidR="0016699D" w:rsidRDefault="005A2E18">
      <w:pPr>
        <w:pStyle w:val="ListBullet"/>
        <w:spacing w:after="120"/>
      </w:pPr>
      <w:r>
        <w:rPr>
          <w:rFonts w:ascii="Calibri" w:hAnsi="Calibri"/>
          <w:color w:val="333333"/>
        </w:rPr>
        <w:t>Hostname String Identification Flag</w:t>
      </w:r>
    </w:p>
    <w:p w:rsidR="0016699D" w:rsidRDefault="005A2E18">
      <w:pPr>
        <w:keepNext/>
        <w:spacing w:before="480" w:after="120"/>
      </w:pPr>
      <w:r>
        <w:rPr>
          <w:rFonts w:ascii="Calibri" w:hAnsi="Calibri"/>
          <w:b/>
          <w:color w:val="003366"/>
          <w:sz w:val="36"/>
        </w:rPr>
        <w:t>27. Comprehensive Troubleshooting Guide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This compilation organizes operational edge-cases, system errors, and correction </w:t>
      </w:r>
      <w:r>
        <w:rPr>
          <w:rFonts w:ascii="Calibri" w:hAnsi="Calibri"/>
          <w:color w:val="333333"/>
        </w:rPr>
        <w:t>routines documented during environment development.</w:t>
      </w: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t>Issue 1: bitbake: command not found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Description: The shell context lacks active environment path mapping pointers to localized execution recipes.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Resolution Logic Step: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source oe-init-build-env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t>Issue 2:</w:t>
      </w:r>
      <w:r>
        <w:rPr>
          <w:rFonts w:ascii="Calibri" w:hAnsi="Calibri"/>
          <w:b/>
          <w:color w:val="4682B4"/>
          <w:sz w:val="28"/>
        </w:rPr>
        <w:t xml:space="preserve"> Nothing RPROVIDES wireless-tools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Description: The build target recipe requests obsolete legacy tool integration frameworks not present in the Kirkstone release tree.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Resolution Logic Step: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 xml:space="preserve">Remove the 'wireless-tools' string definition completely from </w:t>
            </w:r>
            <w:r>
              <w:rPr>
                <w:rFonts w:ascii="Consolas" w:hAnsi="Consolas"/>
                <w:color w:val="282828"/>
                <w:sz w:val="20"/>
              </w:rPr>
              <w:t>local.conf. Utilize the modern 'iw' system utility component tool natively.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lastRenderedPageBreak/>
        <w:t>Issue 3: hostapd passphrase length error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Description: The assigned configuration passphrase string violates the strict criteria boundaries defined by wireless authentication fram</w:t>
      </w:r>
      <w:r>
        <w:rPr>
          <w:rFonts w:ascii="Calibri" w:hAnsi="Calibri"/>
          <w:color w:val="333333"/>
        </w:rPr>
        <w:t>eworks.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Resolution Logic Step: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Ensure the 'wpa_passphrase' text property array is strictly restricted to a layout size between 8 and 63 alphanumeric text characters.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t>Issue 4: Station Associated then immediately Deauthenticated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Description: Root causes po</w:t>
      </w:r>
      <w:r>
        <w:rPr>
          <w:rFonts w:ascii="Calibri" w:hAnsi="Calibri"/>
          <w:color w:val="333333"/>
        </w:rPr>
        <w:t>int to a structural failure vector inside the environment layer configuration. Common culprits include: invalid WPA parameter blocks, mismatched/clashing RF frequency channel selection indexes, physical firmware-driver incompatibilities, or severe DHCP pac</w:t>
      </w:r>
      <w:r>
        <w:rPr>
          <w:rFonts w:ascii="Calibri" w:hAnsi="Calibri"/>
          <w:color w:val="333333"/>
        </w:rPr>
        <w:t>ket drop bounds.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Resolution Logic Step: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Check hostapd.conf parameter compliance, try forcing alternative channel layouts, or audit system messages using dmesg logs.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t>Issue 5: dnsmasq: port 53 already in use error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Description: A pre-existing system </w:t>
      </w:r>
      <w:r>
        <w:rPr>
          <w:rFonts w:ascii="Calibri" w:hAnsi="Calibri"/>
          <w:color w:val="333333"/>
        </w:rPr>
        <w:t>instance daemon is already running and actively listening on Port 53.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Resolution Logic Step: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Isolate the blocking process using 'ps | grep dnsmasq', terminate the active process task using 'kill &lt;pid&gt;', and safely re-launch the targeted manual command tool</w:t>
            </w:r>
            <w:r>
              <w:rPr>
                <w:rFonts w:ascii="Consolas" w:hAnsi="Consolas"/>
                <w:color w:val="282828"/>
                <w:sz w:val="20"/>
              </w:rPr>
              <w:t xml:space="preserve"> configuration script.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t>Issue 6: Access Point connects successfully but WAN/Internet is unavailable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 xml:space="preserve">Description: The access point provides operational layer-2 connectivity and localized layer-3 gateway routing. It lacks global Internet visibility because </w:t>
      </w:r>
      <w:r>
        <w:rPr>
          <w:rFonts w:ascii="Calibri" w:hAnsi="Calibri"/>
          <w:color w:val="333333"/>
        </w:rPr>
        <w:t>Network Address Translation (NAT) and packet forwarding logic remain unmapped across internal routing tables.</w:t>
      </w:r>
    </w:p>
    <w:p w:rsidR="0016699D" w:rsidRDefault="005A2E18">
      <w:pPr>
        <w:spacing w:after="120"/>
      </w:pPr>
      <w:r>
        <w:rPr>
          <w:rFonts w:ascii="Calibri" w:hAnsi="Calibri"/>
          <w:b/>
          <w:color w:val="333333"/>
        </w:rPr>
        <w:t>Resolution Logic Step: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Configure standard Linux iptables forwarding rules, enable ip_forward flags inside sysctl configuration properties, and bri</w:t>
            </w:r>
            <w:r>
              <w:rPr>
                <w:rFonts w:ascii="Consolas" w:hAnsi="Consolas"/>
                <w:color w:val="282828"/>
                <w:sz w:val="20"/>
              </w:rPr>
              <w:t>dge external upstream interfaces (e.g., eth0).</w:t>
            </w:r>
          </w:p>
        </w:tc>
      </w:tr>
    </w:tbl>
    <w:p w:rsidR="0016699D" w:rsidRDefault="0016699D">
      <w:pPr>
        <w:spacing w:after="120"/>
      </w:pPr>
    </w:p>
    <w:p w:rsidR="0016699D" w:rsidRDefault="005A2E18">
      <w:pPr>
        <w:keepNext/>
        <w:spacing w:before="320" w:after="120"/>
      </w:pPr>
      <w:r>
        <w:rPr>
          <w:rFonts w:ascii="Calibri" w:hAnsi="Calibri"/>
          <w:b/>
          <w:color w:val="4682B4"/>
          <w:sz w:val="28"/>
        </w:rPr>
        <w:lastRenderedPageBreak/>
        <w:t>Final Operational Result Topography</w:t>
      </w:r>
    </w:p>
    <w:p w:rsidR="0016699D" w:rsidRDefault="005A2E18">
      <w:pPr>
        <w:spacing w:after="120"/>
      </w:pPr>
      <w:r>
        <w:rPr>
          <w:rFonts w:ascii="Calibri" w:hAnsi="Calibri"/>
          <w:color w:val="333333"/>
        </w:rPr>
        <w:t>Once all steps are executed sequentially, the hardware operates within the following logical topology framework: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6699D">
        <w:trPr>
          <w:jc w:val="center"/>
        </w:trPr>
        <w:tc>
          <w:tcPr>
            <w:tcW w:w="9360" w:type="dxa"/>
            <w:tcBorders>
              <w:left w:val="single" w:sz="24" w:space="0" w:color="4682B4"/>
            </w:tcBorders>
            <w:shd w:val="clear" w:color="auto" w:fill="F4F5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6699D" w:rsidRDefault="005A2E18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20"/>
              </w:rPr>
              <w:t>Raspberry Pi 4 Target Hardware Platform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 xml:space="preserve">  └── RDKB_AP (Act</w:t>
            </w:r>
            <w:r>
              <w:rPr>
                <w:rFonts w:ascii="Consolas" w:hAnsi="Consolas"/>
                <w:color w:val="282828"/>
                <w:sz w:val="20"/>
              </w:rPr>
              <w:t>ive Layer-2 Broadcast Interface)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 xml:space="preserve">        └── Client Node (Phone/Laptop Connection Bound)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 xml:space="preserve">              ├── Dynamic DHCP Lease via dnsmasq Infrastructure</w:t>
            </w:r>
            <w:r>
              <w:br/>
            </w:r>
            <w:r>
              <w:rPr>
                <w:rFonts w:ascii="Consolas" w:hAnsi="Consolas"/>
                <w:color w:val="282828"/>
                <w:sz w:val="20"/>
              </w:rPr>
              <w:t xml:space="preserve">              └── WPA2 Link Encryption Security Handled via hostapd</w:t>
            </w:r>
          </w:p>
        </w:tc>
      </w:tr>
    </w:tbl>
    <w:p w:rsidR="0016699D" w:rsidRDefault="0016699D">
      <w:pPr>
        <w:spacing w:after="120"/>
      </w:pPr>
    </w:p>
    <w:sectPr w:rsidR="001669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699D"/>
    <w:rsid w:val="0029639D"/>
    <w:rsid w:val="00326F90"/>
    <w:rsid w:val="005A2E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A8A9F23-01DD-481A-BE32-F162EAAF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9DA387-188E-4286-9956-CFF0446DA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2502</Words>
  <Characters>14267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2026-06-04T12:43:00Z</dcterms:created>
  <dcterms:modified xsi:type="dcterms:W3CDTF">2026-06-04T12:43:00Z</dcterms:modified>
  <cp:category/>
</cp:coreProperties>
</file>