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D646" w14:textId="6B288000" w:rsidR="004E4509" w:rsidRPr="00C03F29" w:rsidRDefault="004E4509" w:rsidP="004E4509">
      <w:pPr>
        <w:widowControl w:val="0"/>
        <w:spacing w:after="0" w:line="240" w:lineRule="auto"/>
        <w:jc w:val="both"/>
        <w:rPr>
          <w:rFonts w:ascii="Arial" w:hAnsi="Arial" w:cs="Arial"/>
          <w:b/>
          <w:bCs/>
          <w:u w:val="single"/>
          <w:shd w:val="clear" w:color="auto" w:fill="FFFFFF"/>
        </w:rPr>
      </w:pPr>
      <w:r w:rsidRPr="00C03F29">
        <w:rPr>
          <w:rFonts w:ascii="Arial" w:hAnsi="Arial" w:cs="Arial"/>
          <w:b/>
          <w:bCs/>
          <w:u w:val="single"/>
          <w:shd w:val="clear" w:color="auto" w:fill="FFFFFF"/>
        </w:rPr>
        <w:t>A. SIGNIFICANCE</w:t>
      </w:r>
      <w:bookmarkStart w:id="0" w:name="_Hlk30155612"/>
    </w:p>
    <w:p w14:paraId="49510156" w14:textId="77777777" w:rsidR="004E4509" w:rsidRPr="00C03F29" w:rsidRDefault="004E4509" w:rsidP="004E4509">
      <w:pPr>
        <w:widowControl w:val="0"/>
        <w:spacing w:after="0" w:line="240" w:lineRule="auto"/>
        <w:jc w:val="both"/>
        <w:rPr>
          <w:rFonts w:ascii="Arial" w:hAnsi="Arial" w:cs="Arial"/>
          <w:b/>
        </w:rPr>
      </w:pPr>
      <w:r w:rsidRPr="00C03F29">
        <w:rPr>
          <w:rFonts w:ascii="Arial" w:hAnsi="Arial" w:cs="Arial"/>
          <w:b/>
        </w:rPr>
        <w:t>A-1. The Multilayered Challenge of Type 1 Diabetes Management and Limitations of Current Interventions</w:t>
      </w:r>
      <w:bookmarkEnd w:id="0"/>
    </w:p>
    <w:p w14:paraId="2E251168" w14:textId="04513893" w:rsidR="00F115CB" w:rsidRPr="00C03F29" w:rsidRDefault="005F7C87" w:rsidP="004E4509">
      <w:pPr>
        <w:widowControl w:val="0"/>
        <w:spacing w:after="0" w:line="240" w:lineRule="auto"/>
        <w:jc w:val="both"/>
        <w:rPr>
          <w:rFonts w:ascii="Arial" w:hAnsi="Arial" w:cs="Arial"/>
        </w:rPr>
      </w:pPr>
      <w:r w:rsidRPr="00C03F29">
        <w:rPr>
          <w:rFonts w:ascii="Arial" w:hAnsi="Arial" w:cs="Arial"/>
          <w:bCs/>
        </w:rPr>
        <w:t xml:space="preserve">Individuals </w:t>
      </w:r>
      <w:r w:rsidR="004E4509" w:rsidRPr="00C03F29">
        <w:rPr>
          <w:rFonts w:ascii="Arial" w:hAnsi="Arial" w:cs="Arial"/>
          <w:bCs/>
        </w:rPr>
        <w:t xml:space="preserve">with type 1 diabetes (T1D) must constantly self-manage their diet and insulin to mitigate the blood glucose fluctuations </w:t>
      </w:r>
      <w:r w:rsidRPr="00C03F29">
        <w:rPr>
          <w:rFonts w:ascii="Arial" w:hAnsi="Arial" w:cs="Arial"/>
          <w:bCs/>
        </w:rPr>
        <w:t>associated</w:t>
      </w:r>
      <w:r w:rsidR="004E4509" w:rsidRPr="00C03F29">
        <w:rPr>
          <w:rFonts w:ascii="Arial" w:hAnsi="Arial" w:cs="Arial"/>
          <w:bCs/>
        </w:rPr>
        <w:t xml:space="preserve"> </w:t>
      </w:r>
      <w:r w:rsidR="004E4509" w:rsidRPr="00C03F29">
        <w:rPr>
          <w:rFonts w:ascii="Arial" w:hAnsi="Arial" w:cs="Arial"/>
        </w:rPr>
        <w:t>with common occurrences such as snacking, exercise, and mental stress.  In addition, many of them have modifiable disease risk factors including overweight (60%), hypertension (40%), dyslipidemia (60%), and inadequate exercise (67%-82%)</w:t>
      </w:r>
      <w:r w:rsidR="00F75EBD" w:rsidRPr="00C03F29">
        <w:rPr>
          <w:rFonts w:ascii="Arial" w:eastAsia="Times New Roman" w:hAnsi="Arial" w:cs="Arial"/>
          <w:vertAlign w:val="superscript"/>
        </w:rPr>
        <w:t>48</w:t>
      </w:r>
      <w:r w:rsidR="004E4509" w:rsidRPr="00C03F29">
        <w:rPr>
          <w:rFonts w:ascii="Arial" w:hAnsi="Arial" w:cs="Arial"/>
        </w:rPr>
        <w:t xml:space="preserve"> which exacerbate their already elevated risk of cardiovascular mortality</w:t>
      </w:r>
      <w:r w:rsidR="00F75EBD" w:rsidRPr="00C03F29">
        <w:rPr>
          <w:rFonts w:ascii="Arial" w:eastAsia="Times New Roman" w:hAnsi="Arial" w:cs="Arial"/>
          <w:vertAlign w:val="superscript"/>
        </w:rPr>
        <w:t>47</w:t>
      </w:r>
      <w:r w:rsidR="004E4509" w:rsidRPr="00C03F29">
        <w:rPr>
          <w:rFonts w:ascii="Arial" w:hAnsi="Arial" w:cs="Arial"/>
        </w:rPr>
        <w:t>.</w:t>
      </w:r>
      <w:r w:rsidR="00394A15" w:rsidRPr="00C03F29">
        <w:rPr>
          <w:rFonts w:ascii="Arial" w:hAnsi="Arial" w:cs="Arial"/>
        </w:rPr>
        <w:t xml:space="preserve"> </w:t>
      </w:r>
      <w:r w:rsidR="004E4509" w:rsidRPr="00C03F29">
        <w:rPr>
          <w:rFonts w:ascii="Arial" w:hAnsi="Arial" w:cs="Arial"/>
          <w:bCs/>
        </w:rPr>
        <w:t xml:space="preserve">Existing T1D self-management interventions </w:t>
      </w:r>
      <w:r w:rsidR="004E4509" w:rsidRPr="00C03F29">
        <w:rPr>
          <w:rFonts w:ascii="Arial" w:hAnsi="Arial" w:cs="Arial"/>
        </w:rPr>
        <w:t>(</w:t>
      </w:r>
      <w:bookmarkStart w:id="1" w:name="_Hlk34728483"/>
      <w:r w:rsidR="004E4509" w:rsidRPr="00C03F29">
        <w:rPr>
          <w:rFonts w:ascii="Arial" w:hAnsi="Arial" w:cs="Arial"/>
        </w:rPr>
        <w:t>psychoeducation</w:t>
      </w:r>
      <w:r w:rsidR="00F75EBD" w:rsidRPr="00C03F29">
        <w:rPr>
          <w:rFonts w:ascii="Arial" w:eastAsia="Times New Roman" w:hAnsi="Arial" w:cs="Arial"/>
          <w:vertAlign w:val="superscript"/>
        </w:rPr>
        <w:t>13-15</w:t>
      </w:r>
      <w:r w:rsidR="004E4509" w:rsidRPr="00C03F29">
        <w:rPr>
          <w:rFonts w:ascii="Arial" w:hAnsi="Arial" w:cs="Arial"/>
        </w:rPr>
        <w:t>, diabetes devices</w:t>
      </w:r>
      <w:r w:rsidR="00F75EBD" w:rsidRPr="00C03F29">
        <w:rPr>
          <w:rFonts w:ascii="Arial" w:eastAsia="Times New Roman" w:hAnsi="Arial" w:cs="Arial"/>
          <w:vertAlign w:val="superscript"/>
        </w:rPr>
        <w:t>8-12</w:t>
      </w:r>
      <w:r w:rsidR="004E4509" w:rsidRPr="00C03F29">
        <w:rPr>
          <w:rFonts w:ascii="Arial" w:hAnsi="Arial" w:cs="Arial"/>
        </w:rPr>
        <w:t>, digital platforms</w:t>
      </w:r>
      <w:bookmarkEnd w:id="1"/>
      <w:r w:rsidR="00F75EBD" w:rsidRPr="00C03F29">
        <w:rPr>
          <w:rFonts w:ascii="Arial" w:eastAsia="Times New Roman" w:hAnsi="Arial" w:cs="Arial"/>
          <w:vertAlign w:val="superscript"/>
        </w:rPr>
        <w:t>2-7</w:t>
      </w:r>
      <w:r w:rsidR="004E4509" w:rsidRPr="00C03F29">
        <w:rPr>
          <w:rFonts w:ascii="Arial" w:hAnsi="Arial" w:cs="Arial"/>
        </w:rPr>
        <w:t>) have improved blood glucose control, but none showed treatment effect on cardiometabolic cardiovascular disease risk factors (body mass index, blood pressure, lipids) or lifestyle behaviors (exercise, diet) when measured with reliable instruments</w:t>
      </w:r>
      <w:r w:rsidR="00F75EBD" w:rsidRPr="00C03F29">
        <w:rPr>
          <w:rFonts w:ascii="Arial" w:eastAsia="Times New Roman" w:hAnsi="Arial" w:cs="Arial"/>
          <w:vertAlign w:val="superscript"/>
        </w:rPr>
        <w:t>20,57</w:t>
      </w:r>
      <w:r w:rsidR="004E4509" w:rsidRPr="00C03F29">
        <w:rPr>
          <w:rFonts w:ascii="Arial" w:hAnsi="Arial" w:cs="Arial"/>
        </w:rPr>
        <w:t xml:space="preserve">.  Thus, T1D self-management interventions that address a broader range of health targets than glycemic control alone are needed.  </w:t>
      </w:r>
      <w:bookmarkStart w:id="2" w:name="_Hlk12632974"/>
    </w:p>
    <w:p w14:paraId="393DF52C" w14:textId="77777777" w:rsidR="00055506" w:rsidRPr="00C03F29" w:rsidRDefault="00055506" w:rsidP="004E4509">
      <w:pPr>
        <w:widowControl w:val="0"/>
        <w:spacing w:after="0" w:line="240" w:lineRule="auto"/>
        <w:jc w:val="both"/>
        <w:rPr>
          <w:rFonts w:ascii="Arial" w:hAnsi="Arial" w:cs="Arial"/>
          <w:sz w:val="12"/>
          <w:szCs w:val="12"/>
        </w:rPr>
      </w:pPr>
    </w:p>
    <w:p w14:paraId="65832A22" w14:textId="77777777" w:rsidR="004E4509" w:rsidRPr="00C03F29" w:rsidRDefault="004E4509" w:rsidP="004E4509">
      <w:pPr>
        <w:widowControl w:val="0"/>
        <w:spacing w:after="0" w:line="240" w:lineRule="auto"/>
        <w:jc w:val="both"/>
        <w:rPr>
          <w:rFonts w:ascii="Arial" w:hAnsi="Arial" w:cs="Arial"/>
          <w:b/>
        </w:rPr>
      </w:pPr>
      <w:r w:rsidRPr="00C03F29">
        <w:rPr>
          <w:rFonts w:ascii="Arial" w:hAnsi="Arial" w:cs="Arial"/>
          <w:b/>
        </w:rPr>
        <w:t>A-2. The Benefits and Challenges of Exercise</w:t>
      </w:r>
    </w:p>
    <w:p w14:paraId="57844EFD" w14:textId="1B32DED9" w:rsidR="00F115CB" w:rsidRPr="00B142D2" w:rsidRDefault="004E4509" w:rsidP="004E4509">
      <w:pPr>
        <w:widowControl w:val="0"/>
        <w:spacing w:after="0" w:line="240" w:lineRule="auto"/>
        <w:jc w:val="both"/>
        <w:rPr>
          <w:rFonts w:ascii="Arial" w:hAnsi="Arial" w:cs="Arial"/>
        </w:rPr>
      </w:pPr>
      <w:r w:rsidRPr="00C03F29">
        <w:rPr>
          <w:rFonts w:ascii="Arial" w:hAnsi="Arial" w:cs="Arial"/>
        </w:rPr>
        <w:t xml:space="preserve">Exercise interventions could provide a novel solution for effective diabetes self-management and have been linked in </w:t>
      </w:r>
      <w:r w:rsidR="00F115CB" w:rsidRPr="00C03F29">
        <w:rPr>
          <w:rFonts w:ascii="Arial" w:hAnsi="Arial" w:cs="Arial"/>
        </w:rPr>
        <w:t>dozens of</w:t>
      </w:r>
      <w:r w:rsidRPr="00C03F29">
        <w:rPr>
          <w:rFonts w:ascii="Arial" w:hAnsi="Arial" w:cs="Arial"/>
        </w:rPr>
        <w:t xml:space="preserve"> studies with positive health outcomes in T1D (aerobic capacity, glycemic control, lipid profile)</w:t>
      </w:r>
      <w:r w:rsidR="00F75EBD" w:rsidRPr="00C03F29">
        <w:rPr>
          <w:rFonts w:ascii="Arial" w:eastAsia="Times New Roman" w:hAnsi="Arial" w:cs="Arial"/>
          <w:vertAlign w:val="superscript"/>
        </w:rPr>
        <w:t>58</w:t>
      </w:r>
      <w:r w:rsidRPr="00C03F29">
        <w:rPr>
          <w:rFonts w:ascii="Arial" w:hAnsi="Arial" w:cs="Arial"/>
        </w:rPr>
        <w:t xml:space="preserve">.  Unfortunately, most people with T1D do not </w:t>
      </w:r>
      <w:r w:rsidR="00F115CB" w:rsidRPr="00C03F29">
        <w:rPr>
          <w:rFonts w:ascii="Arial" w:hAnsi="Arial" w:cs="Arial"/>
        </w:rPr>
        <w:t xml:space="preserve">regularly </w:t>
      </w:r>
      <w:r w:rsidRPr="00C03F29">
        <w:rPr>
          <w:rFonts w:ascii="Arial" w:hAnsi="Arial" w:cs="Arial"/>
        </w:rPr>
        <w:t>exercise</w:t>
      </w:r>
      <w:bookmarkStart w:id="3" w:name="_Hlk11213551"/>
      <w:r w:rsidR="00F75EBD" w:rsidRPr="00C03F29">
        <w:rPr>
          <w:rFonts w:ascii="Arial" w:eastAsia="Times New Roman" w:hAnsi="Arial" w:cs="Arial"/>
          <w:vertAlign w:val="superscript"/>
        </w:rPr>
        <w:t>59,60</w:t>
      </w:r>
      <w:bookmarkEnd w:id="3"/>
      <w:r w:rsidRPr="00C03F29">
        <w:rPr>
          <w:rFonts w:ascii="Arial" w:hAnsi="Arial" w:cs="Arial"/>
        </w:rPr>
        <w:t xml:space="preserve"> as it poses unique challenges</w:t>
      </w:r>
      <w:r w:rsidR="00F75EBD" w:rsidRPr="00C03F29">
        <w:rPr>
          <w:rFonts w:ascii="Arial" w:hAnsi="Arial" w:cs="Arial"/>
          <w:bCs/>
          <w:vertAlign w:val="superscript"/>
        </w:rPr>
        <w:t>61</w:t>
      </w:r>
      <w:r w:rsidRPr="00C03F29">
        <w:rPr>
          <w:rFonts w:ascii="Arial" w:hAnsi="Arial" w:cs="Arial"/>
        </w:rPr>
        <w:t>.  First, exercise can dysregulate blood glucose</w:t>
      </w:r>
      <w:r w:rsidR="00A16B9B" w:rsidRPr="00C03F29">
        <w:rPr>
          <w:rFonts w:ascii="Arial" w:hAnsi="Arial" w:cs="Arial"/>
        </w:rPr>
        <w:t>,</w:t>
      </w:r>
      <w:r w:rsidRPr="00C03F29">
        <w:rPr>
          <w:rFonts w:ascii="Arial" w:hAnsi="Arial" w:cs="Arial"/>
        </w:rPr>
        <w:t xml:space="preserve"> leading to hypo- and/or hyperglycemia during and up to 24hr after.</w:t>
      </w:r>
      <w:r w:rsidR="005F7C87" w:rsidRPr="00C03F29">
        <w:rPr>
          <w:rFonts w:ascii="Arial" w:hAnsi="Arial" w:cs="Arial"/>
        </w:rPr>
        <w:t xml:space="preserve"> </w:t>
      </w:r>
      <w:r w:rsidRPr="00C03F29">
        <w:rPr>
          <w:rFonts w:ascii="Arial" w:hAnsi="Arial" w:cs="Arial"/>
        </w:rPr>
        <w:t xml:space="preserve">  The direction and magnitude of these changes depend upon many factors, including exercise characteristics (intensity, muscle groups), </w:t>
      </w:r>
      <w:r w:rsidRPr="00B142D2">
        <w:rPr>
          <w:rFonts w:ascii="Arial" w:hAnsi="Arial" w:cs="Arial"/>
        </w:rPr>
        <w:t>individual characteristics (</w:t>
      </w:r>
      <w:r w:rsidR="00A16B9B" w:rsidRPr="00B142D2">
        <w:rPr>
          <w:rFonts w:ascii="Arial" w:hAnsi="Arial" w:cs="Arial"/>
        </w:rPr>
        <w:t>e.g.</w:t>
      </w:r>
      <w:r w:rsidRPr="00B142D2">
        <w:rPr>
          <w:rFonts w:ascii="Arial" w:hAnsi="Arial" w:cs="Arial"/>
        </w:rPr>
        <w:t xml:space="preserve">, endogenous insulin sensitivity), and physiological context (pre-exercise blood glucose level, insulin- and carbohydrates-on-board, and concentration of </w:t>
      </w:r>
      <w:r w:rsidR="00A16B9B" w:rsidRPr="00B142D2">
        <w:rPr>
          <w:rFonts w:ascii="Arial" w:hAnsi="Arial" w:cs="Arial"/>
        </w:rPr>
        <w:t>counter-regulatory</w:t>
      </w:r>
      <w:r w:rsidRPr="00B142D2">
        <w:rPr>
          <w:rFonts w:ascii="Arial" w:hAnsi="Arial" w:cs="Arial"/>
        </w:rPr>
        <w:t xml:space="preserve"> hormones)</w:t>
      </w:r>
      <w:r w:rsidR="00F75EBD" w:rsidRPr="00B142D2">
        <w:rPr>
          <w:rFonts w:ascii="Arial" w:hAnsi="Arial" w:cs="Arial"/>
          <w:vertAlign w:val="superscript"/>
        </w:rPr>
        <w:t>62</w:t>
      </w:r>
      <w:r w:rsidRPr="00B142D2">
        <w:rPr>
          <w:rFonts w:ascii="Arial" w:hAnsi="Arial" w:cs="Arial"/>
        </w:rPr>
        <w:t xml:space="preserve">.  </w:t>
      </w:r>
      <w:bookmarkStart w:id="4" w:name="_Hlk51240817"/>
      <w:r w:rsidRPr="00B142D2">
        <w:rPr>
          <w:rFonts w:ascii="Arial" w:hAnsi="Arial" w:cs="Arial"/>
        </w:rPr>
        <w:t xml:space="preserve">This glycemic dysregulation poses uncertainty regarding </w:t>
      </w:r>
      <w:r w:rsidR="00A16B9B" w:rsidRPr="00B142D2">
        <w:rPr>
          <w:rFonts w:ascii="Arial" w:hAnsi="Arial" w:cs="Arial"/>
          <w:i/>
          <w:iCs/>
        </w:rPr>
        <w:t>adjusting</w:t>
      </w:r>
      <w:r w:rsidRPr="00B142D2">
        <w:rPr>
          <w:rFonts w:ascii="Arial" w:hAnsi="Arial" w:cs="Arial"/>
          <w:i/>
          <w:iCs/>
        </w:rPr>
        <w:t xml:space="preserve"> diet and insulin around exercise to avoid dysregulation</w:t>
      </w:r>
      <w:r w:rsidRPr="00B142D2">
        <w:rPr>
          <w:rFonts w:ascii="Arial" w:hAnsi="Arial" w:cs="Arial"/>
        </w:rPr>
        <w:t xml:space="preserve"> and </w:t>
      </w:r>
      <w:r w:rsidRPr="00B142D2">
        <w:rPr>
          <w:rFonts w:ascii="Arial" w:hAnsi="Arial" w:cs="Arial"/>
          <w:i/>
          <w:iCs/>
        </w:rPr>
        <w:t>tailor</w:t>
      </w:r>
      <w:r w:rsidR="005F7C87" w:rsidRPr="00B142D2">
        <w:rPr>
          <w:rFonts w:ascii="Arial" w:hAnsi="Arial" w:cs="Arial"/>
          <w:i/>
          <w:iCs/>
        </w:rPr>
        <w:t>ing</w:t>
      </w:r>
      <w:r w:rsidRPr="00B142D2">
        <w:rPr>
          <w:rFonts w:ascii="Arial" w:hAnsi="Arial" w:cs="Arial"/>
          <w:i/>
          <w:iCs/>
        </w:rPr>
        <w:t xml:space="preserve"> the exercise prescription to optimize long-term impact upon glycemic control</w:t>
      </w:r>
      <w:r w:rsidRPr="00B142D2">
        <w:rPr>
          <w:rFonts w:ascii="Arial" w:hAnsi="Arial" w:cs="Arial"/>
        </w:rPr>
        <w:t xml:space="preserve">.  Second, this unpredictability leads to </w:t>
      </w:r>
      <w:r w:rsidRPr="00B142D2">
        <w:rPr>
          <w:rFonts w:ascii="Arial" w:hAnsi="Arial" w:cs="Arial"/>
          <w:i/>
          <w:iCs/>
        </w:rPr>
        <w:t>fear of hypoglycemia</w:t>
      </w:r>
      <w:r w:rsidRPr="00B142D2">
        <w:rPr>
          <w:rFonts w:ascii="Arial" w:hAnsi="Arial" w:cs="Arial"/>
        </w:rPr>
        <w:t xml:space="preserve"> which is the most reported barrier to exercise among people with T1D</w:t>
      </w:r>
      <w:r w:rsidR="00F75EBD" w:rsidRPr="00B142D2">
        <w:rPr>
          <w:rFonts w:ascii="Arial" w:hAnsi="Arial" w:cs="Arial"/>
          <w:vertAlign w:val="superscript"/>
        </w:rPr>
        <w:t>49</w:t>
      </w:r>
      <w:r w:rsidRPr="00B142D2">
        <w:rPr>
          <w:rFonts w:ascii="Arial" w:hAnsi="Arial" w:cs="Arial"/>
        </w:rPr>
        <w:t>.  Nearly all adults with T1D report some fear of hypoglycemia, and limited available data indicate that this fear varies daily</w:t>
      </w:r>
      <w:r w:rsidR="00F75EBD" w:rsidRPr="00B142D2">
        <w:rPr>
          <w:rFonts w:ascii="Arial" w:hAnsi="Arial" w:cs="Arial"/>
          <w:vertAlign w:val="superscript"/>
        </w:rPr>
        <w:t>50</w:t>
      </w:r>
      <w:r w:rsidRPr="00B142D2">
        <w:rPr>
          <w:rFonts w:ascii="Arial" w:hAnsi="Arial" w:cs="Arial"/>
        </w:rPr>
        <w:t xml:space="preserve">.  Therefore, it may interfere not only with initiation but also consistency of exercise.  Third, </w:t>
      </w:r>
      <w:r w:rsidRPr="00B142D2">
        <w:rPr>
          <w:rFonts w:ascii="Arial" w:hAnsi="Arial" w:cs="Arial"/>
          <w:i/>
          <w:iCs/>
        </w:rPr>
        <w:t xml:space="preserve">other emotional factors </w:t>
      </w:r>
      <w:r w:rsidRPr="00B142D2">
        <w:rPr>
          <w:rFonts w:ascii="Arial" w:hAnsi="Arial" w:cs="Arial"/>
        </w:rPr>
        <w:t>including stress, negative affect, and fatigue correlate with exercise behavior at a daily level among many adult populations</w:t>
      </w:r>
      <w:r w:rsidR="00F75EBD" w:rsidRPr="00B142D2">
        <w:rPr>
          <w:rFonts w:ascii="Arial" w:hAnsi="Arial" w:cs="Arial"/>
          <w:vertAlign w:val="superscript"/>
        </w:rPr>
        <w:t>50,53,63-67</w:t>
      </w:r>
      <w:r w:rsidRPr="00B142D2">
        <w:rPr>
          <w:rFonts w:ascii="Arial" w:hAnsi="Arial" w:cs="Arial"/>
        </w:rPr>
        <w:t xml:space="preserve"> including those with T1D</w:t>
      </w:r>
      <w:r w:rsidR="00F75EBD" w:rsidRPr="00B142D2">
        <w:rPr>
          <w:rFonts w:ascii="Arial" w:hAnsi="Arial" w:cs="Arial"/>
          <w:vertAlign w:val="superscript"/>
        </w:rPr>
        <w:t>52</w:t>
      </w:r>
      <w:r w:rsidRPr="00B142D2">
        <w:rPr>
          <w:rFonts w:ascii="Arial" w:hAnsi="Arial" w:cs="Arial"/>
        </w:rPr>
        <w:t xml:space="preserve">.  Other common correlates of exercise among adults are </w:t>
      </w:r>
      <w:r w:rsidRPr="00B142D2">
        <w:rPr>
          <w:rFonts w:ascii="Arial" w:hAnsi="Arial" w:cs="Arial"/>
          <w:i/>
          <w:iCs/>
        </w:rPr>
        <w:t>adequacy of prior night’s sleep</w:t>
      </w:r>
      <w:r w:rsidR="00F75EBD" w:rsidRPr="00B142D2">
        <w:rPr>
          <w:rFonts w:ascii="Arial" w:hAnsi="Arial" w:cs="Arial"/>
          <w:iCs/>
          <w:vertAlign w:val="superscript"/>
        </w:rPr>
        <w:t>68</w:t>
      </w:r>
      <w:r w:rsidR="00355A91" w:rsidRPr="00B142D2">
        <w:rPr>
          <w:rFonts w:ascii="Arial" w:hAnsi="Arial" w:cs="Arial"/>
          <w:i/>
          <w:iCs/>
        </w:rPr>
        <w:t xml:space="preserve">, </w:t>
      </w:r>
      <w:r w:rsidRPr="00B142D2">
        <w:rPr>
          <w:rFonts w:ascii="Arial" w:hAnsi="Arial" w:cs="Arial"/>
          <w:i/>
          <w:iCs/>
        </w:rPr>
        <w:t>weather conditions</w:t>
      </w:r>
      <w:r w:rsidR="00F75EBD" w:rsidRPr="00B142D2">
        <w:rPr>
          <w:rFonts w:ascii="Arial" w:hAnsi="Arial" w:cs="Arial"/>
          <w:iCs/>
          <w:vertAlign w:val="superscript"/>
        </w:rPr>
        <w:t>69</w:t>
      </w:r>
      <w:r w:rsidR="00355A91" w:rsidRPr="00B142D2">
        <w:rPr>
          <w:rFonts w:ascii="Arial" w:hAnsi="Arial" w:cs="Arial"/>
        </w:rPr>
        <w:t xml:space="preserve">, and </w:t>
      </w:r>
      <w:r w:rsidR="00355A91" w:rsidRPr="00B142D2">
        <w:rPr>
          <w:rFonts w:ascii="Arial" w:hAnsi="Arial" w:cs="Arial"/>
          <w:i/>
          <w:iCs/>
        </w:rPr>
        <w:t>competing time demands</w:t>
      </w:r>
      <w:r w:rsidR="00F75EBD" w:rsidRPr="00B142D2">
        <w:rPr>
          <w:rFonts w:ascii="Arial" w:hAnsi="Arial" w:cs="Arial"/>
          <w:vertAlign w:val="superscript"/>
        </w:rPr>
        <w:t>70</w:t>
      </w:r>
      <w:r w:rsidR="00355A91" w:rsidRPr="00B142D2">
        <w:rPr>
          <w:rFonts w:ascii="Arial" w:hAnsi="Arial" w:cs="Arial"/>
        </w:rPr>
        <w:t xml:space="preserve">. </w:t>
      </w:r>
      <w:r w:rsidRPr="00B142D2">
        <w:rPr>
          <w:rFonts w:ascii="Arial" w:hAnsi="Arial" w:cs="Arial"/>
        </w:rPr>
        <w:t>Innovative strategies are needed to better understand and overcome these potential barriers</w:t>
      </w:r>
      <w:bookmarkEnd w:id="4"/>
      <w:r w:rsidRPr="00B142D2">
        <w:rPr>
          <w:rFonts w:ascii="Arial" w:hAnsi="Arial" w:cs="Arial"/>
        </w:rPr>
        <w:t xml:space="preserve"> for those with T1D. </w:t>
      </w:r>
    </w:p>
    <w:p w14:paraId="38C54270" w14:textId="77777777" w:rsidR="00055506" w:rsidRPr="00C03F29" w:rsidRDefault="00055506" w:rsidP="004E4509">
      <w:pPr>
        <w:widowControl w:val="0"/>
        <w:spacing w:after="0" w:line="240" w:lineRule="auto"/>
        <w:jc w:val="both"/>
        <w:rPr>
          <w:rFonts w:ascii="Arial" w:hAnsi="Arial" w:cs="Arial"/>
          <w:sz w:val="12"/>
          <w:szCs w:val="12"/>
        </w:rPr>
      </w:pPr>
    </w:p>
    <w:p w14:paraId="7B15A6E0" w14:textId="77777777" w:rsidR="004E4509" w:rsidRPr="00C03F29" w:rsidRDefault="004E4509" w:rsidP="004E4509">
      <w:pPr>
        <w:widowControl w:val="0"/>
        <w:spacing w:after="0" w:line="240" w:lineRule="auto"/>
        <w:jc w:val="both"/>
        <w:rPr>
          <w:rFonts w:ascii="Arial" w:hAnsi="Arial" w:cs="Arial"/>
          <w:b/>
          <w:bCs/>
        </w:rPr>
      </w:pPr>
      <w:r w:rsidRPr="00C03F29">
        <w:rPr>
          <w:rFonts w:ascii="Arial" w:hAnsi="Arial" w:cs="Arial"/>
          <w:b/>
          <w:bCs/>
        </w:rPr>
        <w:t>A-3. Knowledge and Technology Supporting Exercise with Type 1 Diabetes</w:t>
      </w:r>
    </w:p>
    <w:p w14:paraId="76F77A68" w14:textId="2BB2E884" w:rsidR="00F115CB" w:rsidRPr="00C03F29" w:rsidRDefault="004E4509" w:rsidP="00355A91">
      <w:pPr>
        <w:widowControl w:val="0"/>
        <w:spacing w:after="0" w:line="240" w:lineRule="auto"/>
        <w:jc w:val="both"/>
        <w:rPr>
          <w:rFonts w:ascii="Arial" w:hAnsi="Arial" w:cs="Arial"/>
          <w:sz w:val="24"/>
          <w:szCs w:val="24"/>
        </w:rPr>
      </w:pPr>
      <w:r w:rsidRPr="00C03F29">
        <w:rPr>
          <w:rFonts w:ascii="Arial" w:hAnsi="Arial" w:cs="Arial"/>
        </w:rPr>
        <w:t>Patients and their providers are encouraged to follow consensus statement guidelines for monitoring blood glucose levels and adjusting diet and insulin before, during, and after exercise to limit safety hazards and optimize benefits</w:t>
      </w:r>
      <w:r w:rsidR="00F75EBD" w:rsidRPr="00C03F29">
        <w:rPr>
          <w:rFonts w:ascii="Arial" w:eastAsia="Times New Roman" w:hAnsi="Arial" w:cs="Arial"/>
          <w:vertAlign w:val="superscript"/>
        </w:rPr>
        <w:t>61</w:t>
      </w:r>
      <w:r w:rsidRPr="00C03F29">
        <w:rPr>
          <w:rFonts w:ascii="Arial" w:hAnsi="Arial" w:cs="Arial"/>
        </w:rPr>
        <w:t>.  In addition, continuous glucose monitoring (CGM) is a now widely used (30%)</w:t>
      </w:r>
      <w:r w:rsidR="00F75EBD" w:rsidRPr="00C03F29">
        <w:rPr>
          <w:rFonts w:ascii="Arial" w:eastAsia="Times New Roman" w:hAnsi="Arial" w:cs="Arial"/>
          <w:vertAlign w:val="superscript"/>
        </w:rPr>
        <w:t>71</w:t>
      </w:r>
      <w:r w:rsidRPr="00C03F29">
        <w:rPr>
          <w:rFonts w:ascii="Arial" w:hAnsi="Arial" w:cs="Arial"/>
        </w:rPr>
        <w:t xml:space="preserve"> technology among people with T1D that can support them to follow these exercise recommendations.  First, by giving glucose trends rather than “snapshot” values, CGM helps the patient identify risk of exercise-induced hypo- or hyper-glycemia and adjust insulin and diet accordingly and mitigate fear of hypoglycemia.  Second, CGM presents users with time-series feedback of their glucose levels, allowing them to infer whether </w:t>
      </w:r>
      <w:r w:rsidR="00355A91" w:rsidRPr="00C03F29">
        <w:rPr>
          <w:rFonts w:ascii="Arial" w:hAnsi="Arial" w:cs="Arial"/>
        </w:rPr>
        <w:t>the timing of</w:t>
      </w:r>
      <w:r w:rsidRPr="00C03F29">
        <w:rPr>
          <w:rFonts w:ascii="Arial" w:hAnsi="Arial" w:cs="Arial"/>
        </w:rPr>
        <w:t xml:space="preserve"> </w:t>
      </w:r>
      <w:r w:rsidR="00355A91" w:rsidRPr="00C03F29">
        <w:rPr>
          <w:rFonts w:ascii="Arial" w:hAnsi="Arial" w:cs="Arial"/>
        </w:rPr>
        <w:t>behaviors such as exercise</w:t>
      </w:r>
      <w:r w:rsidRPr="00C03F29">
        <w:rPr>
          <w:rFonts w:ascii="Arial" w:hAnsi="Arial" w:cs="Arial"/>
        </w:rPr>
        <w:t xml:space="preserve"> (</w:t>
      </w:r>
      <w:r w:rsidR="004F77C2" w:rsidRPr="00C03F29">
        <w:rPr>
          <w:rFonts w:ascii="Arial" w:hAnsi="Arial" w:cs="Arial"/>
        </w:rPr>
        <w:t>e.g.</w:t>
      </w:r>
      <w:r w:rsidRPr="00C03F29">
        <w:rPr>
          <w:rFonts w:ascii="Arial" w:hAnsi="Arial" w:cs="Arial"/>
        </w:rPr>
        <w:t>, morning vs</w:t>
      </w:r>
      <w:r w:rsidR="004F77C2" w:rsidRPr="00C03F29">
        <w:rPr>
          <w:rFonts w:ascii="Arial" w:hAnsi="Arial" w:cs="Arial"/>
        </w:rPr>
        <w:t>.</w:t>
      </w:r>
      <w:r w:rsidRPr="00C03F29">
        <w:rPr>
          <w:rFonts w:ascii="Arial" w:hAnsi="Arial" w:cs="Arial"/>
        </w:rPr>
        <w:t xml:space="preserve"> afternoon, after vs</w:t>
      </w:r>
      <w:r w:rsidR="00F115CB" w:rsidRPr="00C03F29">
        <w:rPr>
          <w:rFonts w:ascii="Arial" w:hAnsi="Arial" w:cs="Arial"/>
        </w:rPr>
        <w:t>.</w:t>
      </w:r>
      <w:r w:rsidRPr="00C03F29">
        <w:rPr>
          <w:rFonts w:ascii="Arial" w:hAnsi="Arial" w:cs="Arial"/>
        </w:rPr>
        <w:t xml:space="preserve"> before insulin bolus) </w:t>
      </w:r>
      <w:r w:rsidR="004F77C2" w:rsidRPr="00C03F29">
        <w:rPr>
          <w:rFonts w:ascii="Arial" w:hAnsi="Arial" w:cs="Arial"/>
        </w:rPr>
        <w:t>contributes</w:t>
      </w:r>
      <w:r w:rsidRPr="00C03F29">
        <w:rPr>
          <w:rFonts w:ascii="Arial" w:hAnsi="Arial" w:cs="Arial"/>
        </w:rPr>
        <w:t xml:space="preserve"> to achievement of the target range</w:t>
      </w:r>
      <w:r w:rsidR="00F75EBD" w:rsidRPr="00C03F29">
        <w:rPr>
          <w:rFonts w:ascii="Arial" w:eastAsia="Times New Roman" w:hAnsi="Arial" w:cs="Arial"/>
          <w:vertAlign w:val="superscript"/>
        </w:rPr>
        <w:t>54</w:t>
      </w:r>
      <w:r w:rsidRPr="00C03F29">
        <w:rPr>
          <w:rFonts w:ascii="Arial" w:hAnsi="Arial" w:cs="Arial"/>
        </w:rPr>
        <w:t xml:space="preserve">.  Patients with </w:t>
      </w:r>
      <w:r w:rsidRPr="00C03F29">
        <w:rPr>
          <w:rFonts w:ascii="Arial" w:hAnsi="Arial" w:cs="Arial"/>
          <w:i/>
          <w:iCs/>
        </w:rPr>
        <w:t>type 2</w:t>
      </w:r>
      <w:r w:rsidRPr="00C03F29">
        <w:rPr>
          <w:rFonts w:ascii="Arial" w:hAnsi="Arial" w:cs="Arial"/>
        </w:rPr>
        <w:t xml:space="preserve"> diabetes have shown greater motivation to increase exercise when presented with feedback on the intersection of exercise and CGM data</w:t>
      </w:r>
      <w:r w:rsidR="00F75EBD" w:rsidRPr="00C03F29">
        <w:rPr>
          <w:rFonts w:ascii="Arial" w:eastAsia="Times New Roman" w:hAnsi="Arial" w:cs="Arial"/>
          <w:vertAlign w:val="superscript"/>
        </w:rPr>
        <w:t>72</w:t>
      </w:r>
      <w:r w:rsidRPr="00C03F29">
        <w:rPr>
          <w:rFonts w:ascii="Arial" w:hAnsi="Arial" w:cs="Arial"/>
        </w:rPr>
        <w:t>.  Third, patients using CGM report better confidence in glycemic control and motivation to more carefully consider lifestyle choices</w:t>
      </w:r>
      <w:r w:rsidR="00F75EBD" w:rsidRPr="00C03F29">
        <w:rPr>
          <w:rFonts w:ascii="Arial" w:eastAsia="Times New Roman" w:hAnsi="Arial" w:cs="Arial"/>
          <w:vertAlign w:val="superscript"/>
        </w:rPr>
        <w:t>73</w:t>
      </w:r>
      <w:r w:rsidRPr="00C03F29">
        <w:rPr>
          <w:rFonts w:ascii="Arial" w:hAnsi="Arial" w:cs="Arial"/>
        </w:rPr>
        <w:t xml:space="preserve">.  </w:t>
      </w:r>
      <w:r w:rsidR="000A35C2" w:rsidRPr="00C03F29">
        <w:rPr>
          <w:rFonts w:ascii="Arial" w:hAnsi="Arial" w:cs="Arial"/>
        </w:rPr>
        <w:t>This combination of knowledge and technology holds great potential to help people with T1D overcome barriers to exercise, although research on CGM and exercise promotion is limited</w:t>
      </w:r>
      <w:r w:rsidR="00F75EBD" w:rsidRPr="00C03F29">
        <w:rPr>
          <w:rFonts w:ascii="Arial" w:eastAsia="Times New Roman" w:hAnsi="Arial" w:cs="Arial"/>
          <w:vertAlign w:val="superscript"/>
        </w:rPr>
        <w:t>74</w:t>
      </w:r>
      <w:r w:rsidR="000A35C2" w:rsidRPr="00C03F29">
        <w:rPr>
          <w:rFonts w:ascii="Arial" w:hAnsi="Arial" w:cs="Arial"/>
        </w:rPr>
        <w:t xml:space="preserve">. </w:t>
      </w:r>
      <w:r w:rsidR="00F115CB" w:rsidRPr="00C03F29">
        <w:rPr>
          <w:rFonts w:ascii="Arial" w:hAnsi="Arial" w:cs="Arial"/>
        </w:rPr>
        <w:t>Yet, evidence-based interventions to translate CGM feedback into sustainable adherence to exercise-related behaviors are lacking</w:t>
      </w:r>
      <w:r w:rsidR="00F75EBD" w:rsidRPr="00C03F29">
        <w:rPr>
          <w:rFonts w:ascii="Arial" w:eastAsia="Times New Roman" w:hAnsi="Arial" w:cs="Arial"/>
          <w:vertAlign w:val="superscript"/>
        </w:rPr>
        <w:t>74</w:t>
      </w:r>
      <w:r w:rsidR="00F115CB" w:rsidRPr="00C03F29">
        <w:rPr>
          <w:rFonts w:ascii="Arial" w:hAnsi="Arial" w:cs="Arial"/>
        </w:rPr>
        <w:t>.</w:t>
      </w:r>
      <w:r w:rsidR="00F115CB" w:rsidRPr="00C03F29">
        <w:rPr>
          <w:rFonts w:ascii="Arial" w:hAnsi="Arial" w:cs="Arial"/>
          <w:sz w:val="24"/>
          <w:szCs w:val="24"/>
        </w:rPr>
        <w:t xml:space="preserve"> </w:t>
      </w:r>
    </w:p>
    <w:p w14:paraId="08AFCCD9" w14:textId="60EB3898" w:rsidR="004E4509" w:rsidRPr="00C03F29" w:rsidRDefault="004E4509" w:rsidP="004E4509">
      <w:pPr>
        <w:widowControl w:val="0"/>
        <w:spacing w:after="0" w:line="240" w:lineRule="auto"/>
        <w:jc w:val="both"/>
        <w:rPr>
          <w:rFonts w:ascii="Arial" w:hAnsi="Arial" w:cs="Arial"/>
          <w:sz w:val="12"/>
          <w:szCs w:val="12"/>
        </w:rPr>
      </w:pPr>
    </w:p>
    <w:p w14:paraId="5B5262D8" w14:textId="77777777" w:rsidR="004E4509" w:rsidRPr="00C03F29" w:rsidRDefault="004E4509" w:rsidP="004E4509">
      <w:pPr>
        <w:widowControl w:val="0"/>
        <w:spacing w:after="0" w:line="240" w:lineRule="auto"/>
        <w:jc w:val="both"/>
        <w:rPr>
          <w:rFonts w:ascii="Arial" w:hAnsi="Arial" w:cs="Arial"/>
          <w:b/>
          <w:bCs/>
        </w:rPr>
      </w:pPr>
      <w:bookmarkStart w:id="5" w:name="_Hlk51591537"/>
      <w:r w:rsidRPr="00C03F29">
        <w:rPr>
          <w:rFonts w:ascii="Arial" w:hAnsi="Arial" w:cs="Arial"/>
          <w:b/>
          <w:bCs/>
        </w:rPr>
        <w:t>A-4. Translating this Knowledge and Technology to Practice</w:t>
      </w:r>
    </w:p>
    <w:p w14:paraId="3CC5FA18" w14:textId="662FDD1B" w:rsidR="000A35C2" w:rsidRPr="00C03F29" w:rsidRDefault="004E4509" w:rsidP="004E4509">
      <w:pPr>
        <w:widowControl w:val="0"/>
        <w:spacing w:after="0" w:line="240" w:lineRule="auto"/>
        <w:jc w:val="both"/>
        <w:rPr>
          <w:rFonts w:ascii="Arial" w:hAnsi="Arial" w:cs="Arial"/>
          <w:i/>
          <w:iCs/>
        </w:rPr>
      </w:pPr>
      <w:r w:rsidRPr="00C03F29">
        <w:rPr>
          <w:rFonts w:ascii="Arial" w:hAnsi="Arial" w:cs="Arial"/>
        </w:rPr>
        <w:t xml:space="preserve">Most CGM users regularly view the real-time display of current blood glucose </w:t>
      </w:r>
      <w:r w:rsidR="004F77C2" w:rsidRPr="00C03F29">
        <w:rPr>
          <w:rFonts w:ascii="Arial" w:hAnsi="Arial" w:cs="Arial"/>
        </w:rPr>
        <w:t>values</w:t>
      </w:r>
      <w:r w:rsidRPr="00C03F29">
        <w:rPr>
          <w:rFonts w:ascii="Arial" w:hAnsi="Arial" w:cs="Arial"/>
        </w:rPr>
        <w:t xml:space="preserve"> and trending direction</w:t>
      </w:r>
      <w:r w:rsidR="00F115CB" w:rsidRPr="00C03F29">
        <w:rPr>
          <w:rFonts w:ascii="Arial" w:hAnsi="Arial" w:cs="Arial"/>
        </w:rPr>
        <w:t xml:space="preserve"> but few use mobile medical applications to comprehensively </w:t>
      </w:r>
      <w:r w:rsidRPr="00C03F29">
        <w:rPr>
          <w:rFonts w:ascii="Arial" w:hAnsi="Arial" w:cs="Arial"/>
        </w:rPr>
        <w:t>view CGM data (17%)</w:t>
      </w:r>
      <w:r w:rsidR="00F75EBD" w:rsidRPr="00C03F29">
        <w:rPr>
          <w:rFonts w:ascii="Arial" w:hAnsi="Arial" w:cs="Arial"/>
          <w:bCs/>
          <w:vertAlign w:val="superscript"/>
        </w:rPr>
        <w:t>71</w:t>
      </w:r>
      <w:r w:rsidRPr="00C03F29">
        <w:rPr>
          <w:rFonts w:ascii="Arial" w:hAnsi="Arial" w:cs="Arial"/>
        </w:rPr>
        <w:t>.  These metrics are discussed with providers at clinic appointments</w:t>
      </w:r>
      <w:r w:rsidR="00F75EBD" w:rsidRPr="00C03F29">
        <w:rPr>
          <w:rFonts w:ascii="Arial" w:hAnsi="Arial" w:cs="Arial"/>
          <w:bCs/>
          <w:vertAlign w:val="superscript"/>
        </w:rPr>
        <w:t>71</w:t>
      </w:r>
      <w:r w:rsidRPr="00C03F29">
        <w:rPr>
          <w:rFonts w:ascii="Arial" w:hAnsi="Arial" w:cs="Arial"/>
        </w:rPr>
        <w:t>, but provider discussions often do not translate to daily self-management decisions by patients</w:t>
      </w:r>
      <w:r w:rsidR="00F75EBD" w:rsidRPr="00C03F29">
        <w:rPr>
          <w:rFonts w:ascii="Arial" w:hAnsi="Arial" w:cs="Arial"/>
          <w:bCs/>
          <w:vertAlign w:val="superscript"/>
        </w:rPr>
        <w:t>75</w:t>
      </w:r>
      <w:r w:rsidRPr="00C03F29">
        <w:rPr>
          <w:rFonts w:ascii="Arial" w:hAnsi="Arial" w:cs="Arial"/>
        </w:rPr>
        <w:t xml:space="preserve">.  </w:t>
      </w:r>
      <w:r w:rsidRPr="00C03F29">
        <w:rPr>
          <w:rFonts w:ascii="Arial" w:hAnsi="Arial" w:cs="Arial"/>
          <w:i/>
          <w:iCs/>
        </w:rPr>
        <w:t xml:space="preserve">Studies working with people with T1D to develop and test how they could independently use in-depth CGM information to promote safe, consistent, and effective exercise </w:t>
      </w:r>
      <w:r w:rsidR="004F77C2" w:rsidRPr="00C03F29">
        <w:rPr>
          <w:rFonts w:ascii="Arial" w:hAnsi="Arial" w:cs="Arial"/>
          <w:i/>
          <w:iCs/>
        </w:rPr>
        <w:t>represent</w:t>
      </w:r>
      <w:r w:rsidRPr="00C03F29">
        <w:rPr>
          <w:rFonts w:ascii="Arial" w:hAnsi="Arial" w:cs="Arial"/>
          <w:i/>
          <w:iCs/>
        </w:rPr>
        <w:t xml:space="preserve"> an underexplored, promising area for intervention development.</w:t>
      </w:r>
    </w:p>
    <w:p w14:paraId="550450B0" w14:textId="7E410768" w:rsidR="004E4509" w:rsidRPr="00C03F29" w:rsidRDefault="004E4509" w:rsidP="004E4509">
      <w:pPr>
        <w:widowControl w:val="0"/>
        <w:spacing w:after="0" w:line="240" w:lineRule="auto"/>
        <w:jc w:val="both"/>
        <w:rPr>
          <w:rFonts w:ascii="Arial" w:hAnsi="Arial" w:cs="Arial"/>
        </w:rPr>
      </w:pPr>
      <w:r w:rsidRPr="00C03F29">
        <w:rPr>
          <w:rFonts w:ascii="Arial" w:hAnsi="Arial" w:cs="Arial"/>
        </w:rPr>
        <w:tab/>
      </w:r>
      <w:bookmarkStart w:id="6" w:name="_Hlk53086312"/>
      <w:r w:rsidRPr="00C03F29">
        <w:rPr>
          <w:rFonts w:ascii="Arial" w:hAnsi="Arial" w:cs="Arial"/>
        </w:rPr>
        <w:t xml:space="preserve">We propose to address the gap between the available relevant medical information and translation to successful exercise by people with T1D by applying the </w:t>
      </w:r>
      <w:r w:rsidRPr="00C03F29">
        <w:rPr>
          <w:rFonts w:ascii="Arial" w:hAnsi="Arial" w:cs="Arial"/>
          <w:u w:val="single"/>
        </w:rPr>
        <w:t>Information-Motivation-Behavioral Skills (IMBS) model</w:t>
      </w:r>
      <w:r w:rsidRPr="00C03F29">
        <w:rPr>
          <w:rFonts w:ascii="Arial" w:hAnsi="Arial" w:cs="Arial"/>
        </w:rPr>
        <w:t xml:space="preserve"> </w:t>
      </w:r>
      <w:r w:rsidRPr="00C03F29">
        <w:rPr>
          <w:rFonts w:ascii="Arial" w:hAnsi="Arial" w:cs="Arial"/>
        </w:rPr>
        <w:lastRenderedPageBreak/>
        <w:t>(Figure 1)</w:t>
      </w:r>
      <w:r w:rsidR="00F75EBD" w:rsidRPr="00C03F29">
        <w:rPr>
          <w:rFonts w:ascii="Arial" w:hAnsi="Arial" w:cs="Arial"/>
          <w:bCs/>
          <w:vertAlign w:val="superscript"/>
        </w:rPr>
        <w:t>55</w:t>
      </w:r>
      <w:r w:rsidRPr="00C03F29">
        <w:rPr>
          <w:rFonts w:ascii="Arial" w:hAnsi="Arial" w:cs="Arial"/>
        </w:rPr>
        <w:t>.  The IMBS model has been successfully applied to self-management interventions for T1D</w:t>
      </w:r>
      <w:r w:rsidR="00F75EBD" w:rsidRPr="00C03F29">
        <w:rPr>
          <w:rFonts w:ascii="Arial" w:hAnsi="Arial" w:cs="Arial"/>
          <w:bCs/>
          <w:vertAlign w:val="superscript"/>
        </w:rPr>
        <w:t>76,77</w:t>
      </w:r>
      <w:r w:rsidRPr="00C03F29">
        <w:rPr>
          <w:rFonts w:ascii="Arial" w:hAnsi="Arial" w:cs="Arial"/>
          <w:bCs/>
          <w:vertAlign w:val="superscript"/>
        </w:rPr>
        <w:t xml:space="preserve"> </w:t>
      </w:r>
      <w:r w:rsidRPr="00C03F29">
        <w:rPr>
          <w:rFonts w:ascii="Arial" w:hAnsi="Arial" w:cs="Arial"/>
        </w:rPr>
        <w:t>and other chronic diseases</w:t>
      </w:r>
      <w:r w:rsidR="00F75EBD" w:rsidRPr="00C03F29">
        <w:rPr>
          <w:rFonts w:ascii="Arial" w:hAnsi="Arial" w:cs="Arial"/>
          <w:bCs/>
          <w:vertAlign w:val="superscript"/>
        </w:rPr>
        <w:t>78-80</w:t>
      </w:r>
      <w:r w:rsidRPr="00C03F29">
        <w:rPr>
          <w:rFonts w:ascii="Arial" w:hAnsi="Arial" w:cs="Arial"/>
        </w:rPr>
        <w:t xml:space="preserve"> and explained variance in self-management outcomes</w:t>
      </w:r>
      <w:r w:rsidR="00F75EBD" w:rsidRPr="00C03F29">
        <w:rPr>
          <w:rFonts w:ascii="Arial" w:hAnsi="Arial" w:cs="Arial"/>
          <w:bCs/>
          <w:vertAlign w:val="superscript"/>
        </w:rPr>
        <w:t>55,81,82</w:t>
      </w:r>
      <w:r w:rsidRPr="00C03F29">
        <w:rPr>
          <w:rFonts w:ascii="Arial" w:hAnsi="Arial" w:cs="Arial"/>
        </w:rPr>
        <w:t xml:space="preserve">.  In the present application, we propose to develop mobile tools that leverage the diabetes literature, CGM data, and informatics to derive the needed components of IMBS for exercise (information about exercise, motivational encouragement to exercise, and feedback on long-term exercise outcomes) and deliver it to people with T1D.  </w:t>
      </w:r>
      <w:bookmarkEnd w:id="6"/>
    </w:p>
    <w:p w14:paraId="2198607C" w14:textId="77777777" w:rsidR="004E4509" w:rsidRPr="00C03F29" w:rsidRDefault="004E4509" w:rsidP="004E4509">
      <w:pPr>
        <w:spacing w:after="0" w:line="240" w:lineRule="auto"/>
        <w:contextualSpacing/>
        <w:jc w:val="both"/>
        <w:rPr>
          <w:rFonts w:ascii="Arial" w:hAnsi="Arial" w:cs="Arial"/>
        </w:rPr>
      </w:pPr>
      <w:r w:rsidRPr="00C03F29">
        <w:rPr>
          <w:rFonts w:ascii="Arial" w:hAnsi="Arial" w:cs="Arial"/>
          <w:noProof/>
        </w:rPr>
        <w:drawing>
          <wp:inline distT="0" distB="0" distL="0" distR="0" wp14:anchorId="39CE3B0E" wp14:editId="37BC6599">
            <wp:extent cx="6747510" cy="13905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649" t="21976" b="43457"/>
                    <a:stretch/>
                  </pic:blipFill>
                  <pic:spPr bwMode="auto">
                    <a:xfrm>
                      <a:off x="0" y="0"/>
                      <a:ext cx="6751734" cy="1391437"/>
                    </a:xfrm>
                    <a:prstGeom prst="rect">
                      <a:avLst/>
                    </a:prstGeom>
                    <a:noFill/>
                    <a:ln>
                      <a:noFill/>
                    </a:ln>
                    <a:extLst>
                      <a:ext uri="{53640926-AAD7-44D8-BBD7-CCE9431645EC}">
                        <a14:shadowObscured xmlns:a14="http://schemas.microsoft.com/office/drawing/2010/main"/>
                      </a:ext>
                    </a:extLst>
                  </pic:spPr>
                </pic:pic>
              </a:graphicData>
            </a:graphic>
          </wp:inline>
        </w:drawing>
      </w:r>
      <w:r w:rsidRPr="00C03F29">
        <w:rPr>
          <w:rFonts w:ascii="Arial" w:hAnsi="Arial" w:cs="Arial"/>
          <w:b/>
          <w:bCs/>
        </w:rPr>
        <w:t xml:space="preserve">Figure 1. </w:t>
      </w:r>
      <w:r w:rsidRPr="00C03F29">
        <w:rPr>
          <w:rFonts w:ascii="Arial" w:hAnsi="Arial" w:cs="Arial"/>
        </w:rPr>
        <w:t>Information-motivation-behavioral skills (IMBS) model for exercise with type 1 diabetes.</w:t>
      </w:r>
    </w:p>
    <w:p w14:paraId="7C814254" w14:textId="77777777" w:rsidR="001C2389" w:rsidRPr="00C03F29" w:rsidRDefault="001C2389" w:rsidP="00EE18FF">
      <w:pPr>
        <w:widowControl w:val="0"/>
        <w:spacing w:after="0" w:line="240" w:lineRule="auto"/>
        <w:contextualSpacing/>
        <w:jc w:val="both"/>
        <w:rPr>
          <w:rFonts w:ascii="Arial" w:hAnsi="Arial" w:cs="Arial"/>
          <w:b/>
          <w:sz w:val="12"/>
          <w:szCs w:val="12"/>
        </w:rPr>
      </w:pPr>
      <w:bookmarkStart w:id="7" w:name="_Hlk46156774"/>
      <w:bookmarkEnd w:id="2"/>
      <w:bookmarkEnd w:id="5"/>
    </w:p>
    <w:p w14:paraId="6A643147" w14:textId="7E08FA25" w:rsidR="003C3467" w:rsidRPr="00C03F29" w:rsidRDefault="004E4509" w:rsidP="00EE18FF">
      <w:pPr>
        <w:widowControl w:val="0"/>
        <w:spacing w:after="0" w:line="240" w:lineRule="auto"/>
        <w:contextualSpacing/>
        <w:jc w:val="both"/>
        <w:rPr>
          <w:rFonts w:ascii="Arial" w:hAnsi="Arial" w:cs="Arial"/>
          <w:b/>
        </w:rPr>
      </w:pPr>
      <w:r w:rsidRPr="00C03F29">
        <w:rPr>
          <w:rFonts w:ascii="Arial" w:hAnsi="Arial" w:cs="Arial"/>
          <w:b/>
        </w:rPr>
        <w:t>A-5. Preliminary Data</w:t>
      </w:r>
      <w:r w:rsidR="003C3467" w:rsidRPr="00C03F29">
        <w:rPr>
          <w:rFonts w:ascii="Arial" w:hAnsi="Arial" w:cs="Arial"/>
          <w:b/>
        </w:rPr>
        <w:t xml:space="preserve"> (human-delivered IMBS-based intervention)</w:t>
      </w:r>
    </w:p>
    <w:tbl>
      <w:tblPr>
        <w:tblStyle w:val="TableGrid"/>
        <w:tblpPr w:leftFromText="180" w:rightFromText="180" w:vertAnchor="text" w:horzAnchor="margin" w:tblpY="107"/>
        <w:tblOverlap w:val="never"/>
        <w:tblW w:w="10224" w:type="dxa"/>
        <w:tblLook w:val="04A0" w:firstRow="1" w:lastRow="0" w:firstColumn="1" w:lastColumn="0" w:noHBand="0" w:noVBand="1"/>
      </w:tblPr>
      <w:tblGrid>
        <w:gridCol w:w="2360"/>
        <w:gridCol w:w="2842"/>
        <w:gridCol w:w="3719"/>
        <w:gridCol w:w="1303"/>
      </w:tblGrid>
      <w:tr w:rsidR="00C03F29" w:rsidRPr="00C03F29" w14:paraId="55DE85CC" w14:textId="77777777" w:rsidTr="00453EDC">
        <w:trPr>
          <w:trHeight w:val="223"/>
        </w:trPr>
        <w:tc>
          <w:tcPr>
            <w:tcW w:w="10224" w:type="dxa"/>
            <w:gridSpan w:val="4"/>
          </w:tcPr>
          <w:p w14:paraId="1409C530" w14:textId="77777777" w:rsidR="00CB6339" w:rsidRPr="00C03F29" w:rsidRDefault="00CB6339" w:rsidP="00453EDC">
            <w:pPr>
              <w:contextualSpacing/>
              <w:rPr>
                <w:rFonts w:ascii="Arial" w:hAnsi="Arial" w:cs="Arial"/>
                <w:b/>
                <w:bCs/>
                <w:sz w:val="20"/>
                <w:szCs w:val="20"/>
              </w:rPr>
            </w:pPr>
            <w:r w:rsidRPr="00C03F29">
              <w:rPr>
                <w:rFonts w:ascii="Arial" w:hAnsi="Arial" w:cs="Arial"/>
                <w:b/>
                <w:bCs/>
                <w:sz w:val="20"/>
                <w:szCs w:val="20"/>
              </w:rPr>
              <w:t xml:space="preserve">Table 2. </w:t>
            </w:r>
            <w:r w:rsidRPr="00C03F29">
              <w:rPr>
                <w:rFonts w:ascii="Arial" w:hAnsi="Arial" w:cs="Arial"/>
                <w:sz w:val="20"/>
                <w:szCs w:val="20"/>
              </w:rPr>
              <w:t xml:space="preserve">Components of human-delivered intervention MOVE-CGM ranked by satisfaction rating. </w:t>
            </w:r>
          </w:p>
        </w:tc>
      </w:tr>
      <w:tr w:rsidR="00C03F29" w:rsidRPr="00C03F29" w14:paraId="3EA25ECE" w14:textId="77777777" w:rsidTr="00453EDC">
        <w:trPr>
          <w:trHeight w:val="223"/>
        </w:trPr>
        <w:tc>
          <w:tcPr>
            <w:tcW w:w="2360" w:type="dxa"/>
          </w:tcPr>
          <w:p w14:paraId="54BFC843" w14:textId="77777777" w:rsidR="00CB6339" w:rsidRPr="00C03F29" w:rsidRDefault="00CB6339" w:rsidP="00453EDC">
            <w:pPr>
              <w:contextualSpacing/>
              <w:rPr>
                <w:rFonts w:ascii="Arial" w:hAnsi="Arial" w:cs="Arial"/>
                <w:b/>
                <w:bCs/>
                <w:sz w:val="20"/>
                <w:szCs w:val="20"/>
              </w:rPr>
            </w:pPr>
            <w:r w:rsidRPr="00C03F29">
              <w:rPr>
                <w:rFonts w:ascii="Arial" w:hAnsi="Arial" w:cs="Arial"/>
                <w:b/>
                <w:bCs/>
                <w:sz w:val="20"/>
                <w:szCs w:val="20"/>
              </w:rPr>
              <w:t>Component</w:t>
            </w:r>
          </w:p>
        </w:tc>
        <w:tc>
          <w:tcPr>
            <w:tcW w:w="2842" w:type="dxa"/>
          </w:tcPr>
          <w:p w14:paraId="5C72946B" w14:textId="77777777" w:rsidR="00CB6339" w:rsidRPr="00C03F29" w:rsidRDefault="00CB6339" w:rsidP="00453EDC">
            <w:pPr>
              <w:contextualSpacing/>
              <w:rPr>
                <w:rFonts w:ascii="Arial" w:hAnsi="Arial" w:cs="Arial"/>
                <w:b/>
                <w:bCs/>
                <w:sz w:val="20"/>
                <w:szCs w:val="20"/>
              </w:rPr>
            </w:pPr>
            <w:r w:rsidRPr="00C03F29">
              <w:rPr>
                <w:rFonts w:ascii="Arial" w:hAnsi="Arial" w:cs="Arial"/>
                <w:b/>
                <w:bCs/>
                <w:sz w:val="20"/>
                <w:szCs w:val="20"/>
              </w:rPr>
              <w:t>Informational Aspects</w:t>
            </w:r>
          </w:p>
        </w:tc>
        <w:tc>
          <w:tcPr>
            <w:tcW w:w="3719" w:type="dxa"/>
          </w:tcPr>
          <w:p w14:paraId="32B4C428" w14:textId="77777777" w:rsidR="00CB6339" w:rsidRPr="00C03F29" w:rsidRDefault="00CB6339" w:rsidP="00453EDC">
            <w:pPr>
              <w:contextualSpacing/>
              <w:rPr>
                <w:rFonts w:ascii="Arial" w:hAnsi="Arial" w:cs="Arial"/>
                <w:b/>
                <w:bCs/>
                <w:sz w:val="20"/>
                <w:szCs w:val="20"/>
              </w:rPr>
            </w:pPr>
            <w:r w:rsidRPr="00C03F29">
              <w:rPr>
                <w:rFonts w:ascii="Arial" w:hAnsi="Arial" w:cs="Arial"/>
                <w:b/>
                <w:bCs/>
                <w:sz w:val="20"/>
                <w:szCs w:val="20"/>
              </w:rPr>
              <w:t>Motivational Aspects</w:t>
            </w:r>
          </w:p>
        </w:tc>
        <w:tc>
          <w:tcPr>
            <w:tcW w:w="1301" w:type="dxa"/>
          </w:tcPr>
          <w:p w14:paraId="5BD612F6" w14:textId="77777777" w:rsidR="00CB6339" w:rsidRPr="00C03F29" w:rsidRDefault="00CB6339" w:rsidP="00453EDC">
            <w:pPr>
              <w:contextualSpacing/>
              <w:rPr>
                <w:rFonts w:ascii="Arial" w:hAnsi="Arial" w:cs="Arial"/>
                <w:b/>
                <w:bCs/>
                <w:sz w:val="20"/>
                <w:szCs w:val="20"/>
              </w:rPr>
            </w:pPr>
            <w:r w:rsidRPr="00C03F29">
              <w:rPr>
                <w:rFonts w:ascii="Arial" w:hAnsi="Arial" w:cs="Arial"/>
                <w:b/>
                <w:bCs/>
                <w:sz w:val="20"/>
                <w:szCs w:val="20"/>
              </w:rPr>
              <w:t>Rating (/ 5)</w:t>
            </w:r>
          </w:p>
        </w:tc>
      </w:tr>
      <w:tr w:rsidR="00C03F29" w:rsidRPr="00C03F29" w14:paraId="78119252" w14:textId="77777777" w:rsidTr="00453EDC">
        <w:trPr>
          <w:trHeight w:val="907"/>
        </w:trPr>
        <w:tc>
          <w:tcPr>
            <w:tcW w:w="2360" w:type="dxa"/>
          </w:tcPr>
          <w:p w14:paraId="761BCCD7"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Monthly motivational enhancement therapy session including biosensor feedback</w:t>
            </w:r>
          </w:p>
        </w:tc>
        <w:tc>
          <w:tcPr>
            <w:tcW w:w="2842" w:type="dxa"/>
          </w:tcPr>
          <w:p w14:paraId="238E434D"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*Reports of CGM and exercise data</w:t>
            </w:r>
          </w:p>
          <w:p w14:paraId="23B8A9BB"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*Advice to change</w:t>
            </w:r>
          </w:p>
        </w:tc>
        <w:tc>
          <w:tcPr>
            <w:tcW w:w="3719" w:type="dxa"/>
          </w:tcPr>
          <w:p w14:paraId="7E542CB8"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*Presentation of data to draw inferences about CGM-exercise relationship</w:t>
            </w:r>
          </w:p>
          <w:p w14:paraId="7E447B1D"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 xml:space="preserve">*Person-centered therapy </w:t>
            </w:r>
          </w:p>
        </w:tc>
        <w:tc>
          <w:tcPr>
            <w:tcW w:w="1301" w:type="dxa"/>
          </w:tcPr>
          <w:p w14:paraId="2433F382" w14:textId="1710A75B" w:rsidR="00CB6339" w:rsidRPr="00C03F29" w:rsidRDefault="00CB6339" w:rsidP="00453EDC">
            <w:pPr>
              <w:contextualSpacing/>
              <w:rPr>
                <w:rFonts w:ascii="Arial" w:hAnsi="Arial" w:cs="Arial"/>
                <w:sz w:val="20"/>
                <w:szCs w:val="20"/>
              </w:rPr>
            </w:pPr>
            <w:r w:rsidRPr="00C03F29">
              <w:rPr>
                <w:rFonts w:ascii="Arial" w:hAnsi="Arial" w:cs="Arial"/>
                <w:sz w:val="20"/>
                <w:szCs w:val="20"/>
              </w:rPr>
              <w:t>4.5±0.6</w:t>
            </w:r>
          </w:p>
        </w:tc>
      </w:tr>
      <w:tr w:rsidR="00C03F29" w:rsidRPr="00C03F29" w14:paraId="54A481D4" w14:textId="77777777" w:rsidTr="00453EDC">
        <w:trPr>
          <w:trHeight w:val="684"/>
        </w:trPr>
        <w:tc>
          <w:tcPr>
            <w:tcW w:w="2360" w:type="dxa"/>
          </w:tcPr>
          <w:p w14:paraId="55275AA9"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Exercise videos</w:t>
            </w:r>
          </w:p>
        </w:tc>
        <w:tc>
          <w:tcPr>
            <w:tcW w:w="2842" w:type="dxa"/>
          </w:tcPr>
          <w:p w14:paraId="61CDDD6F"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 xml:space="preserve">*Exercise techniques, </w:t>
            </w:r>
          </w:p>
          <w:p w14:paraId="31B4D593"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*Exercise benefits for T1D</w:t>
            </w:r>
          </w:p>
        </w:tc>
        <w:tc>
          <w:tcPr>
            <w:tcW w:w="3719" w:type="dxa"/>
          </w:tcPr>
          <w:p w14:paraId="0172319D"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*Visual display of expected health impact†</w:t>
            </w:r>
          </w:p>
        </w:tc>
        <w:tc>
          <w:tcPr>
            <w:tcW w:w="1301" w:type="dxa"/>
          </w:tcPr>
          <w:p w14:paraId="14E5F2E9" w14:textId="74F1092D" w:rsidR="00CB6339" w:rsidRPr="00C03F29" w:rsidRDefault="00CB6339" w:rsidP="00453EDC">
            <w:pPr>
              <w:contextualSpacing/>
              <w:rPr>
                <w:rFonts w:ascii="Arial" w:hAnsi="Arial" w:cs="Arial"/>
                <w:sz w:val="20"/>
                <w:szCs w:val="20"/>
              </w:rPr>
            </w:pPr>
            <w:r w:rsidRPr="00C03F29">
              <w:rPr>
                <w:rFonts w:ascii="Arial" w:hAnsi="Arial" w:cs="Arial"/>
                <w:sz w:val="20"/>
                <w:szCs w:val="20"/>
              </w:rPr>
              <w:t>3.9±0.9</w:t>
            </w:r>
          </w:p>
        </w:tc>
      </w:tr>
      <w:tr w:rsidR="00C03F29" w:rsidRPr="00C03F29" w14:paraId="67F3C49A" w14:textId="77777777" w:rsidTr="00453EDC">
        <w:trPr>
          <w:trHeight w:val="223"/>
        </w:trPr>
        <w:tc>
          <w:tcPr>
            <w:tcW w:w="2360" w:type="dxa"/>
          </w:tcPr>
          <w:p w14:paraId="4615754C"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Text-based exercise coach</w:t>
            </w:r>
          </w:p>
        </w:tc>
        <w:tc>
          <w:tcPr>
            <w:tcW w:w="2842" w:type="dxa"/>
          </w:tcPr>
          <w:p w14:paraId="4041CD82"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*Exercise advice</w:t>
            </w:r>
          </w:p>
        </w:tc>
        <w:tc>
          <w:tcPr>
            <w:tcW w:w="3719" w:type="dxa"/>
          </w:tcPr>
          <w:p w14:paraId="3775D975"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*Personalization of messages</w:t>
            </w:r>
          </w:p>
        </w:tc>
        <w:tc>
          <w:tcPr>
            <w:tcW w:w="1301" w:type="dxa"/>
          </w:tcPr>
          <w:p w14:paraId="3F242031" w14:textId="5DF9E940" w:rsidR="00CB6339" w:rsidRPr="00C03F29" w:rsidRDefault="00CB6339" w:rsidP="00453EDC">
            <w:pPr>
              <w:contextualSpacing/>
              <w:rPr>
                <w:rFonts w:ascii="Arial" w:hAnsi="Arial" w:cs="Arial"/>
                <w:sz w:val="20"/>
                <w:szCs w:val="20"/>
              </w:rPr>
            </w:pPr>
            <w:r w:rsidRPr="00C03F29">
              <w:rPr>
                <w:rFonts w:ascii="Arial" w:hAnsi="Arial" w:cs="Arial"/>
                <w:sz w:val="20"/>
                <w:szCs w:val="20"/>
              </w:rPr>
              <w:t>3.3±0.8</w:t>
            </w:r>
          </w:p>
        </w:tc>
      </w:tr>
      <w:tr w:rsidR="00C03F29" w:rsidRPr="00C03F29" w14:paraId="1400001D" w14:textId="77777777" w:rsidTr="00453EDC">
        <w:trPr>
          <w:trHeight w:val="446"/>
        </w:trPr>
        <w:tc>
          <w:tcPr>
            <w:tcW w:w="2360" w:type="dxa"/>
          </w:tcPr>
          <w:p w14:paraId="0DCA28C2"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Self-monitoring of exercise and barriers</w:t>
            </w:r>
          </w:p>
        </w:tc>
        <w:tc>
          <w:tcPr>
            <w:tcW w:w="2842" w:type="dxa"/>
          </w:tcPr>
          <w:p w14:paraId="1F8A41AB"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*Common barriers to exercise</w:t>
            </w:r>
          </w:p>
        </w:tc>
        <w:tc>
          <w:tcPr>
            <w:tcW w:w="3719" w:type="dxa"/>
          </w:tcPr>
          <w:p w14:paraId="1605F086"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*Self-monitoring</w:t>
            </w:r>
          </w:p>
        </w:tc>
        <w:tc>
          <w:tcPr>
            <w:tcW w:w="1301" w:type="dxa"/>
          </w:tcPr>
          <w:p w14:paraId="7CE90F61"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2.2±0.6</w:t>
            </w:r>
          </w:p>
        </w:tc>
      </w:tr>
      <w:tr w:rsidR="00C03F29" w:rsidRPr="00C03F29" w14:paraId="164C1709" w14:textId="77777777" w:rsidTr="00453EDC">
        <w:trPr>
          <w:trHeight w:val="669"/>
        </w:trPr>
        <w:tc>
          <w:tcPr>
            <w:tcW w:w="10224" w:type="dxa"/>
            <w:gridSpan w:val="4"/>
          </w:tcPr>
          <w:p w14:paraId="4DB66C51" w14:textId="608D33B7" w:rsidR="00B17BA8" w:rsidRPr="00C03F29" w:rsidRDefault="00CB6339" w:rsidP="00453EDC">
            <w:pPr>
              <w:contextualSpacing/>
              <w:rPr>
                <w:rFonts w:ascii="Arial" w:hAnsi="Arial" w:cs="Arial"/>
                <w:sz w:val="20"/>
                <w:szCs w:val="20"/>
              </w:rPr>
            </w:pPr>
            <w:r w:rsidRPr="00C03F29">
              <w:rPr>
                <w:rFonts w:ascii="Arial" w:hAnsi="Arial" w:cs="Arial"/>
                <w:sz w:val="20"/>
                <w:szCs w:val="20"/>
              </w:rPr>
              <w:t>Sample was N=</w:t>
            </w:r>
            <w:r w:rsidR="00B17BA8" w:rsidRPr="00C03F29">
              <w:rPr>
                <w:rFonts w:ascii="Arial" w:hAnsi="Arial" w:cs="Arial"/>
                <w:sz w:val="20"/>
                <w:szCs w:val="20"/>
              </w:rPr>
              <w:t>18</w:t>
            </w:r>
            <w:r w:rsidRPr="00C03F29">
              <w:rPr>
                <w:rFonts w:ascii="Arial" w:hAnsi="Arial" w:cs="Arial"/>
                <w:sz w:val="20"/>
                <w:szCs w:val="20"/>
              </w:rPr>
              <w:t>, 5</w:t>
            </w:r>
            <w:r w:rsidR="0012175B" w:rsidRPr="00C03F29">
              <w:rPr>
                <w:rFonts w:ascii="Arial" w:hAnsi="Arial" w:cs="Arial"/>
                <w:sz w:val="20"/>
                <w:szCs w:val="20"/>
              </w:rPr>
              <w:t>6</w:t>
            </w:r>
            <w:r w:rsidRPr="00C03F29">
              <w:rPr>
                <w:rFonts w:ascii="Arial" w:hAnsi="Arial" w:cs="Arial"/>
                <w:sz w:val="20"/>
                <w:szCs w:val="20"/>
              </w:rPr>
              <w:t>% women, 42±1</w:t>
            </w:r>
            <w:r w:rsidR="00B17BA8" w:rsidRPr="00C03F29">
              <w:rPr>
                <w:rFonts w:ascii="Arial" w:hAnsi="Arial" w:cs="Arial"/>
                <w:sz w:val="20"/>
                <w:szCs w:val="20"/>
              </w:rPr>
              <w:t>4</w:t>
            </w:r>
            <w:r w:rsidRPr="00C03F29">
              <w:rPr>
                <w:rFonts w:ascii="Arial" w:hAnsi="Arial" w:cs="Arial"/>
                <w:sz w:val="20"/>
                <w:szCs w:val="20"/>
              </w:rPr>
              <w:t xml:space="preserve"> years old, 7.</w:t>
            </w:r>
            <w:r w:rsidR="00B17BA8" w:rsidRPr="00C03F29">
              <w:rPr>
                <w:rFonts w:ascii="Arial" w:hAnsi="Arial" w:cs="Arial"/>
                <w:sz w:val="20"/>
                <w:szCs w:val="20"/>
              </w:rPr>
              <w:t>1</w:t>
            </w:r>
            <w:r w:rsidRPr="00C03F29">
              <w:rPr>
                <w:rFonts w:ascii="Arial" w:hAnsi="Arial" w:cs="Arial"/>
                <w:sz w:val="20"/>
                <w:szCs w:val="20"/>
              </w:rPr>
              <w:t>±1.</w:t>
            </w:r>
            <w:r w:rsidR="00B17BA8" w:rsidRPr="00C03F29">
              <w:rPr>
                <w:rFonts w:ascii="Arial" w:hAnsi="Arial" w:cs="Arial"/>
                <w:sz w:val="20"/>
                <w:szCs w:val="20"/>
              </w:rPr>
              <w:t>2</w:t>
            </w:r>
            <w:r w:rsidRPr="00C03F29">
              <w:rPr>
                <w:rFonts w:ascii="Arial" w:hAnsi="Arial" w:cs="Arial"/>
                <w:sz w:val="20"/>
                <w:szCs w:val="20"/>
              </w:rPr>
              <w:t>% A1c, 30±5 kg/m</w:t>
            </w:r>
            <w:r w:rsidRPr="00C03F29">
              <w:rPr>
                <w:rFonts w:ascii="Arial" w:hAnsi="Arial" w:cs="Arial"/>
                <w:sz w:val="20"/>
                <w:szCs w:val="20"/>
                <w:vertAlign w:val="superscript"/>
              </w:rPr>
              <w:t>2.</w:t>
            </w:r>
            <w:r w:rsidRPr="00C03F29">
              <w:rPr>
                <w:rFonts w:ascii="Arial" w:hAnsi="Arial" w:cs="Arial"/>
                <w:sz w:val="20"/>
                <w:szCs w:val="20"/>
              </w:rPr>
              <w:t xml:space="preserve">, previously sedentary. </w:t>
            </w:r>
          </w:p>
          <w:p w14:paraId="6CB72DBA" w14:textId="108D0CDC" w:rsidR="00F04ACE" w:rsidRPr="00C03F29" w:rsidRDefault="00CB6339" w:rsidP="00453EDC">
            <w:pPr>
              <w:contextualSpacing/>
              <w:rPr>
                <w:rFonts w:ascii="Arial" w:hAnsi="Arial" w:cs="Arial"/>
              </w:rPr>
            </w:pPr>
            <w:r w:rsidRPr="00C03F29">
              <w:rPr>
                <w:rFonts w:ascii="Arial" w:hAnsi="Arial" w:cs="Arial"/>
                <w:sz w:val="20"/>
                <w:szCs w:val="20"/>
              </w:rPr>
              <w:t>Exercised 2.</w:t>
            </w:r>
            <w:r w:rsidR="00F04ACE" w:rsidRPr="00C03F29">
              <w:rPr>
                <w:rFonts w:ascii="Arial" w:hAnsi="Arial" w:cs="Arial"/>
                <w:sz w:val="20"/>
                <w:szCs w:val="20"/>
              </w:rPr>
              <w:t>5</w:t>
            </w:r>
            <w:r w:rsidRPr="00C03F29">
              <w:rPr>
                <w:rFonts w:ascii="Arial" w:hAnsi="Arial" w:cs="Arial"/>
                <w:sz w:val="20"/>
                <w:szCs w:val="20"/>
              </w:rPr>
              <w:t xml:space="preserve">±1.7 times per week </w:t>
            </w:r>
            <w:r w:rsidR="00F04ACE" w:rsidRPr="00C03F29">
              <w:rPr>
                <w:rFonts w:ascii="Arial" w:hAnsi="Arial" w:cs="Arial"/>
                <w:sz w:val="20"/>
                <w:szCs w:val="20"/>
              </w:rPr>
              <w:t>(62.2±9.5% age-predicted maximum heart rate)</w:t>
            </w:r>
            <w:r w:rsidRPr="00C03F29">
              <w:rPr>
                <w:rFonts w:ascii="Arial" w:hAnsi="Arial" w:cs="Arial"/>
                <w:sz w:val="20"/>
                <w:szCs w:val="20"/>
              </w:rPr>
              <w:t>.</w:t>
            </w:r>
            <w:r w:rsidRPr="00C03F29">
              <w:rPr>
                <w:rFonts w:ascii="Arial" w:hAnsi="Arial" w:cs="Arial"/>
              </w:rPr>
              <w:t xml:space="preserve"> </w:t>
            </w:r>
            <w:r w:rsidRPr="00C03F29">
              <w:rPr>
                <w:rFonts w:ascii="Arial" w:hAnsi="Arial" w:cs="Arial"/>
                <w:sz w:val="20"/>
                <w:szCs w:val="20"/>
              </w:rPr>
              <w:t>Overall intervention rating was 3.6±0.9 out of 5.</w:t>
            </w:r>
            <w:r w:rsidR="00F04ACE" w:rsidRPr="00C03F29">
              <w:rPr>
                <w:rFonts w:ascii="Arial" w:hAnsi="Arial" w:cs="Arial"/>
                <w:sz w:val="20"/>
                <w:szCs w:val="20"/>
              </w:rPr>
              <w:t xml:space="preserve"> CGM adherence 90.4±8.8% of possible readings, daily diary adherence 91.4±14.1%</w:t>
            </w:r>
          </w:p>
          <w:p w14:paraId="3623CBBE" w14:textId="77777777" w:rsidR="00CB6339" w:rsidRPr="00C03F29" w:rsidRDefault="00CB6339" w:rsidP="00453EDC">
            <w:pPr>
              <w:contextualSpacing/>
              <w:rPr>
                <w:rFonts w:ascii="Arial" w:hAnsi="Arial" w:cs="Arial"/>
                <w:sz w:val="20"/>
                <w:szCs w:val="20"/>
              </w:rPr>
            </w:pPr>
            <w:r w:rsidRPr="00C03F29">
              <w:rPr>
                <w:rFonts w:ascii="Arial" w:hAnsi="Arial" w:cs="Arial"/>
                <w:sz w:val="20"/>
                <w:szCs w:val="20"/>
              </w:rPr>
              <w:t>†</w:t>
            </w:r>
            <w:proofErr w:type="spellStart"/>
            <w:r w:rsidRPr="00C03F29">
              <w:rPr>
                <w:rFonts w:ascii="Arial" w:hAnsi="Arial" w:cs="Arial"/>
                <w:sz w:val="20"/>
                <w:szCs w:val="20"/>
              </w:rPr>
              <w:t>Eg</w:t>
            </w:r>
            <w:proofErr w:type="spellEnd"/>
            <w:r w:rsidRPr="00C03F29">
              <w:rPr>
                <w:rFonts w:ascii="Arial" w:hAnsi="Arial" w:cs="Arial"/>
                <w:sz w:val="20"/>
                <w:szCs w:val="20"/>
              </w:rPr>
              <w:t>, diagram of areas where muscle insulin sensitivity improves for a specific exercise.</w:t>
            </w:r>
          </w:p>
        </w:tc>
      </w:tr>
    </w:tbl>
    <w:p w14:paraId="001C740A" w14:textId="77777777" w:rsidR="00CB6339" w:rsidRPr="00C03F29" w:rsidRDefault="00CB6339" w:rsidP="00CB6339">
      <w:pPr>
        <w:spacing w:after="0" w:line="240" w:lineRule="auto"/>
        <w:contextualSpacing/>
        <w:rPr>
          <w:rFonts w:ascii="Arial" w:hAnsi="Arial" w:cs="Arial"/>
        </w:rPr>
      </w:pPr>
    </w:p>
    <w:p w14:paraId="5E9C46D9" w14:textId="77777777" w:rsidR="00CB6339" w:rsidRPr="00C03F29" w:rsidRDefault="00CB6339" w:rsidP="00CB6339">
      <w:pPr>
        <w:spacing w:after="0" w:line="240" w:lineRule="auto"/>
        <w:contextualSpacing/>
        <w:rPr>
          <w:rFonts w:ascii="Arial" w:hAnsi="Arial" w:cs="Arial"/>
        </w:rPr>
      </w:pPr>
    </w:p>
    <w:p w14:paraId="2C56DAE9" w14:textId="77777777" w:rsidR="00CB6339" w:rsidRPr="00C03F29" w:rsidRDefault="00CB6339" w:rsidP="00CB6339">
      <w:pPr>
        <w:spacing w:after="0" w:line="240" w:lineRule="auto"/>
        <w:contextualSpacing/>
        <w:rPr>
          <w:rFonts w:ascii="Arial" w:hAnsi="Arial" w:cs="Arial"/>
        </w:rPr>
      </w:pPr>
    </w:p>
    <w:p w14:paraId="1B18E9F9" w14:textId="77777777" w:rsidR="00CB6339" w:rsidRPr="00C03F29" w:rsidRDefault="00CB6339" w:rsidP="00CB6339">
      <w:pPr>
        <w:spacing w:after="0" w:line="240" w:lineRule="auto"/>
        <w:contextualSpacing/>
        <w:rPr>
          <w:rFonts w:ascii="Arial" w:hAnsi="Arial" w:cs="Arial"/>
        </w:rPr>
      </w:pPr>
    </w:p>
    <w:p w14:paraId="25D4BA51" w14:textId="77777777" w:rsidR="00CB6339" w:rsidRPr="00C03F29" w:rsidRDefault="00CB6339" w:rsidP="00CB6339">
      <w:pPr>
        <w:spacing w:after="0" w:line="240" w:lineRule="auto"/>
        <w:contextualSpacing/>
        <w:rPr>
          <w:rFonts w:ascii="Arial" w:hAnsi="Arial" w:cs="Arial"/>
        </w:rPr>
      </w:pPr>
    </w:p>
    <w:p w14:paraId="6CFC8C7D" w14:textId="77777777" w:rsidR="00CB6339" w:rsidRPr="00C03F29" w:rsidRDefault="00CB6339" w:rsidP="00CB6339">
      <w:pPr>
        <w:spacing w:after="0" w:line="240" w:lineRule="auto"/>
        <w:contextualSpacing/>
        <w:rPr>
          <w:rFonts w:ascii="Arial" w:hAnsi="Arial" w:cs="Arial"/>
        </w:rPr>
      </w:pPr>
    </w:p>
    <w:p w14:paraId="2FA69A29" w14:textId="77777777" w:rsidR="00CB6339" w:rsidRPr="00C03F29" w:rsidRDefault="00CB6339" w:rsidP="00CB6339">
      <w:pPr>
        <w:spacing w:after="0" w:line="240" w:lineRule="auto"/>
        <w:contextualSpacing/>
        <w:rPr>
          <w:rFonts w:ascii="Arial" w:hAnsi="Arial" w:cs="Arial"/>
        </w:rPr>
      </w:pPr>
    </w:p>
    <w:p w14:paraId="2574EF63" w14:textId="77777777" w:rsidR="00CB6339" w:rsidRPr="00C03F29" w:rsidRDefault="00CB6339" w:rsidP="00CB6339">
      <w:pPr>
        <w:spacing w:after="0" w:line="240" w:lineRule="auto"/>
        <w:contextualSpacing/>
        <w:rPr>
          <w:rFonts w:ascii="Arial" w:hAnsi="Arial" w:cs="Arial"/>
        </w:rPr>
      </w:pPr>
    </w:p>
    <w:p w14:paraId="1210704D" w14:textId="77777777" w:rsidR="00CB6339" w:rsidRPr="00C03F29" w:rsidRDefault="00CB6339" w:rsidP="00CB6339">
      <w:pPr>
        <w:spacing w:after="0" w:line="240" w:lineRule="auto"/>
        <w:contextualSpacing/>
        <w:rPr>
          <w:rFonts w:ascii="Arial" w:hAnsi="Arial" w:cs="Arial"/>
        </w:rPr>
      </w:pPr>
    </w:p>
    <w:p w14:paraId="1BB0EA74" w14:textId="77777777" w:rsidR="00CB6339" w:rsidRPr="00C03F29" w:rsidRDefault="00CB6339" w:rsidP="00CB6339">
      <w:pPr>
        <w:spacing w:after="0" w:line="240" w:lineRule="auto"/>
        <w:contextualSpacing/>
        <w:rPr>
          <w:rFonts w:ascii="Arial" w:hAnsi="Arial" w:cs="Arial"/>
        </w:rPr>
      </w:pPr>
    </w:p>
    <w:p w14:paraId="6D1F2B9F" w14:textId="77777777" w:rsidR="00CB6339" w:rsidRPr="00C03F29" w:rsidRDefault="00CB6339" w:rsidP="00CB6339">
      <w:pPr>
        <w:spacing w:after="0" w:line="240" w:lineRule="auto"/>
        <w:contextualSpacing/>
        <w:rPr>
          <w:rFonts w:ascii="Arial" w:hAnsi="Arial" w:cs="Arial"/>
        </w:rPr>
      </w:pPr>
    </w:p>
    <w:p w14:paraId="5FD9578A" w14:textId="77777777" w:rsidR="00CB6339" w:rsidRPr="00C03F29" w:rsidRDefault="00CB6339" w:rsidP="00CB6339">
      <w:pPr>
        <w:spacing w:after="0" w:line="240" w:lineRule="auto"/>
        <w:contextualSpacing/>
        <w:rPr>
          <w:rFonts w:ascii="Arial" w:hAnsi="Arial" w:cs="Arial"/>
        </w:rPr>
      </w:pPr>
    </w:p>
    <w:p w14:paraId="30002ED0" w14:textId="77777777" w:rsidR="00CB6339" w:rsidRPr="00C03F29" w:rsidRDefault="00CB6339" w:rsidP="00CB6339">
      <w:pPr>
        <w:spacing w:after="0" w:line="240" w:lineRule="auto"/>
        <w:contextualSpacing/>
        <w:rPr>
          <w:rFonts w:ascii="Arial" w:hAnsi="Arial" w:cs="Arial"/>
        </w:rPr>
      </w:pPr>
    </w:p>
    <w:p w14:paraId="1210A7B3" w14:textId="77777777" w:rsidR="00CB6339" w:rsidRPr="00C03F29" w:rsidRDefault="00CB6339" w:rsidP="00CB6339">
      <w:pPr>
        <w:spacing w:after="0" w:line="240" w:lineRule="auto"/>
        <w:contextualSpacing/>
        <w:rPr>
          <w:rFonts w:ascii="Arial" w:hAnsi="Arial" w:cs="Arial"/>
        </w:rPr>
      </w:pPr>
    </w:p>
    <w:p w14:paraId="23FE321B" w14:textId="77777777" w:rsidR="00CB6339" w:rsidRPr="00C03F29" w:rsidRDefault="00CB6339" w:rsidP="00CB6339">
      <w:pPr>
        <w:spacing w:after="0" w:line="240" w:lineRule="auto"/>
        <w:contextualSpacing/>
        <w:rPr>
          <w:rFonts w:ascii="Arial" w:hAnsi="Arial" w:cs="Arial"/>
        </w:rPr>
      </w:pPr>
    </w:p>
    <w:p w14:paraId="520F9E66" w14:textId="77777777" w:rsidR="00EE18FF" w:rsidRPr="00C03F29" w:rsidRDefault="00EE18FF" w:rsidP="00EE18FF">
      <w:pPr>
        <w:spacing w:after="0" w:line="240" w:lineRule="auto"/>
        <w:contextualSpacing/>
        <w:rPr>
          <w:rFonts w:ascii="Arial" w:hAnsi="Arial" w:cs="Arial"/>
        </w:rPr>
      </w:pPr>
    </w:p>
    <w:p w14:paraId="70B5855E" w14:textId="51C6BFE2" w:rsidR="00CB6339" w:rsidRPr="00C03F29" w:rsidRDefault="00EE18FF" w:rsidP="00EE18FF">
      <w:pPr>
        <w:spacing w:after="0" w:line="240" w:lineRule="auto"/>
        <w:contextualSpacing/>
        <w:rPr>
          <w:rFonts w:ascii="Arial" w:eastAsia="Times New Roman" w:hAnsi="Arial" w:cs="Arial"/>
          <w:sz w:val="24"/>
          <w:szCs w:val="24"/>
        </w:rPr>
      </w:pPr>
      <w:r w:rsidRPr="00C03F29">
        <w:rPr>
          <w:rFonts w:ascii="Arial" w:hAnsi="Arial" w:cs="Arial"/>
        </w:rPr>
        <w:t xml:space="preserve">Participants </w:t>
      </w:r>
      <w:r w:rsidR="00B57439" w:rsidRPr="00C03F29">
        <w:rPr>
          <w:rFonts w:ascii="Arial" w:hAnsi="Arial" w:cs="Arial"/>
        </w:rPr>
        <w:t>gave the highest rating to monthly calls</w:t>
      </w:r>
      <w:r w:rsidRPr="00C03F29">
        <w:rPr>
          <w:rFonts w:ascii="Arial" w:hAnsi="Arial" w:cs="Arial"/>
        </w:rPr>
        <w:t xml:space="preserve"> (Table 2) because they improved exercise management behavioral skills and motivation but stated a need for more frequent and sustained contact that was not satisfied by the texting and self-monitoring. </w:t>
      </w:r>
      <w:r w:rsidRPr="00C03F29">
        <w:rPr>
          <w:rFonts w:ascii="Arial" w:eastAsia="Times New Roman" w:hAnsi="Arial" w:cs="Arial"/>
          <w:i/>
          <w:iCs/>
        </w:rPr>
        <w:t xml:space="preserve">Together, these data suggest that our human-delivered IMBS intervention (MOVE-CGM v1.0) holds promise to promote exercise adherence, but a new version with improved automated tools (MOVE-CGM v2.0) is required to deliver more intensive, sustained support. </w:t>
      </w:r>
    </w:p>
    <w:p w14:paraId="6A070972" w14:textId="669E1289" w:rsidR="004E4509" w:rsidRPr="00C03F29" w:rsidRDefault="004E4509" w:rsidP="004E4509">
      <w:pPr>
        <w:spacing w:after="0" w:line="240" w:lineRule="auto"/>
        <w:contextualSpacing/>
        <w:jc w:val="both"/>
        <w:rPr>
          <w:rFonts w:ascii="Arial" w:hAnsi="Arial" w:cs="Arial"/>
          <w:sz w:val="12"/>
          <w:szCs w:val="12"/>
        </w:rPr>
      </w:pPr>
    </w:p>
    <w:p w14:paraId="0BE325D3" w14:textId="3EAC326B" w:rsidR="00B53811" w:rsidRPr="00B142D2" w:rsidRDefault="00B53811" w:rsidP="00B53811">
      <w:pPr>
        <w:widowControl w:val="0"/>
        <w:spacing w:after="0" w:line="240" w:lineRule="auto"/>
        <w:contextualSpacing/>
        <w:jc w:val="both"/>
        <w:rPr>
          <w:rFonts w:ascii="Arial" w:hAnsi="Arial" w:cs="Arial"/>
          <w:b/>
          <w:u w:val="single"/>
        </w:rPr>
      </w:pPr>
      <w:bookmarkStart w:id="8" w:name="_Hlk76510750"/>
      <w:r w:rsidRPr="00B142D2">
        <w:rPr>
          <w:rFonts w:ascii="Arial" w:hAnsi="Arial" w:cs="Arial"/>
          <w:b/>
          <w:u w:val="single"/>
        </w:rPr>
        <w:t xml:space="preserve">A-6. </w:t>
      </w:r>
      <w:r w:rsidRPr="00B142D2">
        <w:rPr>
          <w:rFonts w:ascii="Arial" w:hAnsi="Arial" w:cs="Arial"/>
          <w:b/>
          <w:bCs/>
          <w:u w:val="single"/>
        </w:rPr>
        <w:t>Digital subtyping for a future precision medicine approach (Exploratory Aim)</w:t>
      </w:r>
    </w:p>
    <w:p w14:paraId="242EBC03" w14:textId="246D16BB" w:rsidR="00B53811" w:rsidRPr="00B142D2" w:rsidRDefault="00B53811" w:rsidP="00B53811">
      <w:pPr>
        <w:spacing w:after="0" w:line="240" w:lineRule="auto"/>
        <w:jc w:val="both"/>
        <w:rPr>
          <w:rFonts w:ascii="Arial" w:hAnsi="Arial" w:cs="Arial"/>
          <w:b/>
          <w:bCs/>
          <w:u w:val="single"/>
        </w:rPr>
      </w:pPr>
      <w:r w:rsidRPr="00B142D2">
        <w:rPr>
          <w:rFonts w:ascii="Arial" w:hAnsi="Arial" w:cs="Arial"/>
          <w:u w:val="single"/>
        </w:rPr>
        <w:t>Precision medicine means finding the right interventions for the right individuals at the right time. Machine learning upon biobehavioral data can support precision medicine by digitally phenotyping individuals’ unique behaviors and bioprocesses to help target interventions. For example, mathematical features of hip and wrist movement (e.g., mean, skewness, variability, consistency across various lag times) predict momentary symptoms and long-term onset of social anxiety disorder, depression</w:t>
      </w:r>
      <w:r w:rsidR="00F75EBD" w:rsidRPr="00B142D2">
        <w:rPr>
          <w:rFonts w:ascii="Arial" w:hAnsi="Arial" w:cs="Arial"/>
          <w:bCs/>
          <w:u w:val="single"/>
          <w:vertAlign w:val="superscript"/>
        </w:rPr>
        <w:t>83-86</w:t>
      </w:r>
      <w:r w:rsidRPr="00B142D2">
        <w:rPr>
          <w:rFonts w:ascii="Arial" w:hAnsi="Arial" w:cs="Arial"/>
          <w:u w:val="single"/>
        </w:rPr>
        <w:t>, and type 2 diabete</w:t>
      </w:r>
      <w:r w:rsidR="003E2B91" w:rsidRPr="00B142D2">
        <w:rPr>
          <w:rFonts w:ascii="Arial" w:hAnsi="Arial" w:cs="Arial"/>
          <w:u w:val="single"/>
        </w:rPr>
        <w:t>s</w:t>
      </w:r>
      <w:r w:rsidR="00F75EBD" w:rsidRPr="00B142D2">
        <w:rPr>
          <w:rFonts w:ascii="Arial" w:hAnsi="Arial" w:cs="Arial"/>
          <w:bCs/>
          <w:u w:val="single"/>
          <w:vertAlign w:val="superscript"/>
        </w:rPr>
        <w:t>87</w:t>
      </w:r>
      <w:r w:rsidRPr="00B142D2">
        <w:rPr>
          <w:rFonts w:ascii="Arial" w:hAnsi="Arial" w:cs="Arial"/>
          <w:u w:val="single"/>
        </w:rPr>
        <w:t>.  Further value to these predictions has been added by mathematical features of CGM (beyond the standard clinical summary statistics</w:t>
      </w:r>
      <w:r w:rsidR="003E2B91" w:rsidRPr="00B142D2">
        <w:rPr>
          <w:rFonts w:ascii="Arial" w:hAnsi="Arial" w:cs="Arial"/>
          <w:u w:val="single"/>
        </w:rPr>
        <w:t>)</w:t>
      </w:r>
      <w:r w:rsidR="00F75EBD" w:rsidRPr="00B142D2">
        <w:rPr>
          <w:rFonts w:ascii="Arial" w:hAnsi="Arial" w:cs="Arial"/>
          <w:bCs/>
          <w:u w:val="single"/>
          <w:vertAlign w:val="superscript"/>
        </w:rPr>
        <w:t>88</w:t>
      </w:r>
      <w:r w:rsidRPr="00B142D2">
        <w:rPr>
          <w:rFonts w:ascii="Arial" w:hAnsi="Arial" w:cs="Arial"/>
          <w:u w:val="single"/>
        </w:rPr>
        <w:t>. These are “supervised” analyses meaning the dependent variable is a predefined clinical diagnosis such as type 2 diabetes.</w:t>
      </w:r>
    </w:p>
    <w:p w14:paraId="5939EFE1" w14:textId="7097A1A5" w:rsidR="00B53811" w:rsidRPr="00B142D2" w:rsidRDefault="00B53811" w:rsidP="00423C0F">
      <w:pPr>
        <w:spacing w:after="0" w:line="240" w:lineRule="auto"/>
        <w:ind w:firstLine="720"/>
        <w:jc w:val="both"/>
        <w:rPr>
          <w:rFonts w:ascii="Arial" w:hAnsi="Arial" w:cs="Arial"/>
          <w:u w:val="single"/>
        </w:rPr>
      </w:pPr>
      <w:r w:rsidRPr="00B142D2">
        <w:rPr>
          <w:rFonts w:ascii="Arial" w:hAnsi="Arial" w:cs="Arial"/>
          <w:u w:val="single"/>
        </w:rPr>
        <w:t>An underexplored opportunity is conducting such analyses “unsupervised”: segregating and identifying individuals with similar biobehavioral data profiles, then profiling these clusters for characteristics that may be clinically meaningful</w:t>
      </w:r>
      <w:r w:rsidR="00B57439" w:rsidRPr="00B142D2">
        <w:rPr>
          <w:rFonts w:ascii="Arial" w:hAnsi="Arial" w:cs="Arial"/>
          <w:u w:val="single"/>
        </w:rPr>
        <w:t xml:space="preserve"> or generate useful hypotheses for future analyses</w:t>
      </w:r>
      <w:r w:rsidRPr="00B142D2">
        <w:rPr>
          <w:rFonts w:ascii="Arial" w:hAnsi="Arial" w:cs="Arial"/>
          <w:u w:val="single"/>
        </w:rPr>
        <w:t xml:space="preserve">. For example, machine learning using polysomnography data among individuals with insomnia identified three </w:t>
      </w:r>
      <w:r w:rsidR="00B57439" w:rsidRPr="00B142D2">
        <w:rPr>
          <w:rFonts w:ascii="Arial" w:hAnsi="Arial" w:cs="Arial"/>
          <w:u w:val="single"/>
        </w:rPr>
        <w:t xml:space="preserve">intriguing </w:t>
      </w:r>
      <w:r w:rsidRPr="00B142D2">
        <w:rPr>
          <w:rFonts w:ascii="Arial" w:hAnsi="Arial" w:cs="Arial"/>
          <w:u w:val="single"/>
        </w:rPr>
        <w:t>polysomnography profile clusters, that did not conform to standard diagnostic insomnia subtypes. First, they were predictive of other sleep traits such as cortical arousal which could flag possible abnormalities warranting targeted intervention</w:t>
      </w:r>
      <w:r w:rsidR="00F75EBD" w:rsidRPr="00B142D2">
        <w:rPr>
          <w:rFonts w:ascii="Arial" w:hAnsi="Arial" w:cs="Arial"/>
          <w:bCs/>
          <w:u w:val="single"/>
          <w:vertAlign w:val="superscript"/>
        </w:rPr>
        <w:t>89</w:t>
      </w:r>
      <w:r w:rsidRPr="00B142D2">
        <w:rPr>
          <w:rFonts w:ascii="Arial" w:hAnsi="Arial" w:cs="Arial"/>
          <w:u w:val="single"/>
        </w:rPr>
        <w:t>. Second, they predicted the responsiveness of insomnia symptoms to a behavioral sleep treatment intervention</w:t>
      </w:r>
      <w:r w:rsidR="00F75EBD" w:rsidRPr="00B142D2">
        <w:rPr>
          <w:rFonts w:ascii="Arial" w:hAnsi="Arial" w:cs="Arial"/>
          <w:bCs/>
          <w:u w:val="single"/>
          <w:vertAlign w:val="superscript"/>
        </w:rPr>
        <w:t>90</w:t>
      </w:r>
      <w:r w:rsidRPr="00B142D2">
        <w:rPr>
          <w:rFonts w:ascii="Arial" w:hAnsi="Arial" w:cs="Arial"/>
          <w:u w:val="single"/>
        </w:rPr>
        <w:t xml:space="preserve">. We </w:t>
      </w:r>
      <w:r w:rsidRPr="00B142D2">
        <w:rPr>
          <w:rFonts w:ascii="Arial" w:hAnsi="Arial" w:cs="Arial"/>
          <w:u w:val="single"/>
        </w:rPr>
        <w:lastRenderedPageBreak/>
        <w:t xml:space="preserve">hypothesize that the biobehavioral data in our clinical trial (exercise video completion, other physical activity registered by Fitbit, CGM, insulin, mood, sleep) will yield biobehavioral subtypes within the population of sedentary adults with T1D that similarly flag intervention targets or predict intervention responsiveness. </w:t>
      </w:r>
    </w:p>
    <w:bookmarkEnd w:id="8"/>
    <w:p w14:paraId="21B96118" w14:textId="77777777" w:rsidR="00B53811" w:rsidRPr="00C03F29" w:rsidRDefault="00B53811" w:rsidP="004E4509">
      <w:pPr>
        <w:spacing w:after="0" w:line="240" w:lineRule="auto"/>
        <w:contextualSpacing/>
        <w:jc w:val="both"/>
        <w:rPr>
          <w:rFonts w:ascii="Arial" w:hAnsi="Arial" w:cs="Arial"/>
          <w:sz w:val="12"/>
          <w:szCs w:val="12"/>
        </w:rPr>
      </w:pPr>
    </w:p>
    <w:bookmarkEnd w:id="7"/>
    <w:p w14:paraId="2B025200" w14:textId="77777777" w:rsidR="004E4509" w:rsidRPr="00C03F29" w:rsidRDefault="004E4509" w:rsidP="004E4509">
      <w:pPr>
        <w:pStyle w:val="NormalWeb"/>
        <w:spacing w:before="0" w:beforeAutospacing="0" w:after="0" w:afterAutospacing="0"/>
        <w:rPr>
          <w:rFonts w:ascii="Arial" w:hAnsi="Arial" w:cs="Arial"/>
          <w:b/>
          <w:u w:val="single"/>
        </w:rPr>
      </w:pPr>
      <w:r w:rsidRPr="00C03F29">
        <w:rPr>
          <w:rFonts w:ascii="Arial" w:hAnsi="Arial" w:cs="Arial"/>
          <w:b/>
          <w:sz w:val="22"/>
          <w:szCs w:val="22"/>
        </w:rPr>
        <w:t xml:space="preserve">B. </w:t>
      </w:r>
      <w:r w:rsidRPr="00C03F29">
        <w:rPr>
          <w:rFonts w:ascii="Arial" w:hAnsi="Arial" w:cs="Arial"/>
          <w:b/>
          <w:u w:val="single"/>
        </w:rPr>
        <w:t>INNOVATION</w:t>
      </w:r>
    </w:p>
    <w:p w14:paraId="13109FF2" w14:textId="7DAE479C" w:rsidR="004E4509" w:rsidRPr="00B142D2" w:rsidRDefault="004E4509" w:rsidP="004E4509">
      <w:pPr>
        <w:pStyle w:val="NormalWeb"/>
        <w:spacing w:before="0" w:beforeAutospacing="0" w:after="0" w:afterAutospacing="0"/>
        <w:rPr>
          <w:rFonts w:ascii="Arial" w:eastAsiaTheme="minorHAnsi" w:hAnsi="Arial" w:cs="Arial"/>
          <w:i/>
          <w:iCs/>
          <w:sz w:val="22"/>
          <w:szCs w:val="22"/>
        </w:rPr>
      </w:pPr>
      <w:r w:rsidRPr="00B142D2">
        <w:rPr>
          <w:rFonts w:ascii="Arial" w:eastAsiaTheme="minorHAnsi" w:hAnsi="Arial" w:cs="Arial"/>
          <w:i/>
          <w:iCs/>
          <w:sz w:val="22"/>
          <w:szCs w:val="22"/>
        </w:rPr>
        <w:t xml:space="preserve">The proposal is innovative in </w:t>
      </w:r>
      <w:r w:rsidR="00A149F5" w:rsidRPr="00B142D2">
        <w:rPr>
          <w:rFonts w:ascii="Arial" w:eastAsiaTheme="minorHAnsi" w:hAnsi="Arial" w:cs="Arial"/>
          <w:i/>
          <w:iCs/>
          <w:sz w:val="22"/>
          <w:szCs w:val="22"/>
        </w:rPr>
        <w:t>three</w:t>
      </w:r>
      <w:r w:rsidR="00423C0F" w:rsidRPr="00B142D2">
        <w:rPr>
          <w:rFonts w:ascii="Arial" w:eastAsiaTheme="minorHAnsi" w:hAnsi="Arial" w:cs="Arial"/>
          <w:i/>
          <w:iCs/>
          <w:sz w:val="22"/>
          <w:szCs w:val="22"/>
        </w:rPr>
        <w:t xml:space="preserve"> </w:t>
      </w:r>
      <w:r w:rsidRPr="00B142D2">
        <w:rPr>
          <w:rFonts w:ascii="Arial" w:eastAsiaTheme="minorHAnsi" w:hAnsi="Arial" w:cs="Arial"/>
          <w:i/>
          <w:iCs/>
          <w:sz w:val="22"/>
          <w:szCs w:val="22"/>
        </w:rPr>
        <w:t>ways:</w:t>
      </w:r>
    </w:p>
    <w:p w14:paraId="7FD4C780" w14:textId="06EBF39C" w:rsidR="004E4509" w:rsidRPr="00B142D2" w:rsidRDefault="004E4509" w:rsidP="004E4509">
      <w:pPr>
        <w:pStyle w:val="NormalWeb"/>
        <w:numPr>
          <w:ilvl w:val="0"/>
          <w:numId w:val="1"/>
        </w:numPr>
        <w:spacing w:before="0" w:beforeAutospacing="0" w:after="0" w:afterAutospacing="0"/>
        <w:ind w:left="270" w:hanging="270"/>
        <w:jc w:val="both"/>
        <w:rPr>
          <w:rFonts w:ascii="Arial" w:eastAsiaTheme="minorHAnsi" w:hAnsi="Arial" w:cs="Arial"/>
          <w:sz w:val="22"/>
          <w:szCs w:val="22"/>
        </w:rPr>
      </w:pPr>
      <w:r w:rsidRPr="00B142D2">
        <w:rPr>
          <w:rFonts w:ascii="Arial" w:eastAsiaTheme="minorHAnsi" w:hAnsi="Arial" w:cs="Arial"/>
          <w:sz w:val="22"/>
          <w:szCs w:val="22"/>
        </w:rPr>
        <w:t>Current mobile physical activity applications encourage short, low-intensity bouts by addressing momentary barriers (</w:t>
      </w:r>
      <w:r w:rsidR="004F77C2" w:rsidRPr="00B142D2">
        <w:rPr>
          <w:rFonts w:ascii="Arial" w:eastAsiaTheme="minorHAnsi" w:hAnsi="Arial" w:cs="Arial"/>
          <w:sz w:val="22"/>
          <w:szCs w:val="22"/>
        </w:rPr>
        <w:t>e.g.</w:t>
      </w:r>
      <w:r w:rsidRPr="00B142D2">
        <w:rPr>
          <w:rFonts w:ascii="Arial" w:eastAsiaTheme="minorHAnsi" w:hAnsi="Arial" w:cs="Arial"/>
          <w:sz w:val="22"/>
          <w:szCs w:val="22"/>
        </w:rPr>
        <w:t>, “take another 500 steps before the end of the hour even if you feel fatigued”)</w:t>
      </w:r>
      <w:r w:rsidR="00F75EBD" w:rsidRPr="00B142D2">
        <w:rPr>
          <w:rFonts w:ascii="Arial" w:eastAsiaTheme="minorHAnsi" w:hAnsi="Arial" w:cs="Arial"/>
          <w:bCs/>
          <w:sz w:val="22"/>
          <w:szCs w:val="22"/>
          <w:vertAlign w:val="superscript"/>
        </w:rPr>
        <w:t>91</w:t>
      </w:r>
      <w:r w:rsidRPr="00B142D2">
        <w:rPr>
          <w:rFonts w:ascii="Arial" w:eastAsiaTheme="minorHAnsi" w:hAnsi="Arial" w:cs="Arial"/>
          <w:sz w:val="22"/>
          <w:szCs w:val="22"/>
        </w:rPr>
        <w:t xml:space="preserve">.  This approach does not support the intensive, multimodal exercise recommended for T1D </w:t>
      </w:r>
      <w:r w:rsidR="00B57439" w:rsidRPr="00B142D2">
        <w:rPr>
          <w:rFonts w:ascii="Arial" w:eastAsiaTheme="minorHAnsi" w:hAnsi="Arial" w:cs="Arial"/>
          <w:sz w:val="22"/>
          <w:szCs w:val="22"/>
        </w:rPr>
        <w:t xml:space="preserve">because the condition </w:t>
      </w:r>
      <w:r w:rsidRPr="00B142D2">
        <w:rPr>
          <w:rFonts w:ascii="Arial" w:eastAsiaTheme="minorHAnsi" w:hAnsi="Arial" w:cs="Arial"/>
          <w:sz w:val="22"/>
          <w:szCs w:val="22"/>
        </w:rPr>
        <w:t>requires planning around typical daily commitments and T1D-specific management needs.  Each pilot participant reported “not enough time” as their top barrier to exercise (p’s &lt;0.05)</w:t>
      </w:r>
      <w:r w:rsidR="004F77C2" w:rsidRPr="00B142D2">
        <w:rPr>
          <w:rFonts w:ascii="Arial" w:eastAsiaTheme="minorHAnsi" w:hAnsi="Arial" w:cs="Arial"/>
          <w:sz w:val="22"/>
          <w:szCs w:val="22"/>
        </w:rPr>
        <w:t>,</w:t>
      </w:r>
      <w:r w:rsidRPr="00B142D2">
        <w:rPr>
          <w:rFonts w:ascii="Arial" w:eastAsiaTheme="minorHAnsi" w:hAnsi="Arial" w:cs="Arial"/>
          <w:sz w:val="22"/>
          <w:szCs w:val="22"/>
        </w:rPr>
        <w:t xml:space="preserve"> indicating the need for intervention at the start of the day</w:t>
      </w:r>
      <w:r w:rsidR="00BF6C16" w:rsidRPr="00B142D2">
        <w:rPr>
          <w:rFonts w:ascii="Arial" w:eastAsiaTheme="minorHAnsi" w:hAnsi="Arial" w:cs="Arial"/>
          <w:sz w:val="22"/>
          <w:szCs w:val="22"/>
        </w:rPr>
        <w:t xml:space="preserve"> </w:t>
      </w:r>
      <w:r w:rsidR="00F96F82" w:rsidRPr="00B142D2">
        <w:rPr>
          <w:rFonts w:ascii="Arial" w:eastAsiaTheme="minorHAnsi" w:hAnsi="Arial" w:cs="Arial"/>
          <w:sz w:val="22"/>
          <w:szCs w:val="22"/>
        </w:rPr>
        <w:t>when there is time to plan</w:t>
      </w:r>
      <w:r w:rsidRPr="00B142D2">
        <w:rPr>
          <w:rFonts w:ascii="Arial" w:eastAsiaTheme="minorHAnsi" w:hAnsi="Arial" w:cs="Arial"/>
          <w:sz w:val="22"/>
          <w:szCs w:val="22"/>
        </w:rPr>
        <w:t xml:space="preserve">.  </w:t>
      </w:r>
      <w:r w:rsidR="00BF6C16" w:rsidRPr="00B142D2">
        <w:rPr>
          <w:rFonts w:ascii="Arial" w:eastAsiaTheme="minorHAnsi" w:hAnsi="Arial" w:cs="Arial"/>
          <w:sz w:val="22"/>
          <w:szCs w:val="22"/>
        </w:rPr>
        <w:t>O</w:t>
      </w:r>
      <w:r w:rsidRPr="00B142D2">
        <w:rPr>
          <w:rFonts w:ascii="Arial" w:eastAsiaTheme="minorHAnsi" w:hAnsi="Arial" w:cs="Arial"/>
          <w:sz w:val="22"/>
          <w:szCs w:val="22"/>
        </w:rPr>
        <w:t>ur just-in-time adaptive intervention (</w:t>
      </w:r>
      <w:r w:rsidR="00E07C94" w:rsidRPr="00B142D2">
        <w:rPr>
          <w:rFonts w:ascii="Arial" w:eastAsiaTheme="minorHAnsi" w:hAnsi="Arial" w:cs="Arial"/>
          <w:sz w:val="22"/>
          <w:szCs w:val="22"/>
        </w:rPr>
        <w:t>Sect.</w:t>
      </w:r>
      <w:r w:rsidRPr="00B142D2">
        <w:rPr>
          <w:rFonts w:ascii="Arial" w:eastAsiaTheme="minorHAnsi" w:hAnsi="Arial" w:cs="Arial"/>
          <w:sz w:val="22"/>
          <w:szCs w:val="22"/>
        </w:rPr>
        <w:t xml:space="preserve"> C-</w:t>
      </w:r>
      <w:r w:rsidR="00E07C94" w:rsidRPr="00B142D2">
        <w:rPr>
          <w:rFonts w:ascii="Arial" w:eastAsiaTheme="minorHAnsi" w:hAnsi="Arial" w:cs="Arial"/>
          <w:sz w:val="22"/>
          <w:szCs w:val="22"/>
        </w:rPr>
        <w:t>3e2</w:t>
      </w:r>
      <w:r w:rsidRPr="00B142D2">
        <w:rPr>
          <w:rFonts w:ascii="Arial" w:eastAsiaTheme="minorHAnsi" w:hAnsi="Arial" w:cs="Arial"/>
          <w:sz w:val="22"/>
          <w:szCs w:val="22"/>
        </w:rPr>
        <w:t xml:space="preserve">) is </w:t>
      </w:r>
      <w:r w:rsidR="00BF6C16" w:rsidRPr="00B142D2">
        <w:rPr>
          <w:rFonts w:ascii="Arial" w:eastAsiaTheme="minorHAnsi" w:hAnsi="Arial" w:cs="Arial"/>
          <w:sz w:val="22"/>
          <w:szCs w:val="22"/>
        </w:rPr>
        <w:t xml:space="preserve">therefore </w:t>
      </w:r>
      <w:r w:rsidRPr="00B142D2">
        <w:rPr>
          <w:rFonts w:ascii="Arial" w:eastAsiaTheme="minorHAnsi" w:hAnsi="Arial" w:cs="Arial"/>
          <w:sz w:val="22"/>
          <w:szCs w:val="22"/>
        </w:rPr>
        <w:t xml:space="preserve">targeted to days </w:t>
      </w:r>
      <w:r w:rsidR="00E07C94" w:rsidRPr="00B142D2">
        <w:rPr>
          <w:rFonts w:ascii="Arial" w:eastAsiaTheme="minorHAnsi" w:hAnsi="Arial" w:cs="Arial"/>
          <w:sz w:val="22"/>
          <w:szCs w:val="22"/>
        </w:rPr>
        <w:t>rather than moments</w:t>
      </w:r>
      <w:r w:rsidRPr="00B142D2">
        <w:rPr>
          <w:rFonts w:ascii="Arial" w:eastAsiaTheme="minorHAnsi" w:hAnsi="Arial" w:cs="Arial"/>
          <w:sz w:val="22"/>
          <w:szCs w:val="22"/>
        </w:rPr>
        <w:t xml:space="preserve"> of high vulnerability to missing exercise.</w:t>
      </w:r>
    </w:p>
    <w:p w14:paraId="0A7187B1" w14:textId="77777777" w:rsidR="000E62E9" w:rsidRPr="00B142D2" w:rsidRDefault="000E62E9" w:rsidP="000E62E9">
      <w:pPr>
        <w:pStyle w:val="NormalWeb"/>
        <w:spacing w:before="0" w:beforeAutospacing="0" w:after="0" w:afterAutospacing="0"/>
        <w:ind w:left="270"/>
        <w:jc w:val="both"/>
        <w:rPr>
          <w:rFonts w:ascii="Arial" w:eastAsiaTheme="minorHAnsi" w:hAnsi="Arial" w:cs="Arial"/>
          <w:sz w:val="12"/>
          <w:szCs w:val="12"/>
        </w:rPr>
      </w:pPr>
    </w:p>
    <w:p w14:paraId="20F6695F" w14:textId="4247AAE6" w:rsidR="004E4509" w:rsidRPr="00B142D2" w:rsidRDefault="004E4509" w:rsidP="004E4509">
      <w:pPr>
        <w:pStyle w:val="NormalWeb"/>
        <w:numPr>
          <w:ilvl w:val="0"/>
          <w:numId w:val="1"/>
        </w:numPr>
        <w:spacing w:before="0" w:beforeAutospacing="0" w:after="0" w:afterAutospacing="0"/>
        <w:ind w:left="270" w:hanging="270"/>
        <w:jc w:val="both"/>
        <w:rPr>
          <w:rFonts w:ascii="Arial" w:eastAsiaTheme="minorHAnsi" w:hAnsi="Arial" w:cs="Arial"/>
          <w:sz w:val="22"/>
          <w:szCs w:val="22"/>
        </w:rPr>
      </w:pPr>
      <w:r w:rsidRPr="00B142D2">
        <w:rPr>
          <w:rFonts w:ascii="Arial" w:eastAsiaTheme="minorHAnsi" w:hAnsi="Arial" w:cs="Arial"/>
          <w:sz w:val="22"/>
          <w:szCs w:val="22"/>
        </w:rPr>
        <w:t>Current Bayesian models forecast blood glucose behavior based on insulin, physical activity, and diet</w:t>
      </w:r>
      <w:r w:rsidR="00F75EBD" w:rsidRPr="00B142D2">
        <w:rPr>
          <w:rFonts w:ascii="Arial" w:eastAsia="Times New Roman" w:hAnsi="Arial" w:cs="Arial"/>
          <w:bCs/>
          <w:vertAlign w:val="superscript"/>
        </w:rPr>
        <w:t>92-94</w:t>
      </w:r>
      <w:r w:rsidRPr="00B142D2">
        <w:rPr>
          <w:rFonts w:ascii="Arial" w:eastAsiaTheme="minorHAnsi" w:hAnsi="Arial" w:cs="Arial"/>
          <w:sz w:val="22"/>
          <w:szCs w:val="22"/>
        </w:rPr>
        <w:t>. However, there is a need for tools to efficiently evaluate whether an intervention (</w:t>
      </w:r>
      <w:r w:rsidR="004F77C2" w:rsidRPr="00B142D2">
        <w:rPr>
          <w:rFonts w:ascii="Arial" w:eastAsiaTheme="minorHAnsi" w:hAnsi="Arial" w:cs="Arial"/>
          <w:sz w:val="22"/>
          <w:szCs w:val="22"/>
        </w:rPr>
        <w:t>e.g.</w:t>
      </w:r>
      <w:r w:rsidRPr="00B142D2">
        <w:rPr>
          <w:rFonts w:ascii="Arial" w:eastAsiaTheme="minorHAnsi" w:hAnsi="Arial" w:cs="Arial"/>
          <w:sz w:val="22"/>
          <w:szCs w:val="22"/>
        </w:rPr>
        <w:t xml:space="preserve">, exercise) coincides with significant blood glucose deviation from the forecast after capturing and adjusting for blood glucose’s myriad of covariates (insulin, active energy expenditure outside of structured exercise, carbohydrates, glucagon, plasma cortisol, epinephrine) in a non-laboratory setting.  To fill this need, we have developed a customized wrapper software that can process, prepare, and register a high number of </w:t>
      </w:r>
      <w:r w:rsidR="004F77C2" w:rsidRPr="00B142D2">
        <w:rPr>
          <w:rFonts w:ascii="Arial" w:eastAsiaTheme="minorHAnsi" w:hAnsi="Arial" w:cs="Arial"/>
          <w:sz w:val="22"/>
          <w:szCs w:val="22"/>
        </w:rPr>
        <w:t>high-frequency</w:t>
      </w:r>
      <w:r w:rsidRPr="00B142D2">
        <w:rPr>
          <w:rFonts w:ascii="Arial" w:eastAsiaTheme="minorHAnsi" w:hAnsi="Arial" w:cs="Arial"/>
          <w:sz w:val="22"/>
          <w:szCs w:val="22"/>
        </w:rPr>
        <w:t xml:space="preserve"> biomedical outcomes and covariates</w:t>
      </w:r>
      <w:bookmarkStart w:id="9" w:name="_Hlk53087790"/>
      <w:r w:rsidR="00F75EBD" w:rsidRPr="00B142D2">
        <w:rPr>
          <w:rFonts w:ascii="Arial" w:eastAsiaTheme="minorHAnsi" w:hAnsi="Arial" w:cs="Arial"/>
          <w:bCs/>
          <w:sz w:val="22"/>
          <w:szCs w:val="22"/>
          <w:vertAlign w:val="superscript"/>
        </w:rPr>
        <w:t>24</w:t>
      </w:r>
      <w:bookmarkEnd w:id="9"/>
      <w:r w:rsidR="00BF6C16" w:rsidRPr="00B142D2">
        <w:rPr>
          <w:rFonts w:ascii="Arial" w:eastAsiaTheme="minorHAnsi" w:hAnsi="Arial" w:cs="Arial"/>
          <w:sz w:val="22"/>
          <w:szCs w:val="22"/>
        </w:rPr>
        <w:t>. The</w:t>
      </w:r>
      <w:r w:rsidRPr="00B142D2">
        <w:rPr>
          <w:rFonts w:ascii="Arial" w:eastAsiaTheme="minorHAnsi" w:hAnsi="Arial" w:cs="Arial"/>
          <w:sz w:val="22"/>
          <w:szCs w:val="22"/>
        </w:rPr>
        <w:t xml:space="preserve"> proposed work will configure </w:t>
      </w:r>
      <w:r w:rsidR="00BF6C16" w:rsidRPr="00B142D2">
        <w:rPr>
          <w:rFonts w:ascii="Arial" w:eastAsiaTheme="minorHAnsi" w:hAnsi="Arial" w:cs="Arial"/>
          <w:sz w:val="22"/>
          <w:szCs w:val="22"/>
        </w:rPr>
        <w:t xml:space="preserve">this software </w:t>
      </w:r>
      <w:r w:rsidRPr="00B142D2">
        <w:rPr>
          <w:rFonts w:ascii="Arial" w:eastAsiaTheme="minorHAnsi" w:hAnsi="Arial" w:cs="Arial"/>
          <w:sz w:val="22"/>
          <w:szCs w:val="22"/>
        </w:rPr>
        <w:t xml:space="preserve">for communication with multiple biosensors to capture blood glucose and covariates (estimated insulin-on-board, active energy expenditure outside of structured exercise, carbohydrates).  We have </w:t>
      </w:r>
      <w:r w:rsidR="00BF6C16" w:rsidRPr="00B142D2">
        <w:rPr>
          <w:rFonts w:ascii="Arial" w:eastAsiaTheme="minorHAnsi" w:hAnsi="Arial" w:cs="Arial"/>
          <w:sz w:val="22"/>
          <w:szCs w:val="22"/>
        </w:rPr>
        <w:t>demonstrated that this software</w:t>
      </w:r>
      <w:r w:rsidRPr="00B142D2">
        <w:rPr>
          <w:rFonts w:ascii="Arial" w:eastAsiaTheme="minorHAnsi" w:hAnsi="Arial" w:cs="Arial"/>
          <w:sz w:val="22"/>
          <w:szCs w:val="22"/>
        </w:rPr>
        <w:t xml:space="preserve"> </w:t>
      </w:r>
      <w:r w:rsidR="004F77C2" w:rsidRPr="00B142D2">
        <w:rPr>
          <w:rFonts w:ascii="Arial" w:eastAsiaTheme="minorHAnsi" w:hAnsi="Arial" w:cs="Arial"/>
          <w:sz w:val="22"/>
          <w:szCs w:val="22"/>
        </w:rPr>
        <w:t>could</w:t>
      </w:r>
      <w:r w:rsidRPr="00B142D2">
        <w:rPr>
          <w:rFonts w:ascii="Arial" w:eastAsiaTheme="minorHAnsi" w:hAnsi="Arial" w:cs="Arial"/>
          <w:sz w:val="22"/>
          <w:szCs w:val="22"/>
        </w:rPr>
        <w:t xml:space="preserve"> accommodate a greater number of covariates</w:t>
      </w:r>
      <w:r w:rsidR="00F75EBD" w:rsidRPr="00B142D2">
        <w:rPr>
          <w:rFonts w:ascii="Arial" w:eastAsiaTheme="minorHAnsi" w:hAnsi="Arial" w:cs="Arial"/>
          <w:bCs/>
          <w:sz w:val="22"/>
          <w:szCs w:val="22"/>
          <w:vertAlign w:val="superscript"/>
        </w:rPr>
        <w:t>24</w:t>
      </w:r>
      <w:r w:rsidRPr="00B142D2">
        <w:rPr>
          <w:rFonts w:ascii="Arial" w:eastAsiaTheme="minorHAnsi" w:hAnsi="Arial" w:cs="Arial"/>
          <w:sz w:val="22"/>
          <w:szCs w:val="22"/>
        </w:rPr>
        <w:t xml:space="preserve">, anticipating the future when sensors will capture additional covariates of blood glucose such as directly sensed insulin, </w:t>
      </w:r>
      <w:r w:rsidR="00F96F82" w:rsidRPr="00B142D2">
        <w:rPr>
          <w:rFonts w:ascii="Arial" w:eastAsiaTheme="minorHAnsi" w:hAnsi="Arial" w:cs="Arial"/>
          <w:sz w:val="22"/>
          <w:szCs w:val="22"/>
        </w:rPr>
        <w:t>diet</w:t>
      </w:r>
      <w:r w:rsidRPr="00B142D2">
        <w:rPr>
          <w:rFonts w:ascii="Arial" w:eastAsiaTheme="minorHAnsi" w:hAnsi="Arial" w:cs="Arial"/>
          <w:sz w:val="22"/>
          <w:szCs w:val="22"/>
        </w:rPr>
        <w:t xml:space="preserve">, glucagon, cortisol, and epinephrine. </w:t>
      </w:r>
    </w:p>
    <w:p w14:paraId="07C556EF" w14:textId="1156D1BD" w:rsidR="000E62E9" w:rsidRPr="00C03F29" w:rsidRDefault="000E62E9" w:rsidP="000E62E9">
      <w:pPr>
        <w:pStyle w:val="NormalWeb"/>
        <w:spacing w:before="0" w:beforeAutospacing="0" w:after="0" w:afterAutospacing="0"/>
        <w:ind w:left="270"/>
        <w:jc w:val="both"/>
        <w:rPr>
          <w:rFonts w:ascii="Arial" w:eastAsiaTheme="minorHAnsi" w:hAnsi="Arial" w:cs="Arial"/>
          <w:sz w:val="12"/>
          <w:szCs w:val="12"/>
        </w:rPr>
      </w:pPr>
    </w:p>
    <w:p w14:paraId="508C1C01" w14:textId="07F1BC67" w:rsidR="001467C9" w:rsidRPr="00B142D2" w:rsidRDefault="00A149F5" w:rsidP="00B732A1">
      <w:pPr>
        <w:widowControl w:val="0"/>
        <w:spacing w:after="0" w:line="240" w:lineRule="auto"/>
        <w:jc w:val="both"/>
        <w:rPr>
          <w:rFonts w:ascii="Arial" w:hAnsi="Arial" w:cs="Arial"/>
          <w:u w:val="single"/>
        </w:rPr>
      </w:pPr>
      <w:bookmarkStart w:id="10" w:name="_Hlk76510758"/>
      <w:r w:rsidRPr="00B142D2">
        <w:rPr>
          <w:rFonts w:ascii="Arial" w:hAnsi="Arial" w:cs="Arial"/>
          <w:u w:val="single"/>
        </w:rPr>
        <w:t>3</w:t>
      </w:r>
      <w:r w:rsidR="007F71B3" w:rsidRPr="00B142D2">
        <w:rPr>
          <w:rFonts w:ascii="Arial" w:hAnsi="Arial" w:cs="Arial"/>
          <w:u w:val="single"/>
        </w:rPr>
        <w:t xml:space="preserve">) Prior reports </w:t>
      </w:r>
      <w:r w:rsidR="001C2389" w:rsidRPr="00B142D2">
        <w:rPr>
          <w:rFonts w:ascii="Arial" w:hAnsi="Arial" w:cs="Arial"/>
          <w:u w:val="single"/>
        </w:rPr>
        <w:t>used</w:t>
      </w:r>
      <w:r w:rsidR="007F71B3" w:rsidRPr="00B142D2">
        <w:rPr>
          <w:rFonts w:ascii="Arial" w:hAnsi="Arial" w:cs="Arial"/>
          <w:u w:val="single"/>
        </w:rPr>
        <w:t xml:space="preserve"> supervised machine learning to identify digital phenotype predictors of established clinical </w:t>
      </w:r>
      <w:r w:rsidR="00006A08" w:rsidRPr="00B142D2">
        <w:rPr>
          <w:rFonts w:ascii="Arial" w:hAnsi="Arial" w:cs="Arial"/>
          <w:u w:val="single"/>
        </w:rPr>
        <w:t xml:space="preserve">  </w:t>
      </w:r>
      <w:r w:rsidR="007F71B3" w:rsidRPr="00B142D2">
        <w:rPr>
          <w:rFonts w:ascii="Arial" w:hAnsi="Arial" w:cs="Arial"/>
          <w:u w:val="single"/>
        </w:rPr>
        <w:t>outcomes</w:t>
      </w:r>
      <w:r w:rsidR="00F75EBD" w:rsidRPr="00B142D2">
        <w:rPr>
          <w:rFonts w:ascii="Arial" w:hAnsi="Arial" w:cs="Arial"/>
          <w:bCs/>
          <w:u w:val="single"/>
          <w:vertAlign w:val="superscript"/>
        </w:rPr>
        <w:t>83-87</w:t>
      </w:r>
      <w:r w:rsidR="007F71B3" w:rsidRPr="00B142D2">
        <w:rPr>
          <w:rFonts w:ascii="Arial" w:hAnsi="Arial" w:cs="Arial"/>
          <w:u w:val="single"/>
        </w:rPr>
        <w:t xml:space="preserve">, whereas </w:t>
      </w:r>
      <w:r w:rsidR="0053321C" w:rsidRPr="00B142D2">
        <w:rPr>
          <w:rFonts w:ascii="Arial" w:hAnsi="Arial" w:cs="Arial"/>
          <w:u w:val="single"/>
        </w:rPr>
        <w:t>our</w:t>
      </w:r>
      <w:r w:rsidR="001C2389" w:rsidRPr="00B142D2">
        <w:rPr>
          <w:rFonts w:ascii="Arial" w:hAnsi="Arial" w:cs="Arial"/>
          <w:u w:val="single"/>
        </w:rPr>
        <w:t xml:space="preserve"> exploratory aim proposes</w:t>
      </w:r>
      <w:r w:rsidR="007F71B3" w:rsidRPr="00B142D2">
        <w:rPr>
          <w:rFonts w:ascii="Arial" w:hAnsi="Arial" w:cs="Arial"/>
          <w:u w:val="single"/>
        </w:rPr>
        <w:t xml:space="preserve"> unsupervised machine learning to identify digital phenotype clusters</w:t>
      </w:r>
      <w:r w:rsidR="00F96F82" w:rsidRPr="00B142D2">
        <w:rPr>
          <w:rFonts w:ascii="Arial" w:hAnsi="Arial" w:cs="Arial"/>
          <w:u w:val="single"/>
        </w:rPr>
        <w:t xml:space="preserve"> that we will evaluate for characteristics</w:t>
      </w:r>
      <w:r w:rsidR="00BF6C16" w:rsidRPr="00B142D2">
        <w:rPr>
          <w:rFonts w:ascii="Arial" w:hAnsi="Arial" w:cs="Arial"/>
          <w:u w:val="single"/>
        </w:rPr>
        <w:t>, such as intervention responsiveness,</w:t>
      </w:r>
      <w:r w:rsidR="001C2389" w:rsidRPr="00B142D2">
        <w:rPr>
          <w:rFonts w:ascii="Arial" w:hAnsi="Arial" w:cs="Arial"/>
          <w:u w:val="single"/>
        </w:rPr>
        <w:t xml:space="preserve"> that may be clinically meaningful (Sect. </w:t>
      </w:r>
      <w:r w:rsidR="00B53811" w:rsidRPr="00B142D2">
        <w:rPr>
          <w:rFonts w:ascii="Arial" w:hAnsi="Arial" w:cs="Arial"/>
          <w:u w:val="single"/>
        </w:rPr>
        <w:t>A</w:t>
      </w:r>
      <w:r w:rsidR="001C2389" w:rsidRPr="00B142D2">
        <w:rPr>
          <w:rFonts w:ascii="Arial" w:hAnsi="Arial" w:cs="Arial"/>
          <w:u w:val="single"/>
        </w:rPr>
        <w:t>-</w:t>
      </w:r>
      <w:r w:rsidR="00B53811" w:rsidRPr="00B142D2">
        <w:rPr>
          <w:rFonts w:ascii="Arial" w:hAnsi="Arial" w:cs="Arial"/>
          <w:u w:val="single"/>
        </w:rPr>
        <w:t>6</w:t>
      </w:r>
      <w:r w:rsidR="001C2389" w:rsidRPr="00B142D2">
        <w:rPr>
          <w:rFonts w:ascii="Arial" w:hAnsi="Arial" w:cs="Arial"/>
          <w:u w:val="single"/>
        </w:rPr>
        <w:t>)</w:t>
      </w:r>
      <w:r w:rsidR="007F71B3" w:rsidRPr="00B142D2">
        <w:rPr>
          <w:rFonts w:ascii="Arial" w:hAnsi="Arial" w:cs="Arial"/>
          <w:u w:val="single"/>
        </w:rPr>
        <w:t>.</w:t>
      </w:r>
      <w:r w:rsidR="00F96F82" w:rsidRPr="00B142D2">
        <w:rPr>
          <w:rFonts w:ascii="Arial" w:hAnsi="Arial" w:cs="Arial"/>
          <w:u w:val="single"/>
        </w:rPr>
        <w:t xml:space="preserve"> </w:t>
      </w:r>
      <w:r w:rsidR="001467C9" w:rsidRPr="00B142D2">
        <w:rPr>
          <w:rFonts w:ascii="Arial" w:hAnsi="Arial" w:cs="Arial"/>
          <w:u w:val="single"/>
        </w:rPr>
        <w:t xml:space="preserve">Our approach, variational autoencoding, is suitable for this goal because it evaluates performance based upon </w:t>
      </w:r>
      <w:r w:rsidR="00B732A1" w:rsidRPr="00B142D2">
        <w:rPr>
          <w:rFonts w:ascii="Arial" w:hAnsi="Arial" w:cs="Arial"/>
          <w:u w:val="single"/>
        </w:rPr>
        <w:t>the ability to reproducibly reconstruct data, rather than comparing data to ground truth or external labels.</w:t>
      </w:r>
      <w:r w:rsidR="001467C9" w:rsidRPr="00B142D2">
        <w:rPr>
          <w:rFonts w:ascii="Arial" w:hAnsi="Arial" w:cs="Arial"/>
          <w:u w:val="single"/>
        </w:rPr>
        <w:t xml:space="preserve"> </w:t>
      </w:r>
    </w:p>
    <w:bookmarkEnd w:id="10"/>
    <w:p w14:paraId="188CB2E9" w14:textId="77777777" w:rsidR="004E4509" w:rsidRPr="00C03F29" w:rsidRDefault="004E4509" w:rsidP="004E4509">
      <w:pPr>
        <w:spacing w:after="0" w:line="240" w:lineRule="auto"/>
        <w:contextualSpacing/>
        <w:jc w:val="both"/>
        <w:rPr>
          <w:rFonts w:ascii="Arial" w:hAnsi="Arial" w:cs="Arial"/>
          <w:b/>
          <w:bCs/>
          <w:u w:val="single"/>
          <w:shd w:val="clear" w:color="auto" w:fill="FFFFFF"/>
        </w:rPr>
      </w:pPr>
    </w:p>
    <w:p w14:paraId="68B859CD" w14:textId="77777777" w:rsidR="004E4509" w:rsidRPr="00C03F29" w:rsidRDefault="004E4509" w:rsidP="004E4509">
      <w:pPr>
        <w:spacing w:after="0" w:line="240" w:lineRule="auto"/>
        <w:contextualSpacing/>
        <w:jc w:val="both"/>
        <w:rPr>
          <w:rFonts w:ascii="Arial" w:hAnsi="Arial" w:cs="Arial"/>
          <w:b/>
          <w:bCs/>
          <w:u w:val="single"/>
        </w:rPr>
      </w:pPr>
      <w:r w:rsidRPr="00C03F29">
        <w:rPr>
          <w:rFonts w:ascii="Arial" w:hAnsi="Arial" w:cs="Arial"/>
          <w:b/>
          <w:bCs/>
          <w:u w:val="single"/>
        </w:rPr>
        <w:t>C. APPROACH</w:t>
      </w:r>
    </w:p>
    <w:p w14:paraId="035A006B" w14:textId="77777777" w:rsidR="004E4509" w:rsidRPr="00C03F29" w:rsidRDefault="004E4509" w:rsidP="004E4509">
      <w:pPr>
        <w:spacing w:after="0" w:line="240" w:lineRule="auto"/>
        <w:contextualSpacing/>
        <w:jc w:val="both"/>
        <w:rPr>
          <w:rFonts w:ascii="Arial" w:hAnsi="Arial" w:cs="Arial"/>
          <w:b/>
          <w:u w:val="single"/>
        </w:rPr>
      </w:pPr>
      <w:r w:rsidRPr="00C03F29">
        <w:rPr>
          <w:rFonts w:ascii="Arial" w:hAnsi="Arial" w:cs="Arial"/>
          <w:b/>
          <w:u w:val="single"/>
        </w:rPr>
        <w:t xml:space="preserve">C-1. Proposal Rigor and Reproducibility </w:t>
      </w:r>
    </w:p>
    <w:p w14:paraId="2ECEAE69" w14:textId="515E3C71" w:rsidR="004E4509" w:rsidRPr="00C03F29" w:rsidRDefault="004E4509" w:rsidP="004E4509">
      <w:pPr>
        <w:spacing w:after="0" w:line="240" w:lineRule="auto"/>
        <w:contextualSpacing/>
        <w:jc w:val="both"/>
        <w:rPr>
          <w:rFonts w:ascii="Arial" w:hAnsi="Arial" w:cs="Arial"/>
        </w:rPr>
      </w:pPr>
      <w:r w:rsidRPr="00C03F29">
        <w:rPr>
          <w:rFonts w:ascii="Arial" w:hAnsi="Arial" w:cs="Arial"/>
          <w:bCs/>
        </w:rPr>
        <w:t>Exercise promotion for T1D is underexplored</w:t>
      </w:r>
      <w:r w:rsidR="004F77C2" w:rsidRPr="00C03F29">
        <w:rPr>
          <w:rFonts w:ascii="Arial" w:hAnsi="Arial" w:cs="Arial"/>
          <w:bCs/>
        </w:rPr>
        <w:t>,</w:t>
      </w:r>
      <w:r w:rsidRPr="00C03F29">
        <w:rPr>
          <w:rFonts w:ascii="Arial" w:hAnsi="Arial" w:cs="Arial"/>
          <w:bCs/>
        </w:rPr>
        <w:t xml:space="preserve"> and interventions to date are of limited efficacy.  We will account for this weakness and achieve a robust and unbiased approach by developing tools based upon rigorous informatics, consensus exercise guidelines for T1D, </w:t>
      </w:r>
      <w:r w:rsidRPr="00C03F29">
        <w:rPr>
          <w:rFonts w:ascii="Arial" w:hAnsi="Arial" w:cs="Arial"/>
          <w:shd w:val="clear" w:color="auto" w:fill="FDFDFD"/>
        </w:rPr>
        <w:t>stakeholder input, evaluation, and refinement</w:t>
      </w:r>
      <w:r w:rsidRPr="00C03F29">
        <w:rPr>
          <w:rFonts w:ascii="Arial" w:hAnsi="Arial" w:cs="Arial"/>
          <w:bCs/>
        </w:rPr>
        <w:t>.  In addition, CGM has been rigorously documented to improve glycemic control</w:t>
      </w:r>
      <w:r w:rsidR="00F75EBD" w:rsidRPr="00C03F29">
        <w:rPr>
          <w:rFonts w:ascii="Arial" w:eastAsia="Times New Roman" w:hAnsi="Arial" w:cs="Arial"/>
          <w:vertAlign w:val="superscript"/>
        </w:rPr>
        <w:t>8-10,12</w:t>
      </w:r>
      <w:r w:rsidRPr="00C03F29">
        <w:rPr>
          <w:rFonts w:ascii="Arial" w:eastAsia="Times New Roman" w:hAnsi="Arial" w:cs="Arial"/>
          <w:vertAlign w:val="superscript"/>
        </w:rPr>
        <w:t xml:space="preserve"> </w:t>
      </w:r>
      <w:r w:rsidRPr="00C03F29">
        <w:rPr>
          <w:rFonts w:ascii="Arial" w:hAnsi="Arial" w:cs="Arial"/>
        </w:rPr>
        <w:t xml:space="preserve">and we will </w:t>
      </w:r>
      <w:r w:rsidR="00DF68E4" w:rsidRPr="00C03F29">
        <w:rPr>
          <w:rFonts w:ascii="Arial" w:hAnsi="Arial" w:cs="Arial"/>
        </w:rPr>
        <w:t>use</w:t>
      </w:r>
      <w:r w:rsidRPr="00C03F29">
        <w:rPr>
          <w:rFonts w:ascii="Arial" w:hAnsi="Arial" w:cs="Arial"/>
        </w:rPr>
        <w:t xml:space="preserve"> it </w:t>
      </w:r>
      <w:r w:rsidR="00DF68E4" w:rsidRPr="00C03F29">
        <w:rPr>
          <w:rFonts w:ascii="Arial" w:hAnsi="Arial" w:cs="Arial"/>
        </w:rPr>
        <w:t>for</w:t>
      </w:r>
      <w:r w:rsidRPr="00C03F29">
        <w:rPr>
          <w:rFonts w:ascii="Arial" w:hAnsi="Arial" w:cs="Arial"/>
        </w:rPr>
        <w:t xml:space="preserve"> exercise as a new target outcome.  Finally, we are positioned to recruit equal numbers of men and women (see Inclusion of Women and Minorities)</w:t>
      </w:r>
      <w:r w:rsidR="004F77C2" w:rsidRPr="00C03F29">
        <w:rPr>
          <w:rFonts w:ascii="Arial" w:hAnsi="Arial" w:cs="Arial"/>
        </w:rPr>
        <w:t>,</w:t>
      </w:r>
      <w:r w:rsidRPr="00C03F29">
        <w:rPr>
          <w:rFonts w:ascii="Arial" w:hAnsi="Arial" w:cs="Arial"/>
        </w:rPr>
        <w:t xml:space="preserve"> and sex will be accounted for as a between-subject factor in statistical analysis. </w:t>
      </w:r>
    </w:p>
    <w:p w14:paraId="47927051" w14:textId="77777777" w:rsidR="00DB11F7" w:rsidRPr="00C03F29" w:rsidRDefault="00DB11F7" w:rsidP="004E4509">
      <w:pPr>
        <w:spacing w:after="0" w:line="240" w:lineRule="auto"/>
        <w:contextualSpacing/>
        <w:jc w:val="both"/>
        <w:rPr>
          <w:rFonts w:ascii="Arial" w:hAnsi="Arial" w:cs="Arial"/>
          <w:sz w:val="12"/>
          <w:szCs w:val="12"/>
        </w:rPr>
      </w:pPr>
      <w:bookmarkStart w:id="11" w:name="_Hlk53098485"/>
    </w:p>
    <w:bookmarkEnd w:id="11"/>
    <w:p w14:paraId="14C0268E" w14:textId="7E40C2EF" w:rsidR="009128F2" w:rsidRPr="00C03F29" w:rsidRDefault="009128F2" w:rsidP="009128F2">
      <w:pPr>
        <w:spacing w:after="0" w:line="240" w:lineRule="auto"/>
        <w:contextualSpacing/>
        <w:jc w:val="both"/>
        <w:rPr>
          <w:rFonts w:ascii="Arial" w:hAnsi="Arial" w:cs="Arial"/>
          <w:b/>
          <w:bCs/>
          <w:u w:val="single"/>
        </w:rPr>
      </w:pPr>
      <w:r w:rsidRPr="00C03F29">
        <w:rPr>
          <w:rFonts w:ascii="Arial" w:hAnsi="Arial" w:cs="Arial"/>
          <w:b/>
          <w:bCs/>
          <w:u w:val="single"/>
        </w:rPr>
        <w:t>C-</w:t>
      </w:r>
      <w:r w:rsidR="00640AA5" w:rsidRPr="00C03F29">
        <w:rPr>
          <w:rFonts w:ascii="Arial" w:hAnsi="Arial" w:cs="Arial"/>
          <w:b/>
          <w:bCs/>
          <w:u w:val="single"/>
        </w:rPr>
        <w:t>2</w:t>
      </w:r>
      <w:r w:rsidRPr="00C03F29">
        <w:rPr>
          <w:rFonts w:ascii="Arial" w:hAnsi="Arial" w:cs="Arial"/>
          <w:b/>
          <w:bCs/>
          <w:u w:val="single"/>
        </w:rPr>
        <w:t>. Alpha Version</w:t>
      </w:r>
    </w:p>
    <w:p w14:paraId="03176B96" w14:textId="1D2FDB84" w:rsidR="009128F2" w:rsidRPr="00C03F29" w:rsidRDefault="009128F2" w:rsidP="00745F29">
      <w:pPr>
        <w:spacing w:after="0" w:line="240" w:lineRule="auto"/>
        <w:jc w:val="both"/>
        <w:rPr>
          <w:rFonts w:ascii="Arial" w:hAnsi="Arial" w:cs="Arial"/>
        </w:rPr>
      </w:pPr>
      <w:r w:rsidRPr="00C03F29">
        <w:rPr>
          <w:rFonts w:ascii="Arial" w:hAnsi="Arial" w:cs="Arial"/>
          <w:b/>
        </w:rPr>
        <w:t>C-</w:t>
      </w:r>
      <w:r w:rsidR="00640AA5" w:rsidRPr="00C03F29">
        <w:rPr>
          <w:rFonts w:ascii="Arial" w:hAnsi="Arial" w:cs="Arial"/>
          <w:b/>
        </w:rPr>
        <w:t>2</w:t>
      </w:r>
      <w:r w:rsidRPr="00C03F29">
        <w:rPr>
          <w:rFonts w:ascii="Arial" w:hAnsi="Arial" w:cs="Arial"/>
          <w:b/>
        </w:rPr>
        <w:t>a. Research Design</w:t>
      </w:r>
      <w:r w:rsidRPr="00C03F29">
        <w:rPr>
          <w:rFonts w:ascii="Arial" w:hAnsi="Arial" w:cs="Arial"/>
        </w:rPr>
        <w:t xml:space="preserve">. We will conduct a single-group 4-week </w:t>
      </w:r>
      <w:r w:rsidR="0053321C" w:rsidRPr="00C03F29">
        <w:rPr>
          <w:rFonts w:ascii="Arial" w:hAnsi="Arial" w:cs="Arial"/>
        </w:rPr>
        <w:t>feasibility</w:t>
      </w:r>
      <w:r w:rsidRPr="00C03F29">
        <w:rPr>
          <w:rFonts w:ascii="Arial" w:hAnsi="Arial" w:cs="Arial"/>
        </w:rPr>
        <w:t xml:space="preserve"> trial (N=2</w:t>
      </w:r>
      <w:r w:rsidR="00C867EA" w:rsidRPr="00C03F29">
        <w:rPr>
          <w:rFonts w:ascii="Arial" w:hAnsi="Arial" w:cs="Arial"/>
        </w:rPr>
        <w:t>4</w:t>
      </w:r>
      <w:r w:rsidRPr="00C03F29">
        <w:rPr>
          <w:rFonts w:ascii="Arial" w:hAnsi="Arial" w:cs="Arial"/>
        </w:rPr>
        <w:t>)</w:t>
      </w:r>
      <w:r w:rsidR="00217992" w:rsidRPr="00C03F29">
        <w:rPr>
          <w:rFonts w:ascii="Arial" w:hAnsi="Arial" w:cs="Arial"/>
        </w:rPr>
        <w:t xml:space="preserve">. </w:t>
      </w:r>
      <w:r w:rsidR="00B36705" w:rsidRPr="00C03F29">
        <w:rPr>
          <w:rFonts w:ascii="Arial" w:hAnsi="Arial" w:cs="Arial"/>
        </w:rPr>
        <w:t xml:space="preserve">All participants will be provided </w:t>
      </w:r>
      <w:r w:rsidR="00FB262E" w:rsidRPr="00C03F29">
        <w:rPr>
          <w:rFonts w:ascii="Arial" w:hAnsi="Arial" w:cs="Arial"/>
        </w:rPr>
        <w:t>with biosensors</w:t>
      </w:r>
      <w:r w:rsidR="00BA4FBD" w:rsidRPr="00C03F29">
        <w:rPr>
          <w:rFonts w:ascii="Arial" w:hAnsi="Arial" w:cs="Arial"/>
          <w:b/>
          <w:bCs/>
        </w:rPr>
        <w:t xml:space="preserve"> </w:t>
      </w:r>
      <w:r w:rsidR="00B732A1" w:rsidRPr="00C03F29">
        <w:rPr>
          <w:rFonts w:ascii="Arial" w:hAnsi="Arial" w:cs="Arial"/>
        </w:rPr>
        <w:t>–</w:t>
      </w:r>
      <w:r w:rsidR="00BA4FBD" w:rsidRPr="00C03F29">
        <w:rPr>
          <w:rFonts w:ascii="Arial" w:hAnsi="Arial" w:cs="Arial"/>
          <w:b/>
          <w:bCs/>
        </w:rPr>
        <w:t xml:space="preserve"> </w:t>
      </w:r>
      <w:r w:rsidR="00B36705" w:rsidRPr="00C03F29">
        <w:rPr>
          <w:rFonts w:ascii="Arial" w:hAnsi="Arial" w:cs="Arial"/>
        </w:rPr>
        <w:t>fitness watch</w:t>
      </w:r>
      <w:r w:rsidR="00FB262E" w:rsidRPr="00C03F29">
        <w:rPr>
          <w:rFonts w:ascii="Arial" w:hAnsi="Arial" w:cs="Arial"/>
        </w:rPr>
        <w:t xml:space="preserve"> (Fitbit Charge 4)</w:t>
      </w:r>
      <w:r w:rsidR="00B36705" w:rsidRPr="00C03F29">
        <w:rPr>
          <w:rFonts w:ascii="Arial" w:hAnsi="Arial" w:cs="Arial"/>
        </w:rPr>
        <w:t>, smartphone diary software</w:t>
      </w:r>
      <w:r w:rsidR="00FB262E" w:rsidRPr="00C03F29">
        <w:rPr>
          <w:rFonts w:ascii="Arial" w:hAnsi="Arial" w:cs="Arial"/>
        </w:rPr>
        <w:t xml:space="preserve"> (</w:t>
      </w:r>
      <w:proofErr w:type="spellStart"/>
      <w:r w:rsidR="00FB262E" w:rsidRPr="00C03F29">
        <w:rPr>
          <w:rFonts w:ascii="Arial" w:hAnsi="Arial" w:cs="Arial"/>
        </w:rPr>
        <w:t>PiLR</w:t>
      </w:r>
      <w:proofErr w:type="spellEnd"/>
      <w:r w:rsidR="00FB262E" w:rsidRPr="00C03F29">
        <w:rPr>
          <w:rFonts w:ascii="Arial" w:hAnsi="Arial" w:cs="Arial"/>
        </w:rPr>
        <w:t xml:space="preserve"> mobile)</w:t>
      </w:r>
      <w:r w:rsidR="00B36705" w:rsidRPr="00C03F29">
        <w:rPr>
          <w:rFonts w:ascii="Arial" w:hAnsi="Arial" w:cs="Arial"/>
        </w:rPr>
        <w:t xml:space="preserve">, CGM </w:t>
      </w:r>
      <w:r w:rsidR="00FB262E" w:rsidRPr="00C03F29">
        <w:rPr>
          <w:rFonts w:ascii="Arial" w:hAnsi="Arial" w:cs="Arial"/>
        </w:rPr>
        <w:t xml:space="preserve">(Dexcom G6) </w:t>
      </w:r>
      <w:r w:rsidR="00B36705" w:rsidRPr="00C03F29">
        <w:rPr>
          <w:rFonts w:ascii="Arial" w:hAnsi="Arial" w:cs="Arial"/>
        </w:rPr>
        <w:t xml:space="preserve">if not currently using their own, insulin </w:t>
      </w:r>
      <w:proofErr w:type="spellStart"/>
      <w:r w:rsidR="00B36705" w:rsidRPr="00C03F29">
        <w:rPr>
          <w:rFonts w:ascii="Arial" w:hAnsi="Arial" w:cs="Arial"/>
        </w:rPr>
        <w:t>smartpen</w:t>
      </w:r>
      <w:proofErr w:type="spellEnd"/>
      <w:r w:rsidR="00B36705" w:rsidRPr="00C03F29">
        <w:rPr>
          <w:rFonts w:ascii="Arial" w:hAnsi="Arial" w:cs="Arial"/>
        </w:rPr>
        <w:t xml:space="preserve"> </w:t>
      </w:r>
      <w:r w:rsidR="00FB262E" w:rsidRPr="00C03F29">
        <w:rPr>
          <w:rFonts w:ascii="Arial" w:hAnsi="Arial" w:cs="Arial"/>
        </w:rPr>
        <w:t xml:space="preserve">(Companion Medical </w:t>
      </w:r>
      <w:proofErr w:type="spellStart"/>
      <w:r w:rsidR="00FB262E" w:rsidRPr="00C03F29">
        <w:rPr>
          <w:rFonts w:ascii="Arial" w:hAnsi="Arial" w:cs="Arial"/>
        </w:rPr>
        <w:t>Inpen</w:t>
      </w:r>
      <w:proofErr w:type="spellEnd"/>
      <w:r w:rsidR="00FB262E" w:rsidRPr="00C03F29">
        <w:rPr>
          <w:rFonts w:ascii="Arial" w:hAnsi="Arial" w:cs="Arial"/>
        </w:rPr>
        <w:t xml:space="preserve">) </w:t>
      </w:r>
      <w:r w:rsidR="00B36705" w:rsidRPr="00C03F29">
        <w:rPr>
          <w:rFonts w:ascii="Arial" w:hAnsi="Arial" w:cs="Arial"/>
        </w:rPr>
        <w:t>if not a pump user</w:t>
      </w:r>
      <w:r w:rsidR="00BA4FBD" w:rsidRPr="00C03F29">
        <w:rPr>
          <w:rFonts w:ascii="Arial" w:hAnsi="Arial" w:cs="Arial"/>
        </w:rPr>
        <w:t xml:space="preserve"> – and oriented to their respective commercial smartphone </w:t>
      </w:r>
      <w:r w:rsidR="006C4B4E" w:rsidRPr="00C03F29">
        <w:rPr>
          <w:rFonts w:ascii="Arial" w:hAnsi="Arial" w:cs="Arial"/>
        </w:rPr>
        <w:t>dashboards</w:t>
      </w:r>
      <w:r w:rsidR="00BA4FBD" w:rsidRPr="00C03F29">
        <w:rPr>
          <w:rFonts w:ascii="Arial" w:hAnsi="Arial" w:cs="Arial"/>
        </w:rPr>
        <w:t xml:space="preserve">. </w:t>
      </w:r>
      <w:r w:rsidR="00BA4FBD" w:rsidRPr="0047766D">
        <w:rPr>
          <w:rFonts w:ascii="Arial" w:hAnsi="Arial" w:cs="Arial"/>
          <w:u w:val="single"/>
        </w:rPr>
        <w:t xml:space="preserve">They will </w:t>
      </w:r>
      <w:r w:rsidR="00745F29" w:rsidRPr="0047766D">
        <w:rPr>
          <w:rFonts w:ascii="Arial" w:hAnsi="Arial" w:cs="Arial"/>
          <w:u w:val="single"/>
        </w:rPr>
        <w:t>use the devices during two weeks of normal daily living, our standard window to eliminate</w:t>
      </w:r>
      <w:r w:rsidR="00BA4FBD" w:rsidRPr="0047766D">
        <w:rPr>
          <w:rFonts w:ascii="Arial" w:hAnsi="Arial" w:cs="Arial"/>
          <w:u w:val="single"/>
        </w:rPr>
        <w:t xml:space="preserve"> familiarization</w:t>
      </w:r>
      <w:r w:rsidR="00745F29" w:rsidRPr="0047766D">
        <w:rPr>
          <w:rFonts w:ascii="Arial" w:hAnsi="Arial" w:cs="Arial"/>
          <w:u w:val="single"/>
        </w:rPr>
        <w:t xml:space="preserve"> effects of diabetes technology</w:t>
      </w:r>
      <w:r w:rsidR="00F75EBD" w:rsidRPr="0047766D">
        <w:rPr>
          <w:rFonts w:ascii="Arial" w:hAnsi="Arial" w:cs="Arial"/>
          <w:bCs/>
          <w:u w:val="single"/>
          <w:vertAlign w:val="superscript"/>
        </w:rPr>
        <w:t>1</w:t>
      </w:r>
      <w:r w:rsidR="000A6337" w:rsidRPr="0047766D">
        <w:rPr>
          <w:rFonts w:ascii="Arial" w:hAnsi="Arial" w:cs="Arial"/>
          <w:u w:val="single"/>
        </w:rPr>
        <w:t>.</w:t>
      </w:r>
      <w:r w:rsidR="000A6337" w:rsidRPr="00C03F29">
        <w:rPr>
          <w:rFonts w:ascii="Arial" w:hAnsi="Arial" w:cs="Arial"/>
        </w:rPr>
        <w:t xml:space="preserve"> </w:t>
      </w:r>
      <w:r w:rsidR="002D5133" w:rsidRPr="00C03F29">
        <w:rPr>
          <w:rFonts w:ascii="Arial" w:hAnsi="Arial" w:cs="Arial"/>
        </w:rPr>
        <w:t>Then</w:t>
      </w:r>
      <w:r w:rsidR="00745F29" w:rsidRPr="00C03F29">
        <w:rPr>
          <w:rFonts w:ascii="Arial" w:hAnsi="Arial" w:cs="Arial"/>
        </w:rPr>
        <w:t>, t</w:t>
      </w:r>
      <w:r w:rsidR="00217992" w:rsidRPr="00C03F29">
        <w:rPr>
          <w:rFonts w:ascii="Arial" w:hAnsi="Arial" w:cs="Arial"/>
        </w:rPr>
        <w:t xml:space="preserve">hey will use the biosensors with the mobile app for 4 weeks, </w:t>
      </w:r>
      <w:r w:rsidR="00FB262E" w:rsidRPr="00C03F29">
        <w:rPr>
          <w:rFonts w:ascii="Arial" w:hAnsi="Arial" w:cs="Arial"/>
        </w:rPr>
        <w:t>with weekly user satisfaction interviews</w:t>
      </w:r>
      <w:r w:rsidR="00217992" w:rsidRPr="00C03F29">
        <w:rPr>
          <w:rFonts w:ascii="Arial" w:hAnsi="Arial" w:cs="Arial"/>
        </w:rPr>
        <w:t xml:space="preserve">. </w:t>
      </w:r>
    </w:p>
    <w:p w14:paraId="05F395B1" w14:textId="77777777" w:rsidR="009128F2" w:rsidRPr="00C03F29" w:rsidRDefault="009128F2" w:rsidP="009128F2">
      <w:pPr>
        <w:spacing w:after="0" w:line="240" w:lineRule="auto"/>
        <w:jc w:val="both"/>
        <w:rPr>
          <w:rFonts w:ascii="Arial" w:hAnsi="Arial" w:cs="Arial"/>
          <w:b/>
          <w:sz w:val="12"/>
          <w:szCs w:val="12"/>
        </w:rPr>
      </w:pPr>
    </w:p>
    <w:p w14:paraId="75C2A5BD" w14:textId="57A0FB66" w:rsidR="009128F2" w:rsidRPr="00C03F29" w:rsidRDefault="009128F2" w:rsidP="00217992">
      <w:pPr>
        <w:spacing w:after="0" w:line="240" w:lineRule="auto"/>
        <w:jc w:val="both"/>
        <w:rPr>
          <w:rFonts w:ascii="Arial" w:hAnsi="Arial" w:cs="Arial"/>
          <w:b/>
        </w:rPr>
      </w:pPr>
      <w:r w:rsidRPr="00C03F29">
        <w:rPr>
          <w:rFonts w:ascii="Arial" w:hAnsi="Arial" w:cs="Arial"/>
          <w:b/>
        </w:rPr>
        <w:t>C-</w:t>
      </w:r>
      <w:r w:rsidR="00640AA5" w:rsidRPr="00C03F29">
        <w:rPr>
          <w:rFonts w:ascii="Arial" w:hAnsi="Arial" w:cs="Arial"/>
          <w:b/>
        </w:rPr>
        <w:t>2</w:t>
      </w:r>
      <w:r w:rsidR="00217992" w:rsidRPr="00C03F29">
        <w:rPr>
          <w:rFonts w:ascii="Arial" w:hAnsi="Arial" w:cs="Arial"/>
          <w:b/>
        </w:rPr>
        <w:t>b</w:t>
      </w:r>
      <w:r w:rsidRPr="00C03F29">
        <w:rPr>
          <w:rFonts w:ascii="Arial" w:hAnsi="Arial" w:cs="Arial"/>
          <w:b/>
        </w:rPr>
        <w:t xml:space="preserve">. </w:t>
      </w:r>
      <w:bookmarkStart w:id="12" w:name="_Hlk34685989"/>
      <w:bookmarkStart w:id="13" w:name="_Hlk53065717"/>
      <w:r w:rsidRPr="00C03F29">
        <w:rPr>
          <w:rFonts w:ascii="Arial" w:hAnsi="Arial" w:cs="Arial"/>
          <w:b/>
        </w:rPr>
        <w:t xml:space="preserve">Enrollment. </w:t>
      </w:r>
      <w:bookmarkStart w:id="14" w:name="_Hlk53065732"/>
      <w:bookmarkStart w:id="15" w:name="_Hlk53121778"/>
      <w:r w:rsidRPr="00C03F29">
        <w:rPr>
          <w:rFonts w:ascii="Arial" w:hAnsi="Arial" w:cs="Arial"/>
        </w:rPr>
        <w:t xml:space="preserve">Inclusion criteria will be </w:t>
      </w:r>
      <w:r w:rsidR="00217992" w:rsidRPr="00B142D2">
        <w:rPr>
          <w:rFonts w:ascii="Arial" w:hAnsi="Arial" w:cs="Arial"/>
          <w:u w:val="single"/>
        </w:rPr>
        <w:t>30</w:t>
      </w:r>
      <w:r w:rsidRPr="00B142D2">
        <w:rPr>
          <w:rFonts w:ascii="Arial" w:hAnsi="Arial" w:cs="Arial"/>
          <w:u w:val="single"/>
        </w:rPr>
        <w:t>-65yr old</w:t>
      </w:r>
      <w:r w:rsidRPr="00C03F29">
        <w:rPr>
          <w:rFonts w:ascii="Arial" w:hAnsi="Arial" w:cs="Arial"/>
        </w:rPr>
        <w:t xml:space="preserve"> with ≥6mo T1D diagnosis, sedentary </w:t>
      </w:r>
      <w:bookmarkStart w:id="16" w:name="_Hlk53064377"/>
      <w:r w:rsidRPr="00C03F29">
        <w:rPr>
          <w:rFonts w:ascii="Arial" w:hAnsi="Arial" w:cs="Arial"/>
        </w:rPr>
        <w:t>(&lt;1.0 exercise sessions/</w:t>
      </w:r>
      <w:proofErr w:type="spellStart"/>
      <w:r w:rsidRPr="00C03F29">
        <w:rPr>
          <w:rFonts w:ascii="Arial" w:hAnsi="Arial" w:cs="Arial"/>
        </w:rPr>
        <w:t>wk</w:t>
      </w:r>
      <w:proofErr w:type="spellEnd"/>
      <w:r w:rsidRPr="00C03F29">
        <w:rPr>
          <w:rFonts w:ascii="Arial" w:hAnsi="Arial" w:cs="Arial"/>
        </w:rPr>
        <w:t>)</w:t>
      </w:r>
      <w:bookmarkEnd w:id="16"/>
      <w:r w:rsidR="00F75EBD" w:rsidRPr="00C03F29">
        <w:rPr>
          <w:rFonts w:ascii="Arial" w:hAnsi="Arial" w:cs="Arial"/>
          <w:bCs/>
          <w:vertAlign w:val="superscript"/>
        </w:rPr>
        <w:t>95,96</w:t>
      </w:r>
      <w:r w:rsidRPr="00C03F29">
        <w:rPr>
          <w:rFonts w:ascii="Arial" w:hAnsi="Arial" w:cs="Arial"/>
        </w:rPr>
        <w:t xml:space="preserve">, smartphone ownership, and English literacy.  </w:t>
      </w:r>
      <w:bookmarkStart w:id="17" w:name="_Hlk76317515"/>
      <w:bookmarkStart w:id="18" w:name="_Hlk76322655"/>
      <w:r w:rsidRPr="00C03F29">
        <w:rPr>
          <w:rFonts w:ascii="Arial" w:hAnsi="Arial" w:cs="Arial"/>
        </w:rPr>
        <w:t>Exclusion criteria will be chronic disease or physical disability that would influence exercise intervention</w:t>
      </w:r>
      <w:r w:rsidR="00DF68E4" w:rsidRPr="00C03F29">
        <w:rPr>
          <w:rFonts w:ascii="Arial" w:hAnsi="Arial" w:cs="Arial"/>
        </w:rPr>
        <w:t>,</w:t>
      </w:r>
      <w:r w:rsidRPr="00C03F29">
        <w:rPr>
          <w:rFonts w:ascii="Arial" w:hAnsi="Arial" w:cs="Arial"/>
        </w:rPr>
        <w:t xml:space="preserve"> </w:t>
      </w:r>
      <w:r w:rsidR="00CC340A" w:rsidRPr="00C03F29">
        <w:rPr>
          <w:rFonts w:ascii="Arial" w:hAnsi="Arial" w:cs="Arial"/>
        </w:rPr>
        <w:t xml:space="preserve">diabetic ketoacidosis not clearly related to pump site failure in past 6 months, </w:t>
      </w:r>
      <w:r w:rsidR="00CC340A" w:rsidRPr="00B142D2">
        <w:rPr>
          <w:rFonts w:ascii="Arial" w:hAnsi="Arial" w:cs="Arial"/>
          <w:u w:val="single"/>
        </w:rPr>
        <w:t>&gt;1 episode of severe hypoglycemia</w:t>
      </w:r>
      <w:r w:rsidR="001C1846" w:rsidRPr="00B142D2">
        <w:rPr>
          <w:rFonts w:ascii="Arial" w:hAnsi="Arial" w:cs="Arial"/>
          <w:u w:val="single"/>
        </w:rPr>
        <w:t xml:space="preserve"> (defined as requiring assistance from another person to treat or complication such as physical injury or coma)</w:t>
      </w:r>
      <w:r w:rsidR="00CC340A" w:rsidRPr="00B142D2">
        <w:rPr>
          <w:rFonts w:ascii="Arial" w:hAnsi="Arial" w:cs="Arial"/>
          <w:u w:val="single"/>
        </w:rPr>
        <w:t xml:space="preserve"> in past 6 months,</w:t>
      </w:r>
      <w:r w:rsidR="007912A0" w:rsidRPr="00B142D2">
        <w:rPr>
          <w:rFonts w:ascii="Arial" w:hAnsi="Arial" w:cs="Arial"/>
          <w:u w:val="single"/>
        </w:rPr>
        <w:t xml:space="preserve"> </w:t>
      </w:r>
      <w:r w:rsidR="00057D78" w:rsidRPr="00B142D2">
        <w:rPr>
          <w:rFonts w:ascii="Arial" w:hAnsi="Arial" w:cs="Arial"/>
          <w:u w:val="single"/>
        </w:rPr>
        <w:t>home</w:t>
      </w:r>
      <w:r w:rsidR="00CC340A" w:rsidRPr="00B142D2">
        <w:rPr>
          <w:rFonts w:ascii="Arial" w:hAnsi="Arial" w:cs="Arial"/>
          <w:u w:val="single"/>
        </w:rPr>
        <w:t xml:space="preserve"> blood pressure &gt;</w:t>
      </w:r>
      <w:r w:rsidR="00057D78" w:rsidRPr="00B142D2">
        <w:rPr>
          <w:rFonts w:ascii="Arial" w:hAnsi="Arial" w:cs="Arial"/>
          <w:u w:val="single"/>
        </w:rPr>
        <w:t>145 mmHg</w:t>
      </w:r>
      <w:r w:rsidR="00CC340A" w:rsidRPr="00B142D2">
        <w:rPr>
          <w:rFonts w:ascii="Arial" w:hAnsi="Arial" w:cs="Arial"/>
          <w:u w:val="single"/>
        </w:rPr>
        <w:t xml:space="preserve"> systolic or &gt;</w:t>
      </w:r>
      <w:r w:rsidR="00057D78" w:rsidRPr="00B142D2">
        <w:rPr>
          <w:rFonts w:ascii="Arial" w:hAnsi="Arial" w:cs="Arial"/>
          <w:u w:val="single"/>
        </w:rPr>
        <w:t>90</w:t>
      </w:r>
      <w:r w:rsidR="00CC340A" w:rsidRPr="00B142D2">
        <w:rPr>
          <w:rFonts w:ascii="Arial" w:hAnsi="Arial" w:cs="Arial"/>
          <w:u w:val="single"/>
        </w:rPr>
        <w:t xml:space="preserve"> mmHg diastolic</w:t>
      </w:r>
      <w:r w:rsidR="00CC340A" w:rsidRPr="00C03F29">
        <w:rPr>
          <w:rFonts w:ascii="Arial" w:hAnsi="Arial" w:cs="Arial"/>
        </w:rPr>
        <w:t xml:space="preserve">, </w:t>
      </w:r>
      <w:r w:rsidRPr="00C03F29">
        <w:rPr>
          <w:rFonts w:ascii="Arial" w:hAnsi="Arial" w:cs="Arial"/>
        </w:rPr>
        <w:t xml:space="preserve">myocardial infarction or angina in past 6 months, renal failure, pregnancy, </w:t>
      </w:r>
      <w:r w:rsidRPr="00C03F29">
        <w:rPr>
          <w:rFonts w:ascii="Arial" w:hAnsi="Arial" w:cs="Arial"/>
        </w:rPr>
        <w:lastRenderedPageBreak/>
        <w:t>cognitive impairment, severe retinopathy or neuropathy</w:t>
      </w:r>
      <w:bookmarkEnd w:id="17"/>
      <w:r w:rsidRPr="00C03F29">
        <w:rPr>
          <w:rFonts w:ascii="Arial" w:hAnsi="Arial" w:cs="Arial"/>
        </w:rPr>
        <w:t xml:space="preserve">.  </w:t>
      </w:r>
      <w:bookmarkStart w:id="19" w:name="_Hlk76297847"/>
      <w:bookmarkStart w:id="20" w:name="_Hlk76317586"/>
      <w:bookmarkEnd w:id="18"/>
      <w:r w:rsidR="002D5133" w:rsidRPr="00C03F29">
        <w:rPr>
          <w:rFonts w:ascii="Arial" w:hAnsi="Arial" w:cs="Arial"/>
        </w:rPr>
        <w:t>We</w:t>
      </w:r>
      <w:r w:rsidR="00EE18FF" w:rsidRPr="00C03F29">
        <w:rPr>
          <w:rFonts w:ascii="Arial" w:hAnsi="Arial" w:cs="Arial"/>
        </w:rPr>
        <w:t xml:space="preserve"> </w:t>
      </w:r>
      <w:r w:rsidR="00DE46FC" w:rsidRPr="00C03F29">
        <w:rPr>
          <w:rFonts w:ascii="Arial" w:hAnsi="Arial" w:cs="Arial"/>
        </w:rPr>
        <w:t xml:space="preserve">will </w:t>
      </w:r>
      <w:r w:rsidR="00C83B9E" w:rsidRPr="00C03F29">
        <w:rPr>
          <w:rFonts w:ascii="Arial" w:hAnsi="Arial" w:cs="Arial"/>
        </w:rPr>
        <w:t xml:space="preserve">recruit nationally using </w:t>
      </w:r>
      <w:r w:rsidR="0095607E" w:rsidRPr="00C03F29">
        <w:rPr>
          <w:rFonts w:ascii="Arial" w:hAnsi="Arial" w:cs="Arial"/>
        </w:rPr>
        <w:t xml:space="preserve">scalable </w:t>
      </w:r>
      <w:r w:rsidR="00C83B9E" w:rsidRPr="00C03F29">
        <w:rPr>
          <w:rFonts w:ascii="Arial" w:hAnsi="Arial" w:cs="Arial"/>
        </w:rPr>
        <w:t xml:space="preserve">strategies </w:t>
      </w:r>
      <w:r w:rsidR="00FB262E" w:rsidRPr="00C03F29">
        <w:rPr>
          <w:rFonts w:ascii="Arial" w:hAnsi="Arial" w:cs="Arial"/>
        </w:rPr>
        <w:t xml:space="preserve">established </w:t>
      </w:r>
      <w:r w:rsidR="00EE18FF" w:rsidRPr="00C03F29">
        <w:rPr>
          <w:rFonts w:ascii="Arial" w:hAnsi="Arial" w:cs="Arial"/>
        </w:rPr>
        <w:t>from my pilot</w:t>
      </w:r>
      <w:r w:rsidR="00F75EBD" w:rsidRPr="00C03F29">
        <w:rPr>
          <w:rFonts w:ascii="Arial" w:hAnsi="Arial" w:cs="Arial"/>
          <w:bCs/>
          <w:vertAlign w:val="superscript"/>
        </w:rPr>
        <w:t>27</w:t>
      </w:r>
      <w:r w:rsidR="00EE18FF" w:rsidRPr="00C03F29">
        <w:rPr>
          <w:rFonts w:ascii="Arial" w:hAnsi="Arial" w:cs="Arial"/>
        </w:rPr>
        <w:t>.</w:t>
      </w:r>
      <w:bookmarkEnd w:id="19"/>
      <w:r w:rsidR="00EE18FF" w:rsidRPr="00C03F29">
        <w:rPr>
          <w:rFonts w:ascii="Arial" w:hAnsi="Arial" w:cs="Arial"/>
        </w:rPr>
        <w:t xml:space="preserve"> </w:t>
      </w:r>
      <w:r w:rsidRPr="00C03F29">
        <w:rPr>
          <w:rFonts w:ascii="Arial" w:eastAsia="Times New Roman" w:hAnsi="Arial" w:cs="Arial"/>
        </w:rPr>
        <w:t xml:space="preserve"> </w:t>
      </w:r>
      <w:bookmarkEnd w:id="20"/>
      <w:r w:rsidRPr="00C03F29">
        <w:rPr>
          <w:rFonts w:ascii="Arial" w:eastAsia="Times New Roman" w:hAnsi="Arial" w:cs="Arial"/>
        </w:rPr>
        <w:t>Eligible volunteers will complete a medical history phone screening, and those deemed eligible by Dr</w:t>
      </w:r>
      <w:r w:rsidR="00DE46FC" w:rsidRPr="00C03F29">
        <w:rPr>
          <w:rFonts w:ascii="Arial" w:eastAsia="Times New Roman" w:hAnsi="Arial" w:cs="Arial"/>
        </w:rPr>
        <w:t>s</w:t>
      </w:r>
      <w:r w:rsidRPr="00C03F29">
        <w:rPr>
          <w:rFonts w:ascii="Arial" w:eastAsia="Times New Roman" w:hAnsi="Arial" w:cs="Arial"/>
        </w:rPr>
        <w:t xml:space="preserve">. </w:t>
      </w:r>
      <w:proofErr w:type="spellStart"/>
      <w:r w:rsidRPr="00C03F29">
        <w:rPr>
          <w:rFonts w:ascii="Arial" w:eastAsia="Times New Roman" w:hAnsi="Arial" w:cs="Arial"/>
        </w:rPr>
        <w:t>Weinzimer</w:t>
      </w:r>
      <w:proofErr w:type="spellEnd"/>
      <w:r w:rsidR="00FB262E" w:rsidRPr="00C03F29">
        <w:rPr>
          <w:rFonts w:ascii="Arial" w:eastAsia="Times New Roman" w:hAnsi="Arial" w:cs="Arial"/>
        </w:rPr>
        <w:t xml:space="preserve"> </w:t>
      </w:r>
      <w:r w:rsidR="00FB262E" w:rsidRPr="0047766D">
        <w:rPr>
          <w:rFonts w:ascii="Arial" w:eastAsia="Times New Roman" w:hAnsi="Arial" w:cs="Arial"/>
          <w:u w:val="single"/>
        </w:rPr>
        <w:t>or Nally</w:t>
      </w:r>
      <w:r w:rsidRPr="00C03F29">
        <w:rPr>
          <w:rFonts w:ascii="Arial" w:eastAsia="Times New Roman" w:hAnsi="Arial" w:cs="Arial"/>
        </w:rPr>
        <w:t xml:space="preserve"> </w:t>
      </w:r>
      <w:bookmarkStart w:id="21" w:name="_Hlk76317689"/>
      <w:r w:rsidRPr="00C03F29">
        <w:rPr>
          <w:rFonts w:ascii="Arial" w:eastAsia="Times New Roman" w:hAnsi="Arial" w:cs="Arial"/>
        </w:rPr>
        <w:t xml:space="preserve">will be invited to a </w:t>
      </w:r>
      <w:proofErr w:type="spellStart"/>
      <w:r w:rsidRPr="00C03F29">
        <w:rPr>
          <w:rFonts w:ascii="Arial" w:eastAsia="Times New Roman" w:hAnsi="Arial" w:cs="Arial"/>
        </w:rPr>
        <w:t>televideo</w:t>
      </w:r>
      <w:proofErr w:type="spellEnd"/>
      <w:r w:rsidRPr="00C03F29">
        <w:rPr>
          <w:rFonts w:ascii="Arial" w:eastAsia="Times New Roman" w:hAnsi="Arial" w:cs="Arial"/>
        </w:rPr>
        <w:t xml:space="preserve"> consenting visit, after which they will schedule a </w:t>
      </w:r>
      <w:proofErr w:type="spellStart"/>
      <w:r w:rsidRPr="00C03F29">
        <w:rPr>
          <w:rFonts w:ascii="Arial" w:eastAsia="Times New Roman" w:hAnsi="Arial" w:cs="Arial"/>
        </w:rPr>
        <w:t>televideo</w:t>
      </w:r>
      <w:proofErr w:type="spellEnd"/>
      <w:r w:rsidRPr="00C03F29">
        <w:rPr>
          <w:rFonts w:ascii="Arial" w:eastAsia="Times New Roman" w:hAnsi="Arial" w:cs="Arial"/>
        </w:rPr>
        <w:t xml:space="preserve"> intake visit </w:t>
      </w:r>
      <w:r w:rsidR="00D65717" w:rsidRPr="00C03F29">
        <w:rPr>
          <w:rFonts w:ascii="Arial" w:eastAsia="Times New Roman" w:hAnsi="Arial" w:cs="Arial"/>
        </w:rPr>
        <w:t>to be fitted for biosensors (</w:t>
      </w:r>
      <w:r w:rsidRPr="00C03F29">
        <w:rPr>
          <w:rFonts w:ascii="Arial" w:eastAsia="Times New Roman" w:hAnsi="Arial" w:cs="Arial"/>
        </w:rPr>
        <w:t>mailed in advanc</w:t>
      </w:r>
      <w:r w:rsidR="00FB262E" w:rsidRPr="00C03F29">
        <w:rPr>
          <w:rFonts w:ascii="Arial" w:eastAsia="Times New Roman" w:hAnsi="Arial" w:cs="Arial"/>
        </w:rPr>
        <w:t>e</w:t>
      </w:r>
      <w:r w:rsidR="00D65717" w:rsidRPr="00C03F29">
        <w:rPr>
          <w:rFonts w:ascii="Arial" w:eastAsia="Times New Roman" w:hAnsi="Arial" w:cs="Arial"/>
        </w:rPr>
        <w:t>)</w:t>
      </w:r>
      <w:r w:rsidRPr="00C03F29">
        <w:rPr>
          <w:rFonts w:ascii="Arial" w:eastAsia="Times New Roman" w:hAnsi="Arial" w:cs="Arial"/>
        </w:rPr>
        <w:t>.</w:t>
      </w:r>
      <w:r w:rsidR="00D65717" w:rsidRPr="00C03F29">
        <w:rPr>
          <w:rFonts w:ascii="Arial" w:eastAsia="Times New Roman" w:hAnsi="Arial" w:cs="Arial"/>
        </w:rPr>
        <w:t xml:space="preserve"> Two weeks later</w:t>
      </w:r>
      <w:r w:rsidR="004F77C2" w:rsidRPr="00C03F29">
        <w:rPr>
          <w:rFonts w:ascii="Arial" w:eastAsia="Times New Roman" w:hAnsi="Arial" w:cs="Arial"/>
        </w:rPr>
        <w:t>,</w:t>
      </w:r>
      <w:r w:rsidR="00D65717" w:rsidRPr="00C03F29">
        <w:rPr>
          <w:rFonts w:ascii="Arial" w:eastAsia="Times New Roman" w:hAnsi="Arial" w:cs="Arial"/>
        </w:rPr>
        <w:t xml:space="preserve"> they will receive the mobile app and human-guided setup</w:t>
      </w:r>
      <w:r w:rsidR="000A0235" w:rsidRPr="00C03F29">
        <w:rPr>
          <w:rFonts w:ascii="Arial" w:eastAsia="Times New Roman" w:hAnsi="Arial" w:cs="Arial"/>
        </w:rPr>
        <w:t xml:space="preserve"> (Sect. C-</w:t>
      </w:r>
      <w:r w:rsidR="00640AA5" w:rsidRPr="00C03F29">
        <w:rPr>
          <w:rFonts w:ascii="Arial" w:eastAsia="Times New Roman" w:hAnsi="Arial" w:cs="Arial"/>
        </w:rPr>
        <w:t>2</w:t>
      </w:r>
      <w:r w:rsidR="000A0235" w:rsidRPr="00C03F29">
        <w:rPr>
          <w:rFonts w:ascii="Arial" w:eastAsia="Times New Roman" w:hAnsi="Arial" w:cs="Arial"/>
        </w:rPr>
        <w:t>c1)</w:t>
      </w:r>
      <w:r w:rsidR="00D65717" w:rsidRPr="00C03F29">
        <w:rPr>
          <w:rFonts w:ascii="Arial" w:eastAsia="Times New Roman" w:hAnsi="Arial" w:cs="Arial"/>
        </w:rPr>
        <w:t>.</w:t>
      </w:r>
      <w:r w:rsidRPr="00C03F29">
        <w:rPr>
          <w:rFonts w:ascii="Arial" w:eastAsia="Times New Roman" w:hAnsi="Arial" w:cs="Arial"/>
        </w:rPr>
        <w:t xml:space="preserve"> </w:t>
      </w:r>
      <w:bookmarkEnd w:id="14"/>
      <w:r w:rsidRPr="00C03F29">
        <w:rPr>
          <w:rFonts w:ascii="Arial" w:eastAsia="Times New Roman" w:hAnsi="Arial" w:cs="Arial"/>
          <w:i/>
          <w:iCs/>
        </w:rPr>
        <w:t>No in-person visits will occur.</w:t>
      </w:r>
      <w:bookmarkEnd w:id="15"/>
    </w:p>
    <w:bookmarkEnd w:id="12"/>
    <w:bookmarkEnd w:id="13"/>
    <w:bookmarkEnd w:id="21"/>
    <w:p w14:paraId="75294065" w14:textId="77777777" w:rsidR="00217992" w:rsidRPr="00C03F29" w:rsidRDefault="00217992" w:rsidP="00D129DA">
      <w:pPr>
        <w:spacing w:after="0" w:line="240" w:lineRule="auto"/>
        <w:jc w:val="both"/>
        <w:rPr>
          <w:rFonts w:ascii="Arial" w:hAnsi="Arial" w:cs="Arial"/>
          <w:b/>
          <w:bCs/>
          <w:sz w:val="12"/>
          <w:szCs w:val="12"/>
        </w:rPr>
      </w:pPr>
    </w:p>
    <w:p w14:paraId="655BB273" w14:textId="08B56C1E" w:rsidR="005908B9" w:rsidRPr="00C03F29" w:rsidRDefault="00D129DA" w:rsidP="00D129DA">
      <w:pPr>
        <w:spacing w:after="0" w:line="240" w:lineRule="auto"/>
        <w:jc w:val="both"/>
        <w:rPr>
          <w:rFonts w:ascii="Arial" w:hAnsi="Arial" w:cs="Arial"/>
          <w:b/>
          <w:bCs/>
        </w:rPr>
      </w:pPr>
      <w:r w:rsidRPr="00C03F29">
        <w:rPr>
          <w:rFonts w:ascii="Arial" w:hAnsi="Arial" w:cs="Arial"/>
          <w:b/>
          <w:bCs/>
        </w:rPr>
        <w:t>C-3</w:t>
      </w:r>
      <w:r w:rsidR="00D65717" w:rsidRPr="00C03F29">
        <w:rPr>
          <w:rFonts w:ascii="Arial" w:hAnsi="Arial" w:cs="Arial"/>
          <w:b/>
          <w:bCs/>
        </w:rPr>
        <w:t>c</w:t>
      </w:r>
      <w:r w:rsidRPr="00C03F29">
        <w:rPr>
          <w:rFonts w:ascii="Arial" w:hAnsi="Arial" w:cs="Arial"/>
          <w:b/>
          <w:bCs/>
        </w:rPr>
        <w:t>.</w:t>
      </w:r>
      <w:r w:rsidR="000259D6" w:rsidRPr="00C03F29">
        <w:rPr>
          <w:rFonts w:ascii="Arial" w:hAnsi="Arial" w:cs="Arial"/>
          <w:b/>
          <w:bCs/>
        </w:rPr>
        <w:t xml:space="preserve"> Mobile App</w:t>
      </w:r>
    </w:p>
    <w:tbl>
      <w:tblPr>
        <w:tblStyle w:val="TableGrid"/>
        <w:tblpPr w:leftFromText="180" w:rightFromText="180" w:vertAnchor="text" w:horzAnchor="margin" w:tblpY="107"/>
        <w:tblOverlap w:val="never"/>
        <w:tblW w:w="10795" w:type="dxa"/>
        <w:tblLook w:val="04A0" w:firstRow="1" w:lastRow="0" w:firstColumn="1" w:lastColumn="0" w:noHBand="0" w:noVBand="1"/>
      </w:tblPr>
      <w:tblGrid>
        <w:gridCol w:w="3415"/>
        <w:gridCol w:w="4770"/>
        <w:gridCol w:w="2610"/>
      </w:tblGrid>
      <w:tr w:rsidR="00C03F29" w:rsidRPr="00C03F29" w14:paraId="291DE2AF" w14:textId="77777777" w:rsidTr="00E5645A">
        <w:trPr>
          <w:trHeight w:val="223"/>
        </w:trPr>
        <w:tc>
          <w:tcPr>
            <w:tcW w:w="10795" w:type="dxa"/>
            <w:gridSpan w:val="3"/>
          </w:tcPr>
          <w:p w14:paraId="7EC00F74" w14:textId="5735C886" w:rsidR="00C83B9E" w:rsidRPr="00C03F29" w:rsidRDefault="00C83B9E" w:rsidP="00453EDC">
            <w:pPr>
              <w:contextualSpacing/>
              <w:rPr>
                <w:rFonts w:ascii="Arial" w:hAnsi="Arial" w:cs="Arial"/>
                <w:sz w:val="20"/>
                <w:szCs w:val="20"/>
              </w:rPr>
            </w:pPr>
            <w:r w:rsidRPr="00C03F29">
              <w:rPr>
                <w:rFonts w:ascii="Arial" w:hAnsi="Arial" w:cs="Arial"/>
                <w:b/>
                <w:bCs/>
                <w:sz w:val="20"/>
                <w:szCs w:val="20"/>
              </w:rPr>
              <w:t xml:space="preserve">Table </w:t>
            </w:r>
            <w:r w:rsidR="00640AA5" w:rsidRPr="00C03F29">
              <w:rPr>
                <w:rFonts w:ascii="Arial" w:hAnsi="Arial" w:cs="Arial"/>
                <w:b/>
                <w:bCs/>
                <w:sz w:val="20"/>
                <w:szCs w:val="20"/>
              </w:rPr>
              <w:t>3</w:t>
            </w:r>
            <w:r w:rsidRPr="00C03F29">
              <w:rPr>
                <w:rFonts w:ascii="Arial" w:hAnsi="Arial" w:cs="Arial"/>
                <w:b/>
                <w:bCs/>
                <w:sz w:val="20"/>
                <w:szCs w:val="20"/>
              </w:rPr>
              <w:t xml:space="preserve">. </w:t>
            </w:r>
            <w:r w:rsidRPr="00C03F29">
              <w:rPr>
                <w:rFonts w:ascii="Arial" w:hAnsi="Arial" w:cs="Arial"/>
                <w:sz w:val="20"/>
                <w:szCs w:val="20"/>
              </w:rPr>
              <w:t>App components and fit with Information-Motivation-Behavioral Skills (IMBS) model</w:t>
            </w:r>
          </w:p>
        </w:tc>
      </w:tr>
      <w:tr w:rsidR="00C03F29" w:rsidRPr="00C03F29" w14:paraId="23EB7FE4" w14:textId="77777777" w:rsidTr="0001561D">
        <w:trPr>
          <w:trHeight w:val="223"/>
        </w:trPr>
        <w:tc>
          <w:tcPr>
            <w:tcW w:w="3415" w:type="dxa"/>
          </w:tcPr>
          <w:p w14:paraId="665AAFF5" w14:textId="77777777" w:rsidR="00185CA3" w:rsidRPr="00C03F29" w:rsidRDefault="00185CA3" w:rsidP="00453EDC">
            <w:pPr>
              <w:contextualSpacing/>
              <w:rPr>
                <w:rFonts w:ascii="Arial" w:hAnsi="Arial" w:cs="Arial"/>
                <w:b/>
                <w:bCs/>
                <w:sz w:val="20"/>
                <w:szCs w:val="20"/>
              </w:rPr>
            </w:pPr>
            <w:r w:rsidRPr="00C03F29">
              <w:rPr>
                <w:rFonts w:ascii="Arial" w:hAnsi="Arial" w:cs="Arial"/>
                <w:b/>
                <w:bCs/>
                <w:sz w:val="20"/>
                <w:szCs w:val="20"/>
              </w:rPr>
              <w:t>Component</w:t>
            </w:r>
          </w:p>
        </w:tc>
        <w:tc>
          <w:tcPr>
            <w:tcW w:w="4770" w:type="dxa"/>
          </w:tcPr>
          <w:p w14:paraId="401D35FA" w14:textId="77777777" w:rsidR="00185CA3" w:rsidRPr="00C03F29" w:rsidRDefault="00185CA3" w:rsidP="00453EDC">
            <w:pPr>
              <w:contextualSpacing/>
              <w:rPr>
                <w:rFonts w:ascii="Arial" w:hAnsi="Arial" w:cs="Arial"/>
                <w:b/>
                <w:bCs/>
                <w:sz w:val="20"/>
                <w:szCs w:val="20"/>
              </w:rPr>
            </w:pPr>
            <w:r w:rsidRPr="00C03F29">
              <w:rPr>
                <w:rFonts w:ascii="Arial" w:hAnsi="Arial" w:cs="Arial"/>
                <w:b/>
                <w:bCs/>
                <w:sz w:val="20"/>
                <w:szCs w:val="20"/>
              </w:rPr>
              <w:t>Informational Aspects</w:t>
            </w:r>
          </w:p>
        </w:tc>
        <w:tc>
          <w:tcPr>
            <w:tcW w:w="2610" w:type="dxa"/>
          </w:tcPr>
          <w:p w14:paraId="3BAC87D8" w14:textId="77777777" w:rsidR="00185CA3" w:rsidRPr="00C03F29" w:rsidRDefault="00185CA3" w:rsidP="00453EDC">
            <w:pPr>
              <w:contextualSpacing/>
              <w:rPr>
                <w:rFonts w:ascii="Arial" w:hAnsi="Arial" w:cs="Arial"/>
                <w:b/>
                <w:bCs/>
                <w:sz w:val="20"/>
                <w:szCs w:val="20"/>
              </w:rPr>
            </w:pPr>
            <w:r w:rsidRPr="00C03F29">
              <w:rPr>
                <w:rFonts w:ascii="Arial" w:hAnsi="Arial" w:cs="Arial"/>
                <w:b/>
                <w:bCs/>
                <w:sz w:val="20"/>
                <w:szCs w:val="20"/>
              </w:rPr>
              <w:t>Motivational Aspects</w:t>
            </w:r>
          </w:p>
        </w:tc>
      </w:tr>
      <w:tr w:rsidR="00C03F29" w:rsidRPr="00C03F29" w14:paraId="24B0334F" w14:textId="77777777" w:rsidTr="0001561D">
        <w:trPr>
          <w:trHeight w:val="684"/>
        </w:trPr>
        <w:tc>
          <w:tcPr>
            <w:tcW w:w="3415" w:type="dxa"/>
          </w:tcPr>
          <w:p w14:paraId="60BFE859" w14:textId="1155F39B" w:rsidR="00185CA3" w:rsidRPr="00C03F29" w:rsidRDefault="00D65717" w:rsidP="00453EDC">
            <w:pPr>
              <w:contextualSpacing/>
              <w:rPr>
                <w:rFonts w:ascii="Arial" w:hAnsi="Arial" w:cs="Arial"/>
                <w:sz w:val="20"/>
                <w:szCs w:val="20"/>
              </w:rPr>
            </w:pPr>
            <w:r w:rsidRPr="00C03F29">
              <w:rPr>
                <w:rFonts w:ascii="Arial" w:hAnsi="Arial" w:cs="Arial"/>
                <w:b/>
                <w:bCs/>
                <w:sz w:val="20"/>
                <w:szCs w:val="20"/>
              </w:rPr>
              <w:t xml:space="preserve">Tool 1. </w:t>
            </w:r>
            <w:r w:rsidR="00185CA3" w:rsidRPr="00C03F29">
              <w:rPr>
                <w:rFonts w:ascii="Arial" w:hAnsi="Arial" w:cs="Arial"/>
                <w:sz w:val="20"/>
                <w:szCs w:val="20"/>
              </w:rPr>
              <w:t>Exercise videos</w:t>
            </w:r>
          </w:p>
        </w:tc>
        <w:tc>
          <w:tcPr>
            <w:tcW w:w="4770" w:type="dxa"/>
          </w:tcPr>
          <w:p w14:paraId="3D417F37" w14:textId="77777777" w:rsidR="00185CA3" w:rsidRPr="00C03F29" w:rsidRDefault="00185CA3" w:rsidP="00453EDC">
            <w:pPr>
              <w:contextualSpacing/>
              <w:rPr>
                <w:rFonts w:ascii="Arial" w:hAnsi="Arial" w:cs="Arial"/>
                <w:sz w:val="20"/>
                <w:szCs w:val="20"/>
              </w:rPr>
            </w:pPr>
            <w:r w:rsidRPr="00C03F29">
              <w:rPr>
                <w:rFonts w:ascii="Arial" w:hAnsi="Arial" w:cs="Arial"/>
                <w:sz w:val="20"/>
                <w:szCs w:val="20"/>
              </w:rPr>
              <w:t xml:space="preserve">*Exercise techniques, </w:t>
            </w:r>
          </w:p>
          <w:p w14:paraId="14BA3581" w14:textId="77777777" w:rsidR="00185CA3" w:rsidRPr="00C03F29" w:rsidRDefault="00185CA3" w:rsidP="00453EDC">
            <w:pPr>
              <w:contextualSpacing/>
              <w:rPr>
                <w:rFonts w:ascii="Arial" w:hAnsi="Arial" w:cs="Arial"/>
                <w:sz w:val="20"/>
                <w:szCs w:val="20"/>
              </w:rPr>
            </w:pPr>
            <w:r w:rsidRPr="00C03F29">
              <w:rPr>
                <w:rFonts w:ascii="Arial" w:hAnsi="Arial" w:cs="Arial"/>
                <w:sz w:val="20"/>
                <w:szCs w:val="20"/>
              </w:rPr>
              <w:t>*Exercise benefits for T1D</w:t>
            </w:r>
          </w:p>
        </w:tc>
        <w:tc>
          <w:tcPr>
            <w:tcW w:w="2610" w:type="dxa"/>
          </w:tcPr>
          <w:p w14:paraId="46A34525" w14:textId="77777777" w:rsidR="00185CA3" w:rsidRPr="00C03F29" w:rsidRDefault="00185CA3" w:rsidP="00453EDC">
            <w:pPr>
              <w:contextualSpacing/>
              <w:rPr>
                <w:rFonts w:ascii="Arial" w:hAnsi="Arial" w:cs="Arial"/>
                <w:sz w:val="20"/>
                <w:szCs w:val="20"/>
              </w:rPr>
            </w:pPr>
            <w:r w:rsidRPr="00C03F29">
              <w:rPr>
                <w:rFonts w:ascii="Arial" w:hAnsi="Arial" w:cs="Arial"/>
                <w:sz w:val="20"/>
                <w:szCs w:val="20"/>
              </w:rPr>
              <w:t>*Visual display of expected health impact†</w:t>
            </w:r>
          </w:p>
        </w:tc>
      </w:tr>
      <w:tr w:rsidR="00C03F29" w:rsidRPr="00C03F29" w14:paraId="724B4E02" w14:textId="77777777" w:rsidTr="0001561D">
        <w:trPr>
          <w:trHeight w:val="223"/>
        </w:trPr>
        <w:tc>
          <w:tcPr>
            <w:tcW w:w="3415" w:type="dxa"/>
          </w:tcPr>
          <w:p w14:paraId="16AD16F3" w14:textId="776F613B" w:rsidR="00185CA3" w:rsidRPr="00C03F29" w:rsidRDefault="00185CA3" w:rsidP="00185CA3">
            <w:pPr>
              <w:contextualSpacing/>
              <w:rPr>
                <w:rFonts w:ascii="Arial" w:hAnsi="Arial" w:cs="Arial"/>
                <w:sz w:val="20"/>
                <w:szCs w:val="20"/>
              </w:rPr>
            </w:pPr>
            <w:r w:rsidRPr="00C03F29">
              <w:rPr>
                <w:rFonts w:ascii="Arial" w:hAnsi="Arial" w:cs="Arial"/>
                <w:b/>
                <w:bCs/>
                <w:sz w:val="20"/>
                <w:szCs w:val="20"/>
              </w:rPr>
              <w:t xml:space="preserve">Tool 2. </w:t>
            </w:r>
            <w:r w:rsidRPr="00C03F29">
              <w:rPr>
                <w:rFonts w:ascii="Arial" w:hAnsi="Arial" w:cs="Arial"/>
                <w:sz w:val="20"/>
                <w:szCs w:val="20"/>
              </w:rPr>
              <w:t>Daily just-in-time adaptive text messages to overcome exercise barriers at times of vulnerability</w:t>
            </w:r>
          </w:p>
        </w:tc>
        <w:tc>
          <w:tcPr>
            <w:tcW w:w="4770" w:type="dxa"/>
          </w:tcPr>
          <w:p w14:paraId="09561E91" w14:textId="60783D4A" w:rsidR="00185CA3" w:rsidRPr="00C03F29" w:rsidRDefault="00BF18ED" w:rsidP="00185CA3">
            <w:pPr>
              <w:contextualSpacing/>
              <w:rPr>
                <w:rFonts w:ascii="Arial" w:hAnsi="Arial" w:cs="Arial"/>
                <w:sz w:val="20"/>
                <w:szCs w:val="20"/>
              </w:rPr>
            </w:pPr>
            <w:r w:rsidRPr="00C03F29">
              <w:rPr>
                <w:rFonts w:ascii="Arial" w:hAnsi="Arial" w:cs="Arial"/>
                <w:sz w:val="20"/>
                <w:szCs w:val="20"/>
              </w:rPr>
              <w:t>*</w:t>
            </w:r>
            <w:r w:rsidR="00951E55" w:rsidRPr="00C03F29">
              <w:rPr>
                <w:rFonts w:ascii="Arial" w:hAnsi="Arial" w:cs="Arial"/>
                <w:sz w:val="20"/>
                <w:szCs w:val="20"/>
              </w:rPr>
              <w:t>A</w:t>
            </w:r>
            <w:r w:rsidRPr="00C03F29">
              <w:rPr>
                <w:rFonts w:ascii="Arial" w:hAnsi="Arial" w:cs="Arial"/>
                <w:sz w:val="20"/>
                <w:szCs w:val="20"/>
              </w:rPr>
              <w:t>dvice about overcoming barriers</w:t>
            </w:r>
          </w:p>
        </w:tc>
        <w:tc>
          <w:tcPr>
            <w:tcW w:w="2610" w:type="dxa"/>
          </w:tcPr>
          <w:p w14:paraId="47DF57EF" w14:textId="7CF3F316" w:rsidR="00185CA3" w:rsidRPr="00C03F29" w:rsidRDefault="00185CA3" w:rsidP="00185CA3">
            <w:pPr>
              <w:contextualSpacing/>
              <w:rPr>
                <w:rFonts w:ascii="Arial" w:hAnsi="Arial" w:cs="Arial"/>
                <w:sz w:val="20"/>
                <w:szCs w:val="20"/>
              </w:rPr>
            </w:pPr>
            <w:r w:rsidRPr="00C03F29">
              <w:rPr>
                <w:rFonts w:ascii="Arial" w:hAnsi="Arial" w:cs="Arial"/>
                <w:sz w:val="20"/>
                <w:szCs w:val="20"/>
              </w:rPr>
              <w:t xml:space="preserve">*Personalization of </w:t>
            </w:r>
            <w:r w:rsidR="00BF18ED" w:rsidRPr="00C03F29">
              <w:rPr>
                <w:rFonts w:ascii="Arial" w:hAnsi="Arial" w:cs="Arial"/>
                <w:sz w:val="20"/>
                <w:szCs w:val="20"/>
              </w:rPr>
              <w:t xml:space="preserve">message timing and content </w:t>
            </w:r>
          </w:p>
        </w:tc>
      </w:tr>
      <w:tr w:rsidR="00C03F29" w:rsidRPr="00C03F29" w14:paraId="32D6EB9F" w14:textId="77777777" w:rsidTr="0001561D">
        <w:trPr>
          <w:trHeight w:val="446"/>
        </w:trPr>
        <w:tc>
          <w:tcPr>
            <w:tcW w:w="3415" w:type="dxa"/>
          </w:tcPr>
          <w:p w14:paraId="4DFC9A89" w14:textId="6B2EB0BF" w:rsidR="00185CA3" w:rsidRPr="00C03F29" w:rsidRDefault="00185CA3" w:rsidP="00185CA3">
            <w:pPr>
              <w:contextualSpacing/>
              <w:rPr>
                <w:rFonts w:ascii="Arial" w:hAnsi="Arial" w:cs="Arial"/>
                <w:sz w:val="20"/>
                <w:szCs w:val="20"/>
              </w:rPr>
            </w:pPr>
            <w:r w:rsidRPr="00C03F29">
              <w:rPr>
                <w:rFonts w:ascii="Arial" w:hAnsi="Arial" w:cs="Arial"/>
                <w:b/>
                <w:bCs/>
                <w:sz w:val="20"/>
                <w:szCs w:val="20"/>
              </w:rPr>
              <w:t xml:space="preserve">Tool 3. </w:t>
            </w:r>
            <w:r w:rsidR="0001561D" w:rsidRPr="00C03F29">
              <w:rPr>
                <w:rFonts w:ascii="Arial" w:hAnsi="Arial" w:cs="Arial"/>
                <w:sz w:val="20"/>
                <w:szCs w:val="20"/>
              </w:rPr>
              <w:t>Weekly</w:t>
            </w:r>
            <w:r w:rsidRPr="00C03F29">
              <w:rPr>
                <w:rFonts w:ascii="Arial" w:hAnsi="Arial" w:cs="Arial"/>
                <w:sz w:val="20"/>
                <w:szCs w:val="20"/>
              </w:rPr>
              <w:t xml:space="preserve"> personalized review of short-term exercise safety hazards with tips to avoid them</w:t>
            </w:r>
          </w:p>
        </w:tc>
        <w:tc>
          <w:tcPr>
            <w:tcW w:w="4770" w:type="dxa"/>
          </w:tcPr>
          <w:p w14:paraId="201DFC1A" w14:textId="77777777" w:rsidR="00185CA3" w:rsidRPr="00C03F29" w:rsidRDefault="00185CA3" w:rsidP="00185CA3">
            <w:pPr>
              <w:contextualSpacing/>
              <w:rPr>
                <w:rFonts w:ascii="Arial" w:hAnsi="Arial" w:cs="Arial"/>
                <w:sz w:val="20"/>
                <w:szCs w:val="20"/>
              </w:rPr>
            </w:pPr>
            <w:r w:rsidRPr="00C03F29">
              <w:rPr>
                <w:rFonts w:ascii="Arial" w:hAnsi="Arial" w:cs="Arial"/>
                <w:sz w:val="20"/>
                <w:szCs w:val="20"/>
              </w:rPr>
              <w:t>*</w:t>
            </w:r>
            <w:r w:rsidR="00BF18ED" w:rsidRPr="00C03F29">
              <w:rPr>
                <w:rFonts w:ascii="Arial" w:hAnsi="Arial" w:cs="Arial"/>
                <w:sz w:val="20"/>
                <w:szCs w:val="20"/>
              </w:rPr>
              <w:t>Glycemic patterns that result in safety hazards</w:t>
            </w:r>
          </w:p>
          <w:p w14:paraId="6EC164B1" w14:textId="53106A96" w:rsidR="00BF18ED" w:rsidRPr="00C03F29" w:rsidRDefault="00BF18ED" w:rsidP="00185CA3">
            <w:pPr>
              <w:contextualSpacing/>
              <w:rPr>
                <w:rFonts w:ascii="Arial" w:hAnsi="Arial" w:cs="Arial"/>
                <w:sz w:val="20"/>
                <w:szCs w:val="20"/>
              </w:rPr>
            </w:pPr>
            <w:r w:rsidRPr="00C03F29">
              <w:rPr>
                <w:rFonts w:ascii="Arial" w:hAnsi="Arial" w:cs="Arial"/>
                <w:sz w:val="20"/>
                <w:szCs w:val="20"/>
              </w:rPr>
              <w:t>*Tips to avoid them</w:t>
            </w:r>
          </w:p>
        </w:tc>
        <w:tc>
          <w:tcPr>
            <w:tcW w:w="2610" w:type="dxa"/>
          </w:tcPr>
          <w:p w14:paraId="0C40BBDC" w14:textId="6FFC0E2C" w:rsidR="00185CA3" w:rsidRPr="00C03F29" w:rsidRDefault="00185CA3" w:rsidP="00185CA3">
            <w:pPr>
              <w:contextualSpacing/>
              <w:rPr>
                <w:rFonts w:ascii="Arial" w:hAnsi="Arial" w:cs="Arial"/>
                <w:sz w:val="20"/>
                <w:szCs w:val="20"/>
              </w:rPr>
            </w:pPr>
            <w:r w:rsidRPr="00C03F29">
              <w:rPr>
                <w:rFonts w:ascii="Arial" w:hAnsi="Arial" w:cs="Arial"/>
                <w:sz w:val="20"/>
                <w:szCs w:val="20"/>
              </w:rPr>
              <w:t>*</w:t>
            </w:r>
            <w:r w:rsidR="00BF18ED" w:rsidRPr="00C03F29">
              <w:rPr>
                <w:rFonts w:ascii="Arial" w:hAnsi="Arial" w:cs="Arial"/>
                <w:sz w:val="20"/>
                <w:szCs w:val="20"/>
              </w:rPr>
              <w:t>Personalization of tips according to occurrence of safety hazards</w:t>
            </w:r>
          </w:p>
        </w:tc>
      </w:tr>
      <w:tr w:rsidR="00C03F29" w:rsidRPr="00C03F29" w14:paraId="3F753C39" w14:textId="77777777" w:rsidTr="0001561D">
        <w:trPr>
          <w:trHeight w:val="446"/>
        </w:trPr>
        <w:tc>
          <w:tcPr>
            <w:tcW w:w="3415" w:type="dxa"/>
          </w:tcPr>
          <w:p w14:paraId="47891C8F" w14:textId="2F68F7F0" w:rsidR="00185CA3" w:rsidRPr="00C03F29" w:rsidRDefault="00185CA3" w:rsidP="00185CA3">
            <w:pPr>
              <w:contextualSpacing/>
              <w:rPr>
                <w:rFonts w:ascii="Arial" w:hAnsi="Arial" w:cs="Arial"/>
                <w:sz w:val="20"/>
                <w:szCs w:val="20"/>
              </w:rPr>
            </w:pPr>
            <w:r w:rsidRPr="00C03F29">
              <w:rPr>
                <w:rFonts w:ascii="Arial" w:hAnsi="Arial" w:cs="Arial"/>
                <w:b/>
                <w:bCs/>
                <w:sz w:val="20"/>
                <w:szCs w:val="20"/>
              </w:rPr>
              <w:t xml:space="preserve">Tool 4. </w:t>
            </w:r>
            <w:r w:rsidRPr="00C03F29">
              <w:rPr>
                <w:rFonts w:ascii="Arial" w:hAnsi="Arial" w:cs="Arial"/>
                <w:sz w:val="20"/>
                <w:szCs w:val="20"/>
              </w:rPr>
              <w:t xml:space="preserve">Monthly personalized feedback of long-term impact of exercise on blood glucose control </w:t>
            </w:r>
          </w:p>
        </w:tc>
        <w:tc>
          <w:tcPr>
            <w:tcW w:w="4770" w:type="dxa"/>
          </w:tcPr>
          <w:p w14:paraId="0CB342B7" w14:textId="77777777" w:rsidR="00185CA3" w:rsidRPr="00C03F29" w:rsidRDefault="00BF18ED" w:rsidP="00185CA3">
            <w:pPr>
              <w:contextualSpacing/>
              <w:rPr>
                <w:rFonts w:ascii="Arial" w:hAnsi="Arial" w:cs="Arial"/>
                <w:sz w:val="20"/>
                <w:szCs w:val="20"/>
              </w:rPr>
            </w:pPr>
            <w:r w:rsidRPr="00C03F29">
              <w:rPr>
                <w:rFonts w:ascii="Arial" w:hAnsi="Arial" w:cs="Arial"/>
                <w:sz w:val="20"/>
                <w:szCs w:val="20"/>
              </w:rPr>
              <w:t>*Exercise achievement metrics (frequency, intensity, duration, type)</w:t>
            </w:r>
          </w:p>
          <w:p w14:paraId="72197ECD" w14:textId="47639D67" w:rsidR="00BF18ED" w:rsidRPr="00C03F29" w:rsidRDefault="00BF18ED" w:rsidP="00185CA3">
            <w:pPr>
              <w:contextualSpacing/>
              <w:rPr>
                <w:rFonts w:ascii="Arial" w:hAnsi="Arial" w:cs="Arial"/>
                <w:sz w:val="20"/>
                <w:szCs w:val="20"/>
              </w:rPr>
            </w:pPr>
            <w:r w:rsidRPr="00C03F29">
              <w:rPr>
                <w:rFonts w:ascii="Arial" w:hAnsi="Arial" w:cs="Arial"/>
                <w:sz w:val="20"/>
                <w:szCs w:val="20"/>
              </w:rPr>
              <w:t>*Causal impact of exercise to blood glucose control</w:t>
            </w:r>
          </w:p>
        </w:tc>
        <w:tc>
          <w:tcPr>
            <w:tcW w:w="2610" w:type="dxa"/>
          </w:tcPr>
          <w:p w14:paraId="57226B0B" w14:textId="75ADDF28" w:rsidR="00185CA3" w:rsidRPr="00C03F29" w:rsidRDefault="00BF18ED" w:rsidP="00185CA3">
            <w:pPr>
              <w:contextualSpacing/>
              <w:rPr>
                <w:rFonts w:ascii="Arial" w:hAnsi="Arial" w:cs="Arial"/>
                <w:sz w:val="20"/>
                <w:szCs w:val="20"/>
              </w:rPr>
            </w:pPr>
            <w:r w:rsidRPr="00C03F29">
              <w:rPr>
                <w:rFonts w:ascii="Arial" w:hAnsi="Arial" w:cs="Arial"/>
                <w:sz w:val="20"/>
                <w:szCs w:val="20"/>
              </w:rPr>
              <w:t>*Personalized encouragement based on causal impact results</w:t>
            </w:r>
          </w:p>
        </w:tc>
      </w:tr>
    </w:tbl>
    <w:p w14:paraId="3BA833F7" w14:textId="77777777" w:rsidR="00C83B9E" w:rsidRPr="00C03F29" w:rsidRDefault="00C83B9E" w:rsidP="00D129DA">
      <w:pPr>
        <w:spacing w:after="0" w:line="240" w:lineRule="auto"/>
        <w:jc w:val="both"/>
        <w:rPr>
          <w:rFonts w:ascii="Arial" w:hAnsi="Arial" w:cs="Arial"/>
          <w:b/>
          <w:bCs/>
        </w:rPr>
      </w:pPr>
    </w:p>
    <w:p w14:paraId="0DF7F4F2" w14:textId="71A3F8F2" w:rsidR="00D129DA" w:rsidRPr="00C03F29" w:rsidRDefault="000259D6" w:rsidP="00D129DA">
      <w:pPr>
        <w:spacing w:after="0" w:line="240" w:lineRule="auto"/>
        <w:jc w:val="both"/>
        <w:rPr>
          <w:rFonts w:ascii="Arial" w:hAnsi="Arial" w:cs="Arial"/>
        </w:rPr>
      </w:pPr>
      <w:r w:rsidRPr="00C03F29">
        <w:rPr>
          <w:rFonts w:ascii="Arial" w:hAnsi="Arial" w:cs="Arial"/>
          <w:b/>
          <w:bCs/>
        </w:rPr>
        <w:t>C-</w:t>
      </w:r>
      <w:r w:rsidR="00640AA5" w:rsidRPr="00C03F29">
        <w:rPr>
          <w:rFonts w:ascii="Arial" w:hAnsi="Arial" w:cs="Arial"/>
          <w:b/>
          <w:bCs/>
        </w:rPr>
        <w:t>2</w:t>
      </w:r>
      <w:r w:rsidR="00D65717" w:rsidRPr="00C03F29">
        <w:rPr>
          <w:rFonts w:ascii="Arial" w:hAnsi="Arial" w:cs="Arial"/>
          <w:b/>
          <w:bCs/>
        </w:rPr>
        <w:t>c</w:t>
      </w:r>
      <w:r w:rsidRPr="00C03F29">
        <w:rPr>
          <w:rFonts w:ascii="Arial" w:hAnsi="Arial" w:cs="Arial"/>
          <w:b/>
          <w:bCs/>
        </w:rPr>
        <w:t>1.</w:t>
      </w:r>
      <w:r w:rsidR="000A6337" w:rsidRPr="00C03F29">
        <w:rPr>
          <w:rFonts w:ascii="Arial" w:hAnsi="Arial" w:cs="Arial"/>
          <w:b/>
          <w:bCs/>
        </w:rPr>
        <w:t xml:space="preserve"> </w:t>
      </w:r>
      <w:r w:rsidR="00D129DA" w:rsidRPr="00C03F29">
        <w:rPr>
          <w:rFonts w:ascii="Arial" w:hAnsi="Arial" w:cs="Arial"/>
          <w:b/>
          <w:bCs/>
        </w:rPr>
        <w:t xml:space="preserve">Access to a library of 200 </w:t>
      </w:r>
      <w:r w:rsidR="007777B2" w:rsidRPr="00C03F29">
        <w:rPr>
          <w:rFonts w:ascii="Arial" w:hAnsi="Arial" w:cs="Arial"/>
          <w:b/>
          <w:bCs/>
        </w:rPr>
        <w:t>exercise</w:t>
      </w:r>
      <w:r w:rsidR="00D129DA" w:rsidRPr="00C03F29">
        <w:rPr>
          <w:rFonts w:ascii="Arial" w:hAnsi="Arial" w:cs="Arial"/>
          <w:b/>
          <w:bCs/>
        </w:rPr>
        <w:t xml:space="preserve"> videos following brief human orientation consultation (Tool #1). </w:t>
      </w:r>
      <w:bookmarkStart w:id="22" w:name="_Hlk76317828"/>
      <w:r w:rsidR="00D129DA" w:rsidRPr="00C03F29">
        <w:rPr>
          <w:rFonts w:ascii="Arial" w:hAnsi="Arial" w:cs="Arial"/>
        </w:rPr>
        <w:t xml:space="preserve">Our ~200 </w:t>
      </w:r>
      <w:r w:rsidR="007777B2" w:rsidRPr="00C03F29">
        <w:rPr>
          <w:rFonts w:ascii="Arial" w:hAnsi="Arial" w:cs="Arial"/>
        </w:rPr>
        <w:t>exercise</w:t>
      </w:r>
      <w:r w:rsidR="00D129DA" w:rsidRPr="00C03F29">
        <w:rPr>
          <w:rFonts w:ascii="Arial" w:hAnsi="Arial" w:cs="Arial"/>
        </w:rPr>
        <w:t xml:space="preserve"> videos (</w:t>
      </w:r>
      <w:proofErr w:type="spellStart"/>
      <w:r w:rsidR="00D129DA" w:rsidRPr="00C03F29">
        <w:rPr>
          <w:rFonts w:ascii="Arial" w:hAnsi="Arial" w:cs="Arial"/>
        </w:rPr>
        <w:t>GlucoseZone</w:t>
      </w:r>
      <w:proofErr w:type="spellEnd"/>
      <w:r w:rsidR="00D129DA" w:rsidRPr="00C03F29">
        <w:rPr>
          <w:rFonts w:ascii="Arial" w:hAnsi="Arial" w:cs="Arial"/>
        </w:rPr>
        <w:t xml:space="preserve">™, New Haven, CT) include a combination of aerobic, resistance, flexibility, and balance </w:t>
      </w:r>
      <w:r w:rsidR="007777B2" w:rsidRPr="00C03F29">
        <w:rPr>
          <w:rFonts w:ascii="Arial" w:hAnsi="Arial" w:cs="Arial"/>
        </w:rPr>
        <w:t>exercises</w:t>
      </w:r>
      <w:r w:rsidR="00D129DA" w:rsidRPr="00C03F29">
        <w:rPr>
          <w:rFonts w:ascii="Arial" w:hAnsi="Arial" w:cs="Arial"/>
        </w:rPr>
        <w:t xml:space="preserve">, in accord with American Diabetes Association recommendations.  They can be filtered by difficulty level, duration, type of </w:t>
      </w:r>
      <w:r w:rsidR="007777B2" w:rsidRPr="00C03F29">
        <w:rPr>
          <w:rFonts w:ascii="Arial" w:hAnsi="Arial" w:cs="Arial"/>
        </w:rPr>
        <w:t xml:space="preserve">exercise </w:t>
      </w:r>
      <w:r w:rsidR="00D129DA" w:rsidRPr="00C03F29">
        <w:rPr>
          <w:rFonts w:ascii="Arial" w:hAnsi="Arial" w:cs="Arial"/>
        </w:rPr>
        <w:t>(aerobic vs</w:t>
      </w:r>
      <w:r w:rsidR="004F77C2" w:rsidRPr="00C03F29">
        <w:rPr>
          <w:rFonts w:ascii="Arial" w:hAnsi="Arial" w:cs="Arial"/>
        </w:rPr>
        <w:t>.</w:t>
      </w:r>
      <w:r w:rsidR="00D129DA" w:rsidRPr="00C03F29">
        <w:rPr>
          <w:rFonts w:ascii="Arial" w:hAnsi="Arial" w:cs="Arial"/>
        </w:rPr>
        <w:t xml:space="preserve"> resistance), muscle groups, mobility limitations (knee-friendly, shoulder-friendly, chair-based), indoor/outdoor</w:t>
      </w:r>
      <w:r w:rsidR="004F77C2" w:rsidRPr="00C03F29">
        <w:rPr>
          <w:rFonts w:ascii="Arial" w:hAnsi="Arial" w:cs="Arial"/>
        </w:rPr>
        <w:t>,</w:t>
      </w:r>
      <w:r w:rsidR="00D129DA" w:rsidRPr="00C03F29">
        <w:rPr>
          <w:rFonts w:ascii="Arial" w:hAnsi="Arial" w:cs="Arial"/>
        </w:rPr>
        <w:t xml:space="preserve"> and home equipment availability.  Using these filters, participants can select single sessions or 30-session series that progress in difficulty and duration.  Participants self-schedule </w:t>
      </w:r>
      <w:r w:rsidR="007777B2" w:rsidRPr="00C03F29">
        <w:rPr>
          <w:rFonts w:ascii="Arial" w:hAnsi="Arial" w:cs="Arial"/>
        </w:rPr>
        <w:t xml:space="preserve">exercise </w:t>
      </w:r>
      <w:r w:rsidR="00D129DA" w:rsidRPr="00C03F29">
        <w:rPr>
          <w:rFonts w:ascii="Arial" w:hAnsi="Arial" w:cs="Arial"/>
        </w:rPr>
        <w:t>time in their home environment</w:t>
      </w:r>
      <w:r w:rsidR="009D0CF1" w:rsidRPr="00C03F29">
        <w:rPr>
          <w:rFonts w:ascii="Arial" w:hAnsi="Arial" w:cs="Arial"/>
        </w:rPr>
        <w:t xml:space="preserve"> or outdoor guided walking routes</w:t>
      </w:r>
      <w:r w:rsidR="00D129DA" w:rsidRPr="00C03F29">
        <w:rPr>
          <w:rFonts w:ascii="Arial" w:hAnsi="Arial" w:cs="Arial"/>
        </w:rPr>
        <w:t xml:space="preserve">.  Participants may select routines requiring no equipment, use a $10 set of resistance bands we recommend, use their dumbbells or household items like frozen water bottles.  A fitness professional certified by </w:t>
      </w:r>
      <w:proofErr w:type="spellStart"/>
      <w:r w:rsidR="00D129DA" w:rsidRPr="00C03F29">
        <w:rPr>
          <w:rFonts w:ascii="Arial" w:hAnsi="Arial" w:cs="Arial"/>
        </w:rPr>
        <w:t>GlucoseZone</w:t>
      </w:r>
      <w:proofErr w:type="spellEnd"/>
      <w:r w:rsidR="00D129DA" w:rsidRPr="00C03F29">
        <w:rPr>
          <w:rFonts w:ascii="Arial" w:hAnsi="Arial" w:cs="Arial"/>
        </w:rPr>
        <w:t xml:space="preserve"> in </w:t>
      </w:r>
      <w:r w:rsidR="007777B2" w:rsidRPr="00C03F29">
        <w:rPr>
          <w:rFonts w:ascii="Arial" w:hAnsi="Arial" w:cs="Arial"/>
        </w:rPr>
        <w:t xml:space="preserve">exercise </w:t>
      </w:r>
      <w:r w:rsidR="00D129DA" w:rsidRPr="00C03F29">
        <w:rPr>
          <w:rFonts w:ascii="Arial" w:hAnsi="Arial" w:cs="Arial"/>
        </w:rPr>
        <w:t xml:space="preserve">for diabetes schedules </w:t>
      </w:r>
      <w:r w:rsidR="004F77C2" w:rsidRPr="00C03F29">
        <w:rPr>
          <w:rFonts w:ascii="Arial" w:hAnsi="Arial" w:cs="Arial"/>
        </w:rPr>
        <w:t>a</w:t>
      </w:r>
      <w:r w:rsidR="00D129DA" w:rsidRPr="00C03F29">
        <w:rPr>
          <w:rFonts w:ascii="Arial" w:hAnsi="Arial" w:cs="Arial"/>
        </w:rPr>
        <w:t xml:space="preserve"> 20min phone call </w:t>
      </w:r>
      <w:r w:rsidR="00D65717" w:rsidRPr="00C03F29">
        <w:rPr>
          <w:rFonts w:ascii="Arial" w:hAnsi="Arial" w:cs="Arial"/>
        </w:rPr>
        <w:t xml:space="preserve">to help download the app, </w:t>
      </w:r>
      <w:r w:rsidR="00D129DA" w:rsidRPr="00C03F29">
        <w:rPr>
          <w:rFonts w:ascii="Arial" w:hAnsi="Arial" w:cs="Arial"/>
        </w:rPr>
        <w:t xml:space="preserve">discuss </w:t>
      </w:r>
      <w:r w:rsidR="007777B2" w:rsidRPr="00C03F29">
        <w:rPr>
          <w:rFonts w:ascii="Arial" w:hAnsi="Arial" w:cs="Arial"/>
        </w:rPr>
        <w:t xml:space="preserve">exercise </w:t>
      </w:r>
      <w:r w:rsidR="00D129DA" w:rsidRPr="00C03F29">
        <w:rPr>
          <w:rFonts w:ascii="Arial" w:hAnsi="Arial" w:cs="Arial"/>
        </w:rPr>
        <w:t>levels and goals</w:t>
      </w:r>
      <w:r w:rsidR="004F77C2" w:rsidRPr="00C03F29">
        <w:rPr>
          <w:rFonts w:ascii="Arial" w:hAnsi="Arial" w:cs="Arial"/>
        </w:rPr>
        <w:t>,</w:t>
      </w:r>
      <w:r w:rsidR="00D129DA" w:rsidRPr="00C03F29">
        <w:rPr>
          <w:rFonts w:ascii="Arial" w:hAnsi="Arial" w:cs="Arial"/>
        </w:rPr>
        <w:t xml:space="preserve"> and </w:t>
      </w:r>
      <w:r w:rsidR="004F77C2" w:rsidRPr="00C03F29">
        <w:rPr>
          <w:rFonts w:ascii="Arial" w:hAnsi="Arial" w:cs="Arial"/>
        </w:rPr>
        <w:t>recommend</w:t>
      </w:r>
      <w:r w:rsidR="00D129DA" w:rsidRPr="00C03F29">
        <w:rPr>
          <w:rFonts w:ascii="Arial" w:hAnsi="Arial" w:cs="Arial"/>
        </w:rPr>
        <w:t xml:space="preserve"> starting videos and series.</w:t>
      </w:r>
      <w:bookmarkEnd w:id="22"/>
    </w:p>
    <w:p w14:paraId="1938ECA2" w14:textId="432CA636" w:rsidR="007131F2" w:rsidRPr="00C03F29" w:rsidRDefault="007131F2" w:rsidP="004E4509">
      <w:pPr>
        <w:spacing w:after="0" w:line="240" w:lineRule="auto"/>
        <w:contextualSpacing/>
        <w:jc w:val="both"/>
        <w:rPr>
          <w:rFonts w:ascii="Arial" w:hAnsi="Arial" w:cs="Arial"/>
          <w:b/>
          <w:bCs/>
          <w:sz w:val="12"/>
          <w:szCs w:val="12"/>
        </w:rPr>
      </w:pPr>
    </w:p>
    <w:p w14:paraId="309FB508" w14:textId="71C03137" w:rsidR="003530D0" w:rsidRPr="00C03F29" w:rsidRDefault="00D129DA" w:rsidP="00BA4FBD">
      <w:pPr>
        <w:spacing w:after="0" w:line="240" w:lineRule="auto"/>
        <w:jc w:val="both"/>
        <w:rPr>
          <w:rFonts w:ascii="Arial" w:hAnsi="Arial" w:cs="Arial"/>
        </w:rPr>
      </w:pPr>
      <w:r w:rsidRPr="00C03F29">
        <w:rPr>
          <w:rFonts w:ascii="Arial" w:hAnsi="Arial" w:cs="Arial"/>
          <w:b/>
          <w:bCs/>
        </w:rPr>
        <w:t>C-</w:t>
      </w:r>
      <w:r w:rsidR="00640AA5" w:rsidRPr="00C03F29">
        <w:rPr>
          <w:rFonts w:ascii="Arial" w:hAnsi="Arial" w:cs="Arial"/>
          <w:b/>
          <w:bCs/>
        </w:rPr>
        <w:t>2</w:t>
      </w:r>
      <w:r w:rsidR="00D51D41" w:rsidRPr="00C03F29">
        <w:rPr>
          <w:rFonts w:ascii="Arial" w:hAnsi="Arial" w:cs="Arial"/>
          <w:b/>
          <w:bCs/>
        </w:rPr>
        <w:t>c</w:t>
      </w:r>
      <w:r w:rsidR="000259D6" w:rsidRPr="00C03F29">
        <w:rPr>
          <w:rFonts w:ascii="Arial" w:hAnsi="Arial" w:cs="Arial"/>
          <w:b/>
          <w:bCs/>
        </w:rPr>
        <w:t>2</w:t>
      </w:r>
      <w:r w:rsidRPr="00C03F29">
        <w:rPr>
          <w:rFonts w:ascii="Arial" w:hAnsi="Arial" w:cs="Arial"/>
          <w:b/>
          <w:bCs/>
        </w:rPr>
        <w:t xml:space="preserve">. Daily just-in-time adaptive text messages to overcome </w:t>
      </w:r>
      <w:r w:rsidR="007777B2" w:rsidRPr="00C03F29">
        <w:rPr>
          <w:rFonts w:ascii="Arial" w:hAnsi="Arial" w:cs="Arial"/>
          <w:b/>
          <w:bCs/>
        </w:rPr>
        <w:t>exercise</w:t>
      </w:r>
      <w:r w:rsidRPr="00C03F29">
        <w:rPr>
          <w:rFonts w:ascii="Arial" w:hAnsi="Arial" w:cs="Arial"/>
          <w:b/>
          <w:bCs/>
        </w:rPr>
        <w:t xml:space="preserve"> barriers on vulnerable days (Tool #2). </w:t>
      </w:r>
      <w:r w:rsidRPr="00C03F29">
        <w:rPr>
          <w:rFonts w:ascii="Arial" w:hAnsi="Arial" w:cs="Arial"/>
        </w:rPr>
        <w:t xml:space="preserve">The </w:t>
      </w:r>
      <w:r w:rsidR="008E27BE" w:rsidRPr="00C03F29">
        <w:rPr>
          <w:rFonts w:ascii="Arial" w:hAnsi="Arial" w:cs="Arial"/>
        </w:rPr>
        <w:t xml:space="preserve">MEI </w:t>
      </w:r>
      <w:proofErr w:type="spellStart"/>
      <w:r w:rsidRPr="00C03F29">
        <w:rPr>
          <w:rFonts w:ascii="Arial" w:hAnsi="Arial" w:cs="Arial"/>
        </w:rPr>
        <w:t>PiLR</w:t>
      </w:r>
      <w:proofErr w:type="spellEnd"/>
      <w:r w:rsidRPr="00C03F29">
        <w:rPr>
          <w:rFonts w:ascii="Arial" w:hAnsi="Arial" w:cs="Arial"/>
        </w:rPr>
        <w:t xml:space="preserve">™ Health cloud </w:t>
      </w:r>
      <w:r w:rsidR="007777B2" w:rsidRPr="00C03F29">
        <w:rPr>
          <w:rFonts w:ascii="Arial" w:hAnsi="Arial" w:cs="Arial"/>
        </w:rPr>
        <w:t xml:space="preserve">will </w:t>
      </w:r>
      <w:r w:rsidR="000A6337" w:rsidRPr="00C03F29">
        <w:rPr>
          <w:rFonts w:ascii="Arial" w:hAnsi="Arial" w:cs="Arial"/>
        </w:rPr>
        <w:t xml:space="preserve">generate </w:t>
      </w:r>
      <w:r w:rsidR="008E27BE" w:rsidRPr="00C03F29">
        <w:rPr>
          <w:rFonts w:ascii="Arial" w:hAnsi="Arial" w:cs="Arial"/>
        </w:rPr>
        <w:t>data about exercise adherence</w:t>
      </w:r>
      <w:r w:rsidR="00C867EA" w:rsidRPr="00C03F29">
        <w:rPr>
          <w:rFonts w:ascii="Arial" w:hAnsi="Arial" w:cs="Arial"/>
        </w:rPr>
        <w:t xml:space="preserve"> by tracking </w:t>
      </w:r>
      <w:r w:rsidR="009D2D65" w:rsidRPr="00C03F29">
        <w:rPr>
          <w:rFonts w:ascii="Arial" w:hAnsi="Arial" w:cs="Arial"/>
          <w:u w:val="single"/>
        </w:rPr>
        <w:t>usage of exercise guidance (videos or guided outdoor walking)</w:t>
      </w:r>
      <w:r w:rsidR="00C867EA" w:rsidRPr="00C03F29">
        <w:rPr>
          <w:rFonts w:ascii="Arial" w:hAnsi="Arial" w:cs="Arial"/>
        </w:rPr>
        <w:t xml:space="preserve"> through </w:t>
      </w:r>
      <w:proofErr w:type="spellStart"/>
      <w:r w:rsidR="00C867EA" w:rsidRPr="00C03F29">
        <w:rPr>
          <w:rFonts w:ascii="Arial" w:hAnsi="Arial" w:cs="Arial"/>
        </w:rPr>
        <w:t>GlucoseZone’s</w:t>
      </w:r>
      <w:proofErr w:type="spellEnd"/>
      <w:r w:rsidR="00C867EA" w:rsidRPr="00C03F29">
        <w:rPr>
          <w:rFonts w:ascii="Arial" w:hAnsi="Arial" w:cs="Arial"/>
        </w:rPr>
        <w:t xml:space="preserve"> API. Fitbit heart rate readings (mean error ±3%</w:t>
      </w:r>
      <w:r w:rsidR="00F75EBD" w:rsidRPr="00C03F29">
        <w:rPr>
          <w:rFonts w:ascii="Arial" w:hAnsi="Arial" w:cs="Arial"/>
          <w:bCs/>
          <w:vertAlign w:val="superscript"/>
        </w:rPr>
        <w:t>97</w:t>
      </w:r>
      <w:r w:rsidR="00C867EA" w:rsidRPr="00C03F29">
        <w:rPr>
          <w:rFonts w:ascii="Arial" w:hAnsi="Arial" w:cs="Arial"/>
        </w:rPr>
        <w:t>) verify exercise timing, duration, and intensity.  A Borg Rating of Perceived Exertion</w:t>
      </w:r>
      <w:r w:rsidR="00F75EBD" w:rsidRPr="00C03F29">
        <w:rPr>
          <w:rFonts w:ascii="Arial" w:hAnsi="Arial" w:cs="Arial"/>
          <w:vertAlign w:val="superscript"/>
        </w:rPr>
        <w:t>98</w:t>
      </w:r>
      <w:r w:rsidR="00C867EA" w:rsidRPr="00C03F29">
        <w:rPr>
          <w:rFonts w:ascii="Arial" w:hAnsi="Arial" w:cs="Arial"/>
        </w:rPr>
        <w:t xml:space="preserve"> prompt captures intensity for non-aerobic exercises such as weightlifting. It will </w:t>
      </w:r>
      <w:r w:rsidR="009D2D65" w:rsidRPr="00C03F29">
        <w:rPr>
          <w:rFonts w:ascii="Arial" w:hAnsi="Arial" w:cs="Arial"/>
        </w:rPr>
        <w:t xml:space="preserve">also </w:t>
      </w:r>
      <w:r w:rsidR="000A6337" w:rsidRPr="00C03F29">
        <w:rPr>
          <w:rFonts w:ascii="Arial" w:hAnsi="Arial" w:cs="Arial"/>
        </w:rPr>
        <w:t xml:space="preserve">record </w:t>
      </w:r>
      <w:r w:rsidR="009D2D65" w:rsidRPr="00C03F29">
        <w:rPr>
          <w:rFonts w:ascii="Arial" w:hAnsi="Arial" w:cs="Arial"/>
        </w:rPr>
        <w:t>contextual</w:t>
      </w:r>
      <w:r w:rsidR="00C21AAC" w:rsidRPr="00C03F29">
        <w:rPr>
          <w:rFonts w:ascii="Arial" w:hAnsi="Arial" w:cs="Arial"/>
        </w:rPr>
        <w:t xml:space="preserve"> variables that may predict vulnerability to missing exercise</w:t>
      </w:r>
      <w:r w:rsidR="00D65717" w:rsidRPr="00C03F29">
        <w:rPr>
          <w:rFonts w:ascii="Arial" w:hAnsi="Arial" w:cs="Arial"/>
        </w:rPr>
        <w:t>:</w:t>
      </w:r>
      <w:bookmarkStart w:id="23" w:name="_Hlk34218768"/>
      <w:r w:rsidR="00D65717" w:rsidRPr="00C03F29">
        <w:rPr>
          <w:rFonts w:ascii="Arial" w:hAnsi="Arial" w:cs="Arial"/>
        </w:rPr>
        <w:t xml:space="preserve"> </w:t>
      </w:r>
      <w:r w:rsidR="009D2D65" w:rsidRPr="00C03F29">
        <w:rPr>
          <w:rFonts w:ascii="Arial" w:hAnsi="Arial" w:cs="Arial"/>
          <w:u w:val="single"/>
        </w:rPr>
        <w:t>1</w:t>
      </w:r>
      <w:r w:rsidR="00D65717" w:rsidRPr="00C03F29">
        <w:rPr>
          <w:rFonts w:ascii="Arial" w:hAnsi="Arial" w:cs="Arial"/>
          <w:u w:val="single"/>
        </w:rPr>
        <w:t>) 24hr blood glucose</w:t>
      </w:r>
      <w:r w:rsidR="00D65717" w:rsidRPr="00C03F29">
        <w:rPr>
          <w:rFonts w:ascii="Arial" w:hAnsi="Arial" w:cs="Arial"/>
        </w:rPr>
        <w:t xml:space="preserve"> </w:t>
      </w:r>
      <w:r w:rsidR="000A54F3" w:rsidRPr="00C03F29">
        <w:rPr>
          <w:rFonts w:ascii="Arial" w:hAnsi="Arial" w:cs="Arial"/>
        </w:rPr>
        <w:t>derived</w:t>
      </w:r>
      <w:r w:rsidR="00D65717" w:rsidRPr="00C03F29">
        <w:rPr>
          <w:rFonts w:ascii="Arial" w:hAnsi="Arial" w:cs="Arial"/>
        </w:rPr>
        <w:t xml:space="preserve"> from interstitial vales sampled every 5min by the CGM (</w:t>
      </w:r>
      <w:r w:rsidR="00B61724" w:rsidRPr="00C03F29">
        <w:rPr>
          <w:rFonts w:ascii="Arial" w:hAnsi="Arial" w:cs="Arial"/>
        </w:rPr>
        <w:t xml:space="preserve">mean error </w:t>
      </w:r>
      <w:r w:rsidR="00D65717" w:rsidRPr="00C03F29">
        <w:rPr>
          <w:rFonts w:ascii="Arial" w:hAnsi="Arial" w:cs="Arial"/>
        </w:rPr>
        <w:t>9%-10%</w:t>
      </w:r>
      <w:bookmarkStart w:id="24" w:name="_Hlk53130094"/>
      <w:r w:rsidR="00F75EBD" w:rsidRPr="00C03F29">
        <w:rPr>
          <w:rFonts w:ascii="Arial" w:hAnsi="Arial" w:cs="Arial"/>
          <w:bCs/>
          <w:vertAlign w:val="superscript"/>
        </w:rPr>
        <w:t>99</w:t>
      </w:r>
      <w:bookmarkEnd w:id="24"/>
      <w:r w:rsidR="00D65717" w:rsidRPr="00C03F29">
        <w:rPr>
          <w:rFonts w:ascii="Arial" w:hAnsi="Arial" w:cs="Arial"/>
        </w:rPr>
        <w:t xml:space="preserve"> </w:t>
      </w:r>
      <w:bookmarkStart w:id="25" w:name="_Hlk53130106"/>
      <w:r w:rsidR="00B61724" w:rsidRPr="00C03F29">
        <w:rPr>
          <w:rFonts w:ascii="Arial" w:hAnsi="Arial" w:cs="Arial"/>
        </w:rPr>
        <w:t>even during exercise</w:t>
      </w:r>
      <w:r w:rsidR="00F75EBD" w:rsidRPr="00C03F29">
        <w:rPr>
          <w:rFonts w:ascii="Arial" w:hAnsi="Arial" w:cs="Arial"/>
          <w:bCs/>
          <w:vertAlign w:val="superscript"/>
        </w:rPr>
        <w:t>100</w:t>
      </w:r>
      <w:bookmarkEnd w:id="25"/>
      <w:r w:rsidR="00D65717" w:rsidRPr="00C03F29">
        <w:rPr>
          <w:rFonts w:ascii="Arial" w:hAnsi="Arial" w:cs="Arial"/>
        </w:rPr>
        <w:t>)</w:t>
      </w:r>
      <w:r w:rsidR="000A54F3" w:rsidRPr="00C03F29">
        <w:rPr>
          <w:rFonts w:ascii="Arial" w:hAnsi="Arial" w:cs="Arial"/>
        </w:rPr>
        <w:t xml:space="preserve"> and expressed by consensus metrics (</w:t>
      </w:r>
      <w:r w:rsidR="00D65717" w:rsidRPr="00C03F29">
        <w:rPr>
          <w:rFonts w:ascii="Arial" w:hAnsi="Arial" w:cs="Arial"/>
        </w:rPr>
        <w:t>coefficient of variation, mean, % time &gt;180, 70-180, &lt;70mg/dL</w:t>
      </w:r>
      <w:r w:rsidR="00F75EBD" w:rsidRPr="00C03F29">
        <w:rPr>
          <w:rFonts w:ascii="Arial" w:hAnsi="Arial" w:cs="Arial"/>
          <w:bCs/>
          <w:vertAlign w:val="superscript"/>
        </w:rPr>
        <w:t>101</w:t>
      </w:r>
      <w:r w:rsidR="00D65717" w:rsidRPr="00C03F29">
        <w:rPr>
          <w:rFonts w:ascii="Arial" w:hAnsi="Arial" w:cs="Arial"/>
        </w:rPr>
        <w:t xml:space="preserve">. </w:t>
      </w:r>
      <w:bookmarkEnd w:id="23"/>
      <w:r w:rsidR="009D2D65" w:rsidRPr="00C03F29">
        <w:rPr>
          <w:rFonts w:ascii="Arial" w:hAnsi="Arial" w:cs="Arial"/>
          <w:u w:val="single"/>
        </w:rPr>
        <w:t>2</w:t>
      </w:r>
      <w:r w:rsidR="00D65717" w:rsidRPr="00C03F29">
        <w:rPr>
          <w:rFonts w:ascii="Arial" w:hAnsi="Arial" w:cs="Arial"/>
          <w:u w:val="single"/>
        </w:rPr>
        <w:t>) Mood states</w:t>
      </w:r>
      <w:r w:rsidR="00D65717" w:rsidRPr="00C03F29">
        <w:rPr>
          <w:rFonts w:ascii="Arial" w:hAnsi="Arial" w:cs="Arial"/>
        </w:rPr>
        <w:t xml:space="preserve"> (positive affect, negative affect, energy, fatigue) previously correlated with exercise within-participants</w:t>
      </w:r>
      <w:r w:rsidR="00F75EBD" w:rsidRPr="00C03F29">
        <w:rPr>
          <w:rFonts w:ascii="Arial" w:hAnsi="Arial" w:cs="Arial"/>
          <w:bCs/>
          <w:vertAlign w:val="superscript"/>
        </w:rPr>
        <w:t>53,63-67</w:t>
      </w:r>
      <w:r w:rsidR="00D65717" w:rsidRPr="00C03F29">
        <w:rPr>
          <w:rFonts w:ascii="Arial" w:hAnsi="Arial" w:cs="Arial"/>
        </w:rPr>
        <w:t xml:space="preserve"> assessed by 1- to 4-item subscales (ɑ=0.76 to 0.95</w:t>
      </w:r>
      <w:r w:rsidR="00F75EBD" w:rsidRPr="00C03F29">
        <w:rPr>
          <w:rFonts w:ascii="Arial" w:hAnsi="Arial" w:cs="Arial"/>
          <w:bCs/>
          <w:vertAlign w:val="superscript"/>
        </w:rPr>
        <w:t>102,103</w:t>
      </w:r>
      <w:r w:rsidR="00D65717" w:rsidRPr="00C03F29">
        <w:rPr>
          <w:rFonts w:ascii="Arial" w:hAnsi="Arial" w:cs="Arial"/>
        </w:rPr>
        <w:t>) each morning at self-</w:t>
      </w:r>
      <w:r w:rsidR="00EB3AF1" w:rsidRPr="00C03F29">
        <w:rPr>
          <w:rFonts w:ascii="Arial" w:hAnsi="Arial" w:cs="Arial"/>
        </w:rPr>
        <w:t>expected</w:t>
      </w:r>
      <w:r w:rsidR="00D65717" w:rsidRPr="00C03F29">
        <w:rPr>
          <w:rFonts w:ascii="Arial" w:hAnsi="Arial" w:cs="Arial"/>
        </w:rPr>
        <w:t xml:space="preserve"> waketime and immediately </w:t>
      </w:r>
      <w:r w:rsidR="004F77C2" w:rsidRPr="00C03F29">
        <w:rPr>
          <w:rFonts w:ascii="Arial" w:hAnsi="Arial" w:cs="Arial"/>
        </w:rPr>
        <w:t>pre-</w:t>
      </w:r>
      <w:r w:rsidR="00DF68E4" w:rsidRPr="00C03F29">
        <w:rPr>
          <w:rFonts w:ascii="Arial" w:hAnsi="Arial" w:cs="Arial"/>
        </w:rPr>
        <w:t xml:space="preserve"> </w:t>
      </w:r>
      <w:r w:rsidR="004F77C2" w:rsidRPr="00C03F29">
        <w:rPr>
          <w:rFonts w:ascii="Arial" w:hAnsi="Arial" w:cs="Arial"/>
        </w:rPr>
        <w:t>and</w:t>
      </w:r>
      <w:r w:rsidR="00D65717" w:rsidRPr="00C03F29">
        <w:rPr>
          <w:rFonts w:ascii="Arial" w:hAnsi="Arial" w:cs="Arial"/>
        </w:rPr>
        <w:t xml:space="preserve"> post-exercise using prompted surveys on the </w:t>
      </w:r>
      <w:proofErr w:type="spellStart"/>
      <w:r w:rsidR="00D65717" w:rsidRPr="00C03F29">
        <w:rPr>
          <w:rFonts w:ascii="Arial" w:hAnsi="Arial" w:cs="Arial"/>
        </w:rPr>
        <w:t>PiLR</w:t>
      </w:r>
      <w:proofErr w:type="spellEnd"/>
      <w:r w:rsidR="00D65717" w:rsidRPr="00C03F29">
        <w:rPr>
          <w:rFonts w:ascii="Arial" w:hAnsi="Arial" w:cs="Arial"/>
        </w:rPr>
        <w:t xml:space="preserve"> mobile diary.  </w:t>
      </w:r>
      <w:r w:rsidR="009D2D65" w:rsidRPr="00C03F29">
        <w:rPr>
          <w:rFonts w:ascii="Arial" w:hAnsi="Arial" w:cs="Arial"/>
          <w:u w:val="single"/>
        </w:rPr>
        <w:t>3</w:t>
      </w:r>
      <w:r w:rsidR="00D65717" w:rsidRPr="00C03F29">
        <w:rPr>
          <w:rFonts w:ascii="Arial" w:hAnsi="Arial" w:cs="Arial"/>
          <w:u w:val="single"/>
        </w:rPr>
        <w:t xml:space="preserve">) Fear of </w:t>
      </w:r>
      <w:r w:rsidR="00D65717" w:rsidRPr="0047766D">
        <w:rPr>
          <w:rFonts w:ascii="Arial" w:hAnsi="Arial" w:cs="Arial"/>
          <w:u w:val="single"/>
        </w:rPr>
        <w:t xml:space="preserve">hypoglycemia assessed by a single item each morning “considering your schedule today, how worried are you that you may become hypoglycemic </w:t>
      </w:r>
      <w:r w:rsidR="00951E55" w:rsidRPr="0047766D">
        <w:rPr>
          <w:rFonts w:ascii="Arial" w:hAnsi="Arial" w:cs="Arial"/>
          <w:u w:val="single"/>
        </w:rPr>
        <w:t xml:space="preserve">(low blood sugar) </w:t>
      </w:r>
      <w:r w:rsidR="00D65717" w:rsidRPr="0047766D">
        <w:rPr>
          <w:rFonts w:ascii="Arial" w:hAnsi="Arial" w:cs="Arial"/>
          <w:u w:val="single"/>
        </w:rPr>
        <w:t>the rest of today?” and evening “how worried are you that you might become hypoglycemic overnight?”  These items were developed with stakeholder input and</w:t>
      </w:r>
      <w:r w:rsidR="00431D72" w:rsidRPr="0047766D">
        <w:rPr>
          <w:rFonts w:ascii="Arial" w:hAnsi="Arial" w:cs="Arial"/>
          <w:u w:val="single"/>
        </w:rPr>
        <w:t xml:space="preserve"> </w:t>
      </w:r>
      <w:r w:rsidR="007C4E37" w:rsidRPr="0047766D">
        <w:rPr>
          <w:rFonts w:ascii="Arial" w:hAnsi="Arial" w:cs="Arial"/>
          <w:u w:val="single"/>
        </w:rPr>
        <w:t>had</w:t>
      </w:r>
      <w:r w:rsidR="00431D72" w:rsidRPr="0047766D">
        <w:rPr>
          <w:rFonts w:ascii="Arial" w:hAnsi="Arial" w:cs="Arial"/>
          <w:u w:val="single"/>
        </w:rPr>
        <w:t xml:space="preserve"> significant correlations with other common factors related to fear of hypoglycemia (e.g., glycemic variability)</w:t>
      </w:r>
      <w:r w:rsidR="00D65717" w:rsidRPr="0047766D">
        <w:rPr>
          <w:rFonts w:ascii="Arial" w:hAnsi="Arial" w:cs="Arial"/>
          <w:u w:val="single"/>
          <w:vertAlign w:val="superscript"/>
        </w:rPr>
        <w:t>43</w:t>
      </w:r>
      <w:r w:rsidR="00D65717" w:rsidRPr="0047766D">
        <w:rPr>
          <w:rFonts w:ascii="Arial" w:hAnsi="Arial" w:cs="Arial"/>
          <w:u w:val="single"/>
        </w:rPr>
        <w:t>.</w:t>
      </w:r>
      <w:r w:rsidR="00D65717" w:rsidRPr="00C03F29">
        <w:rPr>
          <w:rFonts w:ascii="Arial" w:hAnsi="Arial" w:cs="Arial"/>
        </w:rPr>
        <w:t xml:space="preserve"> </w:t>
      </w:r>
      <w:r w:rsidR="009D2D65" w:rsidRPr="00C03F29">
        <w:rPr>
          <w:rFonts w:ascii="Arial" w:hAnsi="Arial" w:cs="Arial"/>
          <w:u w:val="single"/>
        </w:rPr>
        <w:t>4</w:t>
      </w:r>
      <w:r w:rsidR="00D65717" w:rsidRPr="00C03F29">
        <w:rPr>
          <w:rFonts w:ascii="Arial" w:hAnsi="Arial" w:cs="Arial"/>
          <w:u w:val="single"/>
        </w:rPr>
        <w:t>) Sleep Quality</w:t>
      </w:r>
      <w:r w:rsidR="00D65717" w:rsidRPr="00C03F29">
        <w:rPr>
          <w:rFonts w:ascii="Arial" w:hAnsi="Arial" w:cs="Arial"/>
        </w:rPr>
        <w:t xml:space="preserve"> assessed each morning </w:t>
      </w:r>
      <w:r w:rsidR="000A54F3" w:rsidRPr="00C03F29">
        <w:rPr>
          <w:rFonts w:ascii="Arial" w:hAnsi="Arial" w:cs="Arial"/>
        </w:rPr>
        <w:t xml:space="preserve">using a single 10-point numerical scale </w:t>
      </w:r>
      <w:r w:rsidR="00EB3AF1" w:rsidRPr="00C03F29">
        <w:rPr>
          <w:rFonts w:ascii="Arial" w:hAnsi="Arial" w:cs="Arial"/>
        </w:rPr>
        <w:t xml:space="preserve">by the </w:t>
      </w:r>
      <w:r w:rsidR="00D65717" w:rsidRPr="00C03F29">
        <w:rPr>
          <w:rFonts w:ascii="Arial" w:hAnsi="Arial" w:cs="Arial"/>
        </w:rPr>
        <w:t>well-validated Pittsburgh Sleep Diary</w:t>
      </w:r>
      <w:r w:rsidR="00F75EBD" w:rsidRPr="00C03F29">
        <w:rPr>
          <w:rFonts w:ascii="Arial" w:hAnsi="Arial" w:cs="Arial"/>
          <w:bCs/>
          <w:vertAlign w:val="superscript"/>
        </w:rPr>
        <w:t>104</w:t>
      </w:r>
      <w:r w:rsidR="00D65717" w:rsidRPr="00C03F29">
        <w:rPr>
          <w:rFonts w:ascii="Arial" w:hAnsi="Arial" w:cs="Arial"/>
        </w:rPr>
        <w:t xml:space="preserve">.  </w:t>
      </w:r>
      <w:r w:rsidR="009D2D65" w:rsidRPr="00C03F29">
        <w:rPr>
          <w:rFonts w:ascii="Arial" w:hAnsi="Arial" w:cs="Arial"/>
          <w:u w:val="single"/>
        </w:rPr>
        <w:t>5</w:t>
      </w:r>
      <w:r w:rsidR="00D65717" w:rsidRPr="00C03F29">
        <w:rPr>
          <w:rFonts w:ascii="Arial" w:hAnsi="Arial" w:cs="Arial"/>
          <w:u w:val="single"/>
        </w:rPr>
        <w:t>) Competing demands</w:t>
      </w:r>
      <w:r w:rsidR="00EB3AF1" w:rsidRPr="00C03F29">
        <w:rPr>
          <w:rFonts w:ascii="Arial" w:hAnsi="Arial" w:cs="Arial"/>
        </w:rPr>
        <w:t xml:space="preserve"> a</w:t>
      </w:r>
      <w:r w:rsidR="00D65717" w:rsidRPr="00C03F29">
        <w:rPr>
          <w:rFonts w:ascii="Arial" w:hAnsi="Arial" w:cs="Arial"/>
        </w:rPr>
        <w:t xml:space="preserve">ssessed each morning at self-reported waketime by a single </w:t>
      </w:r>
      <w:r w:rsidR="000A54F3" w:rsidRPr="00C03F29">
        <w:rPr>
          <w:rFonts w:ascii="Arial" w:hAnsi="Arial" w:cs="Arial"/>
        </w:rPr>
        <w:t xml:space="preserve">4-point scale </w:t>
      </w:r>
      <w:r w:rsidR="00EB3AF1" w:rsidRPr="00C03F29">
        <w:rPr>
          <w:rFonts w:ascii="Arial" w:hAnsi="Arial" w:cs="Arial"/>
        </w:rPr>
        <w:t>“How busy is today going to be for you?</w:t>
      </w:r>
      <w:r w:rsidR="00B72D70" w:rsidRPr="00C03F29">
        <w:rPr>
          <w:rFonts w:ascii="Arial" w:hAnsi="Arial" w:cs="Arial"/>
        </w:rPr>
        <w:t>”</w:t>
      </w:r>
      <w:r w:rsidR="00F75EBD" w:rsidRPr="00C03F29">
        <w:rPr>
          <w:rFonts w:ascii="Arial" w:hAnsi="Arial" w:cs="Arial"/>
          <w:bCs/>
          <w:vertAlign w:val="superscript"/>
        </w:rPr>
        <w:t>70</w:t>
      </w:r>
      <w:r w:rsidR="00D65717" w:rsidRPr="00C03F29">
        <w:rPr>
          <w:rFonts w:ascii="Arial" w:hAnsi="Arial" w:cs="Arial"/>
        </w:rPr>
        <w:t xml:space="preserve"> </w:t>
      </w:r>
      <w:r w:rsidR="009D2D65" w:rsidRPr="00C03F29">
        <w:rPr>
          <w:rFonts w:ascii="Arial" w:hAnsi="Arial" w:cs="Arial"/>
          <w:u w:val="single"/>
        </w:rPr>
        <w:t>6</w:t>
      </w:r>
      <w:r w:rsidR="00D65717" w:rsidRPr="00C03F29">
        <w:rPr>
          <w:rFonts w:ascii="Arial" w:hAnsi="Arial" w:cs="Arial"/>
          <w:u w:val="single"/>
        </w:rPr>
        <w:t>) Weather</w:t>
      </w:r>
      <w:r w:rsidR="00D65717" w:rsidRPr="00C03F29">
        <w:rPr>
          <w:rFonts w:ascii="Arial" w:hAnsi="Arial" w:cs="Arial"/>
        </w:rPr>
        <w:t xml:space="preserve"> </w:t>
      </w:r>
      <w:r w:rsidR="000A54F3" w:rsidRPr="00C03F29">
        <w:rPr>
          <w:rFonts w:ascii="Arial" w:hAnsi="Arial" w:cs="Arial"/>
        </w:rPr>
        <w:t xml:space="preserve">(temperature, humidity, windchill) captured </w:t>
      </w:r>
      <w:r w:rsidR="00D65717" w:rsidRPr="00C03F29">
        <w:rPr>
          <w:rFonts w:ascii="Arial" w:hAnsi="Arial" w:cs="Arial"/>
        </w:rPr>
        <w:t xml:space="preserve">using GPS location and the National Weather Service API. </w:t>
      </w:r>
      <w:r w:rsidR="009D2D65" w:rsidRPr="00C03F29">
        <w:rPr>
          <w:rFonts w:ascii="Arial" w:hAnsi="Arial" w:cs="Arial"/>
          <w:u w:val="single"/>
        </w:rPr>
        <w:t>7</w:t>
      </w:r>
      <w:r w:rsidR="00C83B9E" w:rsidRPr="00C03F29">
        <w:rPr>
          <w:rFonts w:ascii="Arial" w:hAnsi="Arial" w:cs="Arial"/>
          <w:u w:val="single"/>
        </w:rPr>
        <w:t>) Day of the week</w:t>
      </w:r>
      <w:r w:rsidR="00C83B9E" w:rsidRPr="00C03F29">
        <w:rPr>
          <w:rFonts w:ascii="Arial" w:hAnsi="Arial" w:cs="Arial"/>
        </w:rPr>
        <w:t xml:space="preserve"> (weekday vs</w:t>
      </w:r>
      <w:r w:rsidR="004F77C2" w:rsidRPr="00C03F29">
        <w:rPr>
          <w:rFonts w:ascii="Arial" w:hAnsi="Arial" w:cs="Arial"/>
        </w:rPr>
        <w:t>.</w:t>
      </w:r>
      <w:r w:rsidR="00C83B9E" w:rsidRPr="00C03F29">
        <w:rPr>
          <w:rFonts w:ascii="Arial" w:hAnsi="Arial" w:cs="Arial"/>
        </w:rPr>
        <w:t xml:space="preserve"> weekend). </w:t>
      </w:r>
      <w:r w:rsidR="009D2D65" w:rsidRPr="00C03F29">
        <w:rPr>
          <w:rFonts w:ascii="Arial" w:hAnsi="Arial" w:cs="Arial"/>
          <w:u w:val="single"/>
        </w:rPr>
        <w:t>8</w:t>
      </w:r>
      <w:r w:rsidR="00D65717" w:rsidRPr="00C03F29">
        <w:rPr>
          <w:rFonts w:ascii="Arial" w:hAnsi="Arial" w:cs="Arial"/>
          <w:u w:val="single"/>
        </w:rPr>
        <w:t xml:space="preserve">) Insulin </w:t>
      </w:r>
      <w:r w:rsidR="007C4E37" w:rsidRPr="00C03F29">
        <w:rPr>
          <w:rFonts w:ascii="Arial" w:hAnsi="Arial" w:cs="Arial"/>
          <w:u w:val="single"/>
        </w:rPr>
        <w:t>dosing</w:t>
      </w:r>
      <w:r w:rsidR="00D65717" w:rsidRPr="00C03F29">
        <w:rPr>
          <w:rFonts w:ascii="Arial" w:hAnsi="Arial" w:cs="Arial"/>
        </w:rPr>
        <w:t xml:space="preserve"> </w:t>
      </w:r>
      <w:r w:rsidR="007C4E37" w:rsidRPr="00C03F29">
        <w:rPr>
          <w:rFonts w:ascii="Arial" w:hAnsi="Arial" w:cs="Arial"/>
        </w:rPr>
        <w:t xml:space="preserve">(including entered carbohydrates) </w:t>
      </w:r>
      <w:r w:rsidR="00D65717" w:rsidRPr="00C03F29">
        <w:rPr>
          <w:rFonts w:ascii="Arial" w:hAnsi="Arial" w:cs="Arial"/>
        </w:rPr>
        <w:t>from the participant’s device (</w:t>
      </w:r>
      <w:proofErr w:type="spellStart"/>
      <w:r w:rsidR="00D65717" w:rsidRPr="00C03F29">
        <w:rPr>
          <w:rFonts w:ascii="Arial" w:hAnsi="Arial" w:cs="Arial"/>
        </w:rPr>
        <w:t>InPen</w:t>
      </w:r>
      <w:proofErr w:type="spellEnd"/>
      <w:r w:rsidR="00D65717" w:rsidRPr="00C03F29">
        <w:rPr>
          <w:rFonts w:ascii="Arial" w:hAnsi="Arial" w:cs="Arial"/>
        </w:rPr>
        <w:t xml:space="preserve">, Tandem, </w:t>
      </w:r>
      <w:proofErr w:type="spellStart"/>
      <w:r w:rsidR="00D65717" w:rsidRPr="00C03F29">
        <w:rPr>
          <w:rFonts w:ascii="Arial" w:hAnsi="Arial" w:cs="Arial"/>
        </w:rPr>
        <w:t>Omnipod</w:t>
      </w:r>
      <w:proofErr w:type="spellEnd"/>
      <w:r w:rsidR="00D65717" w:rsidRPr="00C03F29">
        <w:rPr>
          <w:rFonts w:ascii="Arial" w:hAnsi="Arial" w:cs="Arial"/>
        </w:rPr>
        <w:t xml:space="preserve">, or Medtronic) by Apple Health API. </w:t>
      </w:r>
      <w:r w:rsidR="009D2D65" w:rsidRPr="00C03F29">
        <w:rPr>
          <w:rFonts w:ascii="Arial" w:hAnsi="Arial" w:cs="Arial"/>
          <w:u w:val="single"/>
        </w:rPr>
        <w:t>9</w:t>
      </w:r>
      <w:r w:rsidR="00D65717" w:rsidRPr="00C03F29">
        <w:rPr>
          <w:rFonts w:ascii="Arial" w:hAnsi="Arial" w:cs="Arial"/>
          <w:u w:val="single"/>
        </w:rPr>
        <w:t xml:space="preserve">) </w:t>
      </w:r>
      <w:r w:rsidR="009D0CF1" w:rsidRPr="00C03F29">
        <w:rPr>
          <w:rFonts w:ascii="Arial" w:hAnsi="Arial" w:cs="Arial"/>
          <w:u w:val="single"/>
        </w:rPr>
        <w:t>Physical activity outside of exercise videos</w:t>
      </w:r>
      <w:r w:rsidR="00D65717" w:rsidRPr="00C03F29">
        <w:rPr>
          <w:rFonts w:ascii="Arial" w:hAnsi="Arial" w:cs="Arial"/>
        </w:rPr>
        <w:t xml:space="preserve"> </w:t>
      </w:r>
      <w:r w:rsidR="00BA4FBD" w:rsidRPr="00C03F29">
        <w:rPr>
          <w:rFonts w:ascii="Arial" w:hAnsi="Arial" w:cs="Arial"/>
        </w:rPr>
        <w:t xml:space="preserve">captured by </w:t>
      </w:r>
      <w:r w:rsidR="000A6337" w:rsidRPr="00C03F29">
        <w:rPr>
          <w:rFonts w:ascii="Arial" w:hAnsi="Arial" w:cs="Arial"/>
        </w:rPr>
        <w:t>the proprietary Fitbit</w:t>
      </w:r>
      <w:r w:rsidR="003530D0" w:rsidRPr="00C03F29">
        <w:rPr>
          <w:rFonts w:ascii="Arial" w:hAnsi="Arial" w:cs="Arial"/>
        </w:rPr>
        <w:t xml:space="preserve"> algorithm</w:t>
      </w:r>
      <w:r w:rsidR="00BA4FBD" w:rsidRPr="00C03F29">
        <w:rPr>
          <w:rFonts w:ascii="Arial" w:hAnsi="Arial" w:cs="Arial"/>
        </w:rPr>
        <w:t xml:space="preserve"> (</w:t>
      </w:r>
      <w:r w:rsidR="003530D0" w:rsidRPr="00C03F29">
        <w:rPr>
          <w:rFonts w:ascii="Arial" w:hAnsi="Arial" w:cs="Arial"/>
        </w:rPr>
        <w:t>intensity</w:t>
      </w:r>
      <w:r w:rsidR="00BA4FBD" w:rsidRPr="00C03F29">
        <w:rPr>
          <w:rFonts w:ascii="Arial" w:hAnsi="Arial" w:cs="Arial"/>
        </w:rPr>
        <w:t xml:space="preserve"> classification accuracy 85%</w:t>
      </w:r>
      <w:r w:rsidR="00F75EBD" w:rsidRPr="00C03F29">
        <w:rPr>
          <w:rFonts w:ascii="Arial" w:hAnsi="Arial" w:cs="Arial"/>
          <w:bCs/>
          <w:sz w:val="24"/>
          <w:szCs w:val="24"/>
          <w:vertAlign w:val="superscript"/>
        </w:rPr>
        <w:t>105</w:t>
      </w:r>
      <w:r w:rsidR="00BA4FBD" w:rsidRPr="00C03F29">
        <w:rPr>
          <w:rFonts w:ascii="Arial" w:hAnsi="Arial" w:cs="Arial"/>
        </w:rPr>
        <w:t>, step counts ±3%</w:t>
      </w:r>
      <w:r w:rsidR="00F75EBD" w:rsidRPr="00C03F29">
        <w:rPr>
          <w:rFonts w:ascii="Arial" w:hAnsi="Arial" w:cs="Arial"/>
          <w:bCs/>
          <w:sz w:val="24"/>
          <w:szCs w:val="24"/>
          <w:vertAlign w:val="superscript"/>
        </w:rPr>
        <w:t>97</w:t>
      </w:r>
      <w:r w:rsidR="000A54F3" w:rsidRPr="00C03F29">
        <w:rPr>
          <w:rFonts w:ascii="Arial" w:hAnsi="Arial" w:cs="Arial"/>
          <w:sz w:val="24"/>
          <w:szCs w:val="24"/>
        </w:rPr>
        <w:t>)</w:t>
      </w:r>
      <w:r w:rsidR="003530D0" w:rsidRPr="00C03F29">
        <w:rPr>
          <w:rFonts w:ascii="Arial" w:hAnsi="Arial" w:cs="Arial"/>
          <w:sz w:val="24"/>
          <w:szCs w:val="24"/>
        </w:rPr>
        <w:t>.</w:t>
      </w:r>
    </w:p>
    <w:p w14:paraId="592DD868" w14:textId="5C9CD59D" w:rsidR="003530D0" w:rsidRPr="00C03F29" w:rsidRDefault="00BA4FBD" w:rsidP="00D129DA">
      <w:pPr>
        <w:spacing w:after="0" w:line="240" w:lineRule="auto"/>
        <w:jc w:val="both"/>
        <w:rPr>
          <w:rFonts w:ascii="Arial" w:hAnsi="Arial" w:cs="Arial"/>
        </w:rPr>
      </w:pPr>
      <w:r w:rsidRPr="00C03F29">
        <w:rPr>
          <w:rFonts w:ascii="Arial" w:hAnsi="Arial" w:cs="Arial"/>
        </w:rPr>
        <w:lastRenderedPageBreak/>
        <w:tab/>
        <w:t>The above markers of individual context, day of the week, and between-participant characteristics</w:t>
      </w:r>
      <w:r w:rsidR="004F77C2" w:rsidRPr="00C03F29">
        <w:rPr>
          <w:rFonts w:ascii="Arial" w:hAnsi="Arial" w:cs="Arial"/>
        </w:rPr>
        <w:t>,</w:t>
      </w:r>
      <w:r w:rsidRPr="00C03F29">
        <w:rPr>
          <w:rFonts w:ascii="Arial" w:hAnsi="Arial" w:cs="Arial"/>
        </w:rPr>
        <w:t xml:space="preserve"> including demographics and clinical characteristics that can impede exercise (body composition, mobility limitations)</w:t>
      </w:r>
      <w:r w:rsidR="004F77C2" w:rsidRPr="00C03F29">
        <w:rPr>
          <w:rFonts w:ascii="Arial" w:hAnsi="Arial" w:cs="Arial"/>
        </w:rPr>
        <w:t>,</w:t>
      </w:r>
      <w:r w:rsidRPr="00C03F29">
        <w:rPr>
          <w:rFonts w:ascii="Arial" w:hAnsi="Arial" w:cs="Arial"/>
        </w:rPr>
        <w:t xml:space="preserve"> will be transmitted by </w:t>
      </w:r>
      <w:proofErr w:type="spellStart"/>
      <w:r w:rsidRPr="00C03F29">
        <w:rPr>
          <w:rFonts w:ascii="Arial" w:hAnsi="Arial" w:cs="Arial"/>
        </w:rPr>
        <w:t>PiLR</w:t>
      </w:r>
      <w:proofErr w:type="spellEnd"/>
      <w:r w:rsidRPr="00C03F29">
        <w:rPr>
          <w:rFonts w:ascii="Arial" w:hAnsi="Arial" w:cs="Arial"/>
        </w:rPr>
        <w:t xml:space="preserve"> to our Amazon Virtual Machine for processing by our machine-learning </w:t>
      </w:r>
      <w:r w:rsidR="000A6337" w:rsidRPr="00C03F29">
        <w:rPr>
          <w:rFonts w:ascii="Arial" w:hAnsi="Arial" w:cs="Arial"/>
        </w:rPr>
        <w:t>system</w:t>
      </w:r>
      <w:r w:rsidRPr="00C03F29">
        <w:rPr>
          <w:rFonts w:ascii="Arial" w:hAnsi="Arial" w:cs="Arial"/>
        </w:rPr>
        <w:t xml:space="preserve">. </w:t>
      </w:r>
      <w:bookmarkStart w:id="26" w:name="_Hlk76318293"/>
      <w:r w:rsidR="00671769" w:rsidRPr="00C03F29">
        <w:rPr>
          <w:rFonts w:ascii="Arial" w:hAnsi="Arial" w:cs="Arial"/>
        </w:rPr>
        <w:t xml:space="preserve">The </w:t>
      </w:r>
      <w:r w:rsidR="000A6337" w:rsidRPr="00C03F29">
        <w:rPr>
          <w:rFonts w:ascii="Arial" w:hAnsi="Arial" w:cs="Arial"/>
        </w:rPr>
        <w:t xml:space="preserve">system is programmed to identify </w:t>
      </w:r>
      <w:r w:rsidR="00671769" w:rsidRPr="00C03F29">
        <w:rPr>
          <w:rFonts w:ascii="Arial" w:hAnsi="Arial" w:cs="Arial"/>
        </w:rPr>
        <w:t>predictors of exercise “lapse</w:t>
      </w:r>
      <w:r w:rsidR="004F77C2" w:rsidRPr="00C03F29">
        <w:rPr>
          <w:rFonts w:ascii="Arial" w:hAnsi="Arial" w:cs="Arial"/>
        </w:rPr>
        <w:t>,”</w:t>
      </w:r>
      <w:r w:rsidR="00671769" w:rsidRPr="00C03F29">
        <w:rPr>
          <w:rFonts w:ascii="Arial" w:hAnsi="Arial" w:cs="Arial"/>
        </w:rPr>
        <w:t xml:space="preserve"> defined as the </w:t>
      </w:r>
      <w:r w:rsidR="00C70A36" w:rsidRPr="00C03F29">
        <w:rPr>
          <w:rFonts w:ascii="Arial" w:hAnsi="Arial" w:cs="Arial"/>
        </w:rPr>
        <w:t>3</w:t>
      </w:r>
      <w:r w:rsidR="00C70A36" w:rsidRPr="00C03F29">
        <w:rPr>
          <w:rFonts w:ascii="Arial" w:hAnsi="Arial" w:cs="Arial"/>
          <w:vertAlign w:val="superscript"/>
        </w:rPr>
        <w:t>rd</w:t>
      </w:r>
      <w:r w:rsidR="00671769" w:rsidRPr="00C03F29">
        <w:rPr>
          <w:rFonts w:ascii="Arial" w:hAnsi="Arial" w:cs="Arial"/>
        </w:rPr>
        <w:t xml:space="preserve"> missed day of the week or 2</w:t>
      </w:r>
      <w:r w:rsidR="00671769" w:rsidRPr="00C03F29">
        <w:rPr>
          <w:rFonts w:ascii="Arial" w:hAnsi="Arial" w:cs="Arial"/>
          <w:vertAlign w:val="superscript"/>
        </w:rPr>
        <w:t>nd</w:t>
      </w:r>
      <w:r w:rsidR="00671769" w:rsidRPr="00C03F29">
        <w:rPr>
          <w:rFonts w:ascii="Arial" w:hAnsi="Arial" w:cs="Arial"/>
        </w:rPr>
        <w:t xml:space="preserve"> consecutive missed day </w:t>
      </w:r>
      <w:r w:rsidR="00745F29" w:rsidRPr="00C03F29">
        <w:rPr>
          <w:rFonts w:ascii="Arial" w:hAnsi="Arial" w:cs="Arial"/>
        </w:rPr>
        <w:t>given that the</w:t>
      </w:r>
      <w:r w:rsidR="00671769" w:rsidRPr="00C03F29">
        <w:rPr>
          <w:rFonts w:ascii="Arial" w:hAnsi="Arial" w:cs="Arial"/>
        </w:rPr>
        <w:t xml:space="preserve"> goal is 150 min/week spread over ≥</w:t>
      </w:r>
      <w:r w:rsidR="00C70A36" w:rsidRPr="00C03F29">
        <w:rPr>
          <w:rFonts w:ascii="Arial" w:hAnsi="Arial" w:cs="Arial"/>
        </w:rPr>
        <w:t>5</w:t>
      </w:r>
      <w:r w:rsidR="00671769" w:rsidRPr="00C03F29">
        <w:rPr>
          <w:rFonts w:ascii="Arial" w:hAnsi="Arial" w:cs="Arial"/>
        </w:rPr>
        <w:t xml:space="preserve"> days</w:t>
      </w:r>
      <w:r w:rsidR="00F75EBD" w:rsidRPr="00C03F29">
        <w:rPr>
          <w:rFonts w:ascii="Arial" w:hAnsi="Arial" w:cs="Arial"/>
          <w:bCs/>
          <w:vertAlign w:val="superscript"/>
        </w:rPr>
        <w:t>106</w:t>
      </w:r>
      <w:r w:rsidR="00671769" w:rsidRPr="00C03F29">
        <w:rPr>
          <w:rFonts w:ascii="Arial" w:hAnsi="Arial" w:cs="Arial"/>
        </w:rPr>
        <w:t xml:space="preserve">.  Thereafter, when the Virtual Machine detects these </w:t>
      </w:r>
      <w:r w:rsidR="00745F29" w:rsidRPr="00C03F29">
        <w:rPr>
          <w:rFonts w:ascii="Arial" w:hAnsi="Arial" w:cs="Arial"/>
        </w:rPr>
        <w:t>predictors,</w:t>
      </w:r>
      <w:r w:rsidR="00671769" w:rsidRPr="00C03F29">
        <w:rPr>
          <w:rFonts w:ascii="Arial" w:hAnsi="Arial" w:cs="Arial"/>
        </w:rPr>
        <w:t xml:space="preserve"> it </w:t>
      </w:r>
      <w:r w:rsidR="00516C37" w:rsidRPr="00C03F29">
        <w:rPr>
          <w:rFonts w:ascii="Arial" w:hAnsi="Arial" w:cs="Arial"/>
        </w:rPr>
        <w:t xml:space="preserve">signals </w:t>
      </w:r>
      <w:r w:rsidR="00671769" w:rsidRPr="00C03F29">
        <w:rPr>
          <w:rFonts w:ascii="Arial" w:hAnsi="Arial" w:cs="Arial"/>
        </w:rPr>
        <w:t xml:space="preserve">the </w:t>
      </w:r>
      <w:proofErr w:type="spellStart"/>
      <w:r w:rsidR="00671769" w:rsidRPr="00C03F29">
        <w:rPr>
          <w:rFonts w:ascii="Arial" w:hAnsi="Arial" w:cs="Arial"/>
        </w:rPr>
        <w:t>PiLR</w:t>
      </w:r>
      <w:proofErr w:type="spellEnd"/>
      <w:r w:rsidR="00671769" w:rsidRPr="00C03F29">
        <w:rPr>
          <w:rFonts w:ascii="Arial" w:hAnsi="Arial" w:cs="Arial"/>
        </w:rPr>
        <w:t xml:space="preserve"> cloud to push a specific encouragement message</w:t>
      </w:r>
      <w:r w:rsidR="003530D0" w:rsidRPr="00C03F29">
        <w:rPr>
          <w:rFonts w:ascii="Arial" w:hAnsi="Arial" w:cs="Arial"/>
        </w:rPr>
        <w:t>. E.g., if high blood glucose variability is a vulnerable state predictor, the just-in-time message meeting its occurrence would read: “Sometimes blood glucose can go up and down. You can still be active using the strategies you and your provider have discussed.”</w:t>
      </w:r>
    </w:p>
    <w:bookmarkEnd w:id="26"/>
    <w:p w14:paraId="3D6D4979" w14:textId="0A100AF9" w:rsidR="00E5645A" w:rsidRPr="00B142D2" w:rsidRDefault="004D2774" w:rsidP="003530D0">
      <w:pPr>
        <w:spacing w:after="0" w:line="240" w:lineRule="auto"/>
        <w:ind w:firstLine="720"/>
        <w:jc w:val="both"/>
        <w:rPr>
          <w:rFonts w:ascii="Arial" w:hAnsi="Arial" w:cs="Arial"/>
          <w:u w:val="single"/>
        </w:rPr>
      </w:pPr>
      <w:r w:rsidRPr="00C03F29">
        <w:rPr>
          <w:rFonts w:ascii="Arial" w:hAnsi="Arial" w:cs="Arial"/>
        </w:rPr>
        <w:t>The mathematical basis of the code is a binary classification model of exercise lapse using Python scikit-learn package v. 0.19.0</w:t>
      </w:r>
      <w:r w:rsidR="00F75EBD" w:rsidRPr="00C03F29">
        <w:rPr>
          <w:rFonts w:ascii="Arial" w:hAnsi="Arial" w:cs="Arial"/>
          <w:bCs/>
          <w:vertAlign w:val="superscript"/>
        </w:rPr>
        <w:t>56</w:t>
      </w:r>
      <w:r w:rsidRPr="00C03F29">
        <w:rPr>
          <w:rFonts w:ascii="Arial" w:hAnsi="Arial" w:cs="Arial"/>
        </w:rPr>
        <w:t>, including random forests and gradient boosted tree ensembles (such as XgBoost</w:t>
      </w:r>
      <w:r w:rsidR="00F75EBD" w:rsidRPr="00C03F29">
        <w:rPr>
          <w:rFonts w:ascii="Arial" w:hAnsi="Arial" w:cs="Arial"/>
          <w:bCs/>
          <w:vertAlign w:val="superscript"/>
        </w:rPr>
        <w:t>107</w:t>
      </w:r>
      <w:r w:rsidRPr="00C03F29">
        <w:rPr>
          <w:rFonts w:ascii="Arial" w:hAnsi="Arial" w:cs="Arial"/>
        </w:rPr>
        <w:t>)</w:t>
      </w:r>
      <w:r w:rsidR="004F4369" w:rsidRPr="00C03F29">
        <w:rPr>
          <w:rFonts w:ascii="Arial" w:hAnsi="Arial" w:cs="Arial"/>
        </w:rPr>
        <w:t>.</w:t>
      </w:r>
      <w:r w:rsidRPr="00C03F29">
        <w:rPr>
          <w:rFonts w:ascii="Arial" w:hAnsi="Arial" w:cs="Arial"/>
        </w:rPr>
        <w:t xml:space="preserve"> </w:t>
      </w:r>
      <w:r w:rsidR="004F77C2" w:rsidRPr="00C03F29">
        <w:rPr>
          <w:rFonts w:ascii="Arial" w:hAnsi="Arial" w:cs="Arial"/>
        </w:rPr>
        <w:t>Before</w:t>
      </w:r>
      <w:r w:rsidR="00C70A36" w:rsidRPr="00C03F29">
        <w:rPr>
          <w:rFonts w:ascii="Arial" w:hAnsi="Arial" w:cs="Arial"/>
        </w:rPr>
        <w:t xml:space="preserve"> the study</w:t>
      </w:r>
      <w:r w:rsidR="004F4369" w:rsidRPr="00C03F29">
        <w:rPr>
          <w:rFonts w:ascii="Arial" w:hAnsi="Arial" w:cs="Arial"/>
        </w:rPr>
        <w:t xml:space="preserve"> with funding support </w:t>
      </w:r>
      <w:r w:rsidR="00867749" w:rsidRPr="00C03F29">
        <w:rPr>
          <w:rFonts w:ascii="Arial" w:hAnsi="Arial" w:cs="Arial"/>
        </w:rPr>
        <w:t>awarded</w:t>
      </w:r>
      <w:r w:rsidR="004F4369" w:rsidRPr="00C03F29">
        <w:rPr>
          <w:rFonts w:ascii="Arial" w:hAnsi="Arial" w:cs="Arial"/>
        </w:rPr>
        <w:t xml:space="preserve"> by American Heart Association</w:t>
      </w:r>
      <w:r w:rsidR="00C70A36" w:rsidRPr="00C03F29">
        <w:rPr>
          <w:rFonts w:ascii="Arial" w:hAnsi="Arial" w:cs="Arial"/>
        </w:rPr>
        <w:t xml:space="preserve">, </w:t>
      </w:r>
      <w:r w:rsidR="004F4369" w:rsidRPr="00C03F29">
        <w:rPr>
          <w:rFonts w:ascii="Arial" w:hAnsi="Arial" w:cs="Arial"/>
        </w:rPr>
        <w:t>I will run analyses that train the model at</w:t>
      </w:r>
      <w:r w:rsidR="00C70A36" w:rsidRPr="00C03F29">
        <w:rPr>
          <w:rFonts w:ascii="Arial" w:hAnsi="Arial" w:cs="Arial"/>
        </w:rPr>
        <w:t xml:space="preserve"> the group level using</w:t>
      </w:r>
      <w:r w:rsidR="00671769" w:rsidRPr="00C03F29">
        <w:rPr>
          <w:rFonts w:ascii="Arial" w:hAnsi="Arial" w:cs="Arial"/>
        </w:rPr>
        <w:t xml:space="preserve"> the previous pilot dataset (Sect. </w:t>
      </w:r>
      <w:r w:rsidR="00640AA5" w:rsidRPr="00C03F29">
        <w:rPr>
          <w:rFonts w:ascii="Arial" w:hAnsi="Arial" w:cs="Arial"/>
        </w:rPr>
        <w:t>A-5</w:t>
      </w:r>
      <w:r w:rsidR="004F4369" w:rsidRPr="00C03F29">
        <w:rPr>
          <w:rFonts w:ascii="Arial" w:hAnsi="Arial" w:cs="Arial"/>
        </w:rPr>
        <w:t>;</w:t>
      </w:r>
      <w:r w:rsidR="00671769" w:rsidRPr="00C03F29">
        <w:rPr>
          <w:rFonts w:ascii="Arial" w:hAnsi="Arial" w:cs="Arial"/>
        </w:rPr>
        <w:t xml:space="preserve"> k=1,</w:t>
      </w:r>
      <w:r w:rsidR="0088490F" w:rsidRPr="00C03F29">
        <w:rPr>
          <w:rFonts w:ascii="Arial" w:hAnsi="Arial" w:cs="Arial"/>
        </w:rPr>
        <w:t>512</w:t>
      </w:r>
      <w:r w:rsidR="00671769" w:rsidRPr="00C03F29">
        <w:rPr>
          <w:rFonts w:ascii="Arial" w:hAnsi="Arial" w:cs="Arial"/>
        </w:rPr>
        <w:t xml:space="preserve"> person-day</w:t>
      </w:r>
      <w:r w:rsidR="004F4369" w:rsidRPr="00C03F29">
        <w:rPr>
          <w:rFonts w:ascii="Arial" w:hAnsi="Arial" w:cs="Arial"/>
        </w:rPr>
        <w:t xml:space="preserve">s). The resulting models will be pruned to reduce the complexity of the final classifiers and avoid overfitting the training data. </w:t>
      </w:r>
      <w:r w:rsidR="004F77C2" w:rsidRPr="00B142D2">
        <w:rPr>
          <w:rFonts w:ascii="Arial" w:hAnsi="Arial" w:cs="Arial"/>
          <w:u w:val="single"/>
        </w:rPr>
        <w:t>This</w:t>
      </w:r>
      <w:r w:rsidR="004F4369" w:rsidRPr="00B142D2">
        <w:rPr>
          <w:rFonts w:ascii="Arial" w:hAnsi="Arial" w:cs="Arial"/>
          <w:u w:val="single"/>
        </w:rPr>
        <w:t xml:space="preserve"> group-level model will be the starting</w:t>
      </w:r>
      <w:r w:rsidR="00323255" w:rsidRPr="00B142D2">
        <w:rPr>
          <w:rFonts w:ascii="Arial" w:hAnsi="Arial" w:cs="Arial"/>
          <w:u w:val="single"/>
        </w:rPr>
        <w:t xml:space="preserve"> point for training a person-level model for each participant via supervised transfer learning methods</w:t>
      </w:r>
      <w:r w:rsidR="004F77C2" w:rsidRPr="00B142D2">
        <w:rPr>
          <w:rFonts w:ascii="Arial" w:hAnsi="Arial" w:cs="Arial"/>
          <w:u w:val="single"/>
        </w:rPr>
        <w:t xml:space="preserve"> during the study</w:t>
      </w:r>
      <w:r w:rsidR="00DF68E4" w:rsidRPr="00B142D2">
        <w:rPr>
          <w:rFonts w:ascii="Arial" w:hAnsi="Arial" w:cs="Arial"/>
          <w:u w:val="single"/>
        </w:rPr>
        <w:t xml:space="preserve"> to give the participant tailored prompts</w:t>
      </w:r>
      <w:r w:rsidR="00323255" w:rsidRPr="00B142D2">
        <w:rPr>
          <w:rFonts w:ascii="Arial" w:hAnsi="Arial" w:cs="Arial"/>
          <w:u w:val="single"/>
        </w:rPr>
        <w:t xml:space="preserve">. This strategy </w:t>
      </w:r>
      <w:r w:rsidR="00201B65" w:rsidRPr="00B142D2">
        <w:rPr>
          <w:rFonts w:ascii="Arial" w:hAnsi="Arial" w:cs="Arial"/>
          <w:u w:val="single"/>
        </w:rPr>
        <w:t xml:space="preserve">mitigates the </w:t>
      </w:r>
      <w:r w:rsidR="00391BEB" w:rsidRPr="00B142D2">
        <w:rPr>
          <w:rFonts w:ascii="Arial" w:hAnsi="Arial" w:cs="Arial"/>
          <w:u w:val="single"/>
        </w:rPr>
        <w:t>shortness of the timeframe (4 weeks)</w:t>
      </w:r>
      <w:r w:rsidR="00201B65" w:rsidRPr="00B142D2">
        <w:rPr>
          <w:rFonts w:ascii="Arial" w:hAnsi="Arial" w:cs="Arial"/>
          <w:u w:val="single"/>
        </w:rPr>
        <w:t xml:space="preserve"> to train each </w:t>
      </w:r>
      <w:r w:rsidR="00DF68E4" w:rsidRPr="00B142D2">
        <w:rPr>
          <w:rFonts w:ascii="Arial" w:hAnsi="Arial" w:cs="Arial"/>
          <w:u w:val="single"/>
        </w:rPr>
        <w:t>person’s</w:t>
      </w:r>
      <w:r w:rsidR="00201B65" w:rsidRPr="00B142D2">
        <w:rPr>
          <w:rFonts w:ascii="Arial" w:hAnsi="Arial" w:cs="Arial"/>
          <w:u w:val="single"/>
        </w:rPr>
        <w:t xml:space="preserve"> model. </w:t>
      </w:r>
      <w:r w:rsidR="00867749" w:rsidRPr="00B142D2">
        <w:rPr>
          <w:rFonts w:ascii="Arial" w:hAnsi="Arial" w:cs="Arial"/>
          <w:u w:val="single"/>
        </w:rPr>
        <w:t xml:space="preserve">At the end of the study, the data will </w:t>
      </w:r>
      <w:r w:rsidR="00421DE0" w:rsidRPr="00B142D2">
        <w:rPr>
          <w:rFonts w:ascii="Arial" w:hAnsi="Arial" w:cs="Arial"/>
          <w:u w:val="single"/>
        </w:rPr>
        <w:t xml:space="preserve">first </w:t>
      </w:r>
      <w:r w:rsidR="00867749" w:rsidRPr="00B142D2">
        <w:rPr>
          <w:rFonts w:ascii="Arial" w:hAnsi="Arial" w:cs="Arial"/>
          <w:u w:val="single"/>
        </w:rPr>
        <w:t xml:space="preserve">be used </w:t>
      </w:r>
      <w:r w:rsidR="00431D72" w:rsidRPr="00B142D2">
        <w:rPr>
          <w:rFonts w:ascii="Arial" w:hAnsi="Arial" w:cs="Arial"/>
          <w:u w:val="single"/>
        </w:rPr>
        <w:t xml:space="preserve">as an independent sample to validate the pilot group-level model. </w:t>
      </w:r>
      <w:r w:rsidR="00421DE0" w:rsidRPr="00B142D2">
        <w:rPr>
          <w:rFonts w:ascii="Arial" w:hAnsi="Arial" w:cs="Arial"/>
          <w:u w:val="single"/>
        </w:rPr>
        <w:t>Second, they will be combined with the pilot data for a larger sample size to assess potential covariates</w:t>
      </w:r>
      <w:r w:rsidR="004F77C2" w:rsidRPr="00B142D2">
        <w:rPr>
          <w:rFonts w:ascii="Arial" w:hAnsi="Arial" w:cs="Arial"/>
          <w:u w:val="single"/>
        </w:rPr>
        <w:t>,</w:t>
      </w:r>
      <w:r w:rsidR="00867749" w:rsidRPr="00B142D2">
        <w:rPr>
          <w:rFonts w:ascii="Arial" w:hAnsi="Arial" w:cs="Arial"/>
          <w:u w:val="single"/>
        </w:rPr>
        <w:t xml:space="preserve"> including pump vs</w:t>
      </w:r>
      <w:r w:rsidR="004F77C2" w:rsidRPr="00B142D2">
        <w:rPr>
          <w:rFonts w:ascii="Arial" w:hAnsi="Arial" w:cs="Arial"/>
          <w:u w:val="single"/>
        </w:rPr>
        <w:t>.</w:t>
      </w:r>
      <w:r w:rsidR="00867749" w:rsidRPr="00B142D2">
        <w:rPr>
          <w:rFonts w:ascii="Arial" w:hAnsi="Arial" w:cs="Arial"/>
          <w:u w:val="single"/>
        </w:rPr>
        <w:t xml:space="preserve"> injection users, prior CGM usage, </w:t>
      </w:r>
      <w:r w:rsidR="00221370" w:rsidRPr="00B142D2">
        <w:rPr>
          <w:rFonts w:ascii="Arial" w:hAnsi="Arial" w:cs="Arial"/>
          <w:u w:val="single"/>
        </w:rPr>
        <w:t xml:space="preserve">and </w:t>
      </w:r>
      <w:r w:rsidR="00867749" w:rsidRPr="00B142D2">
        <w:rPr>
          <w:rFonts w:ascii="Arial" w:hAnsi="Arial" w:cs="Arial"/>
          <w:u w:val="single"/>
        </w:rPr>
        <w:t>age. If needed, separate models for subgroups can be established in the subsequent beta version of the app.</w:t>
      </w:r>
      <w:r w:rsidR="00491F1E" w:rsidRPr="00B142D2">
        <w:rPr>
          <w:rFonts w:ascii="Arial" w:hAnsi="Arial" w:cs="Arial"/>
          <w:u w:val="single"/>
        </w:rPr>
        <w:t xml:space="preserve"> </w:t>
      </w:r>
      <w:r w:rsidR="00CD4FB3" w:rsidRPr="00B142D2">
        <w:rPr>
          <w:rFonts w:ascii="Arial" w:hAnsi="Arial" w:cs="Arial"/>
          <w:u w:val="single"/>
        </w:rPr>
        <w:t>Models are evaluated by the number of lapses required to train person-level models to reach acceptable accuracy (receiver-operator characteristic</w:t>
      </w:r>
      <w:r w:rsidR="00475CE0" w:rsidRPr="00B142D2">
        <w:rPr>
          <w:rFonts w:ascii="Arial" w:hAnsi="Arial" w:cs="Arial"/>
          <w:u w:val="single"/>
        </w:rPr>
        <w:t xml:space="preserve"> AUC</w:t>
      </w:r>
      <w:r w:rsidR="00CD4FB3" w:rsidRPr="00B142D2">
        <w:rPr>
          <w:rFonts w:ascii="Arial" w:hAnsi="Arial" w:cs="Arial"/>
          <w:u w:val="single"/>
        </w:rPr>
        <w:t xml:space="preserve"> .80</w:t>
      </w:r>
      <w:r w:rsidR="00475CE0" w:rsidRPr="00B142D2">
        <w:rPr>
          <w:rFonts w:ascii="Arial" w:hAnsi="Arial" w:cs="Arial"/>
          <w:u w:val="single"/>
        </w:rPr>
        <w:t>, or precision-recall AUC .80 if &lt;20% of days are lapses</w:t>
      </w:r>
      <w:r w:rsidR="00CD4FB3" w:rsidRPr="00B142D2">
        <w:rPr>
          <w:rFonts w:ascii="Arial" w:hAnsi="Arial" w:cs="Arial"/>
          <w:u w:val="single"/>
        </w:rPr>
        <w:t>)</w:t>
      </w:r>
      <w:r w:rsidR="004F77C2" w:rsidRPr="00B142D2">
        <w:rPr>
          <w:rFonts w:ascii="Arial" w:hAnsi="Arial" w:cs="Arial"/>
          <w:u w:val="single"/>
        </w:rPr>
        <w:t>,</w:t>
      </w:r>
      <w:r w:rsidR="00CD4FB3" w:rsidRPr="00B142D2">
        <w:rPr>
          <w:rFonts w:ascii="Arial" w:hAnsi="Arial" w:cs="Arial"/>
          <w:u w:val="single"/>
        </w:rPr>
        <w:t xml:space="preserve"> thus estimating </w:t>
      </w:r>
      <w:r w:rsidR="00054316" w:rsidRPr="00B142D2">
        <w:rPr>
          <w:rFonts w:ascii="Arial" w:hAnsi="Arial" w:cs="Arial"/>
          <w:u w:val="single"/>
        </w:rPr>
        <w:t xml:space="preserve">a </w:t>
      </w:r>
      <w:r w:rsidR="00221370" w:rsidRPr="00B142D2">
        <w:rPr>
          <w:rFonts w:ascii="Arial" w:hAnsi="Arial" w:cs="Arial"/>
          <w:u w:val="single"/>
        </w:rPr>
        <w:t xml:space="preserve">“learning window” before users can expect adaptive feedback. </w:t>
      </w:r>
      <w:r w:rsidR="00CD4FB3" w:rsidRPr="00B142D2">
        <w:rPr>
          <w:rFonts w:ascii="Arial" w:hAnsi="Arial" w:cs="Arial"/>
          <w:u w:val="single"/>
        </w:rPr>
        <w:t xml:space="preserve">We can anticipate this </w:t>
      </w:r>
      <w:r w:rsidR="00431D72" w:rsidRPr="00B142D2">
        <w:rPr>
          <w:rFonts w:ascii="Arial" w:hAnsi="Arial" w:cs="Arial"/>
          <w:u w:val="single"/>
        </w:rPr>
        <w:t>learning</w:t>
      </w:r>
      <w:r w:rsidR="00CD4FB3" w:rsidRPr="00B142D2">
        <w:rPr>
          <w:rFonts w:ascii="Arial" w:hAnsi="Arial" w:cs="Arial"/>
          <w:u w:val="single"/>
        </w:rPr>
        <w:t xml:space="preserve"> window by programming the app to utilize a simplified algorithm (</w:t>
      </w:r>
      <w:r w:rsidR="004F77C2" w:rsidRPr="00B142D2">
        <w:rPr>
          <w:rFonts w:ascii="Arial" w:hAnsi="Arial" w:cs="Arial"/>
          <w:u w:val="single"/>
        </w:rPr>
        <w:t>e.g.</w:t>
      </w:r>
      <w:r w:rsidR="00CD4FB3" w:rsidRPr="00B142D2">
        <w:rPr>
          <w:rFonts w:ascii="Arial" w:hAnsi="Arial" w:cs="Arial"/>
          <w:u w:val="single"/>
        </w:rPr>
        <w:t xml:space="preserve">, chosen from message bank according to an </w:t>
      </w:r>
      <w:r w:rsidR="00CD4FB3" w:rsidRPr="00B142D2">
        <w:rPr>
          <w:rFonts w:ascii="Arial" w:hAnsi="Arial" w:cs="Arial"/>
          <w:i/>
          <w:iCs/>
          <w:u w:val="single"/>
        </w:rPr>
        <w:t xml:space="preserve">a priori </w:t>
      </w:r>
      <w:r w:rsidR="00CD4FB3" w:rsidRPr="00B142D2">
        <w:rPr>
          <w:rFonts w:ascii="Arial" w:hAnsi="Arial" w:cs="Arial"/>
          <w:u w:val="single"/>
        </w:rPr>
        <w:t xml:space="preserve">hierarchy of barriers present) until </w:t>
      </w:r>
      <w:r w:rsidR="00221370" w:rsidRPr="00B142D2">
        <w:rPr>
          <w:rFonts w:ascii="Arial" w:hAnsi="Arial" w:cs="Arial"/>
          <w:u w:val="single"/>
        </w:rPr>
        <w:t>adaptive feedback starts</w:t>
      </w:r>
      <w:r w:rsidR="00CD4FB3" w:rsidRPr="00B142D2">
        <w:rPr>
          <w:rFonts w:ascii="Arial" w:hAnsi="Arial" w:cs="Arial"/>
          <w:u w:val="single"/>
        </w:rPr>
        <w:t xml:space="preserve">.  </w:t>
      </w:r>
    </w:p>
    <w:p w14:paraId="2597CE6D" w14:textId="77777777" w:rsidR="005066D0" w:rsidRPr="00C03F29" w:rsidRDefault="005066D0" w:rsidP="004E4509">
      <w:pPr>
        <w:spacing w:after="0" w:line="240" w:lineRule="auto"/>
        <w:contextualSpacing/>
        <w:jc w:val="both"/>
        <w:rPr>
          <w:rFonts w:ascii="Arial" w:hAnsi="Arial" w:cs="Arial"/>
          <w:b/>
          <w:bCs/>
          <w:sz w:val="12"/>
          <w:szCs w:val="12"/>
        </w:rPr>
      </w:pPr>
    </w:p>
    <w:p w14:paraId="5588D834" w14:textId="0B7BC095" w:rsidR="00000BFD" w:rsidRPr="00C03F29" w:rsidRDefault="004E4509" w:rsidP="004E4509">
      <w:pPr>
        <w:spacing w:after="0" w:line="240" w:lineRule="auto"/>
        <w:contextualSpacing/>
        <w:jc w:val="both"/>
        <w:rPr>
          <w:rFonts w:ascii="Arial" w:hAnsi="Arial" w:cs="Arial"/>
        </w:rPr>
      </w:pPr>
      <w:r w:rsidRPr="00C03F29">
        <w:rPr>
          <w:rFonts w:ascii="Arial" w:hAnsi="Arial" w:cs="Arial"/>
          <w:b/>
          <w:bCs/>
        </w:rPr>
        <w:t>C-</w:t>
      </w:r>
      <w:r w:rsidR="00640AA5" w:rsidRPr="00C03F29">
        <w:rPr>
          <w:rFonts w:ascii="Arial" w:hAnsi="Arial" w:cs="Arial"/>
          <w:b/>
          <w:bCs/>
        </w:rPr>
        <w:t>2</w:t>
      </w:r>
      <w:r w:rsidR="00D51D41" w:rsidRPr="00C03F29">
        <w:rPr>
          <w:rFonts w:ascii="Arial" w:hAnsi="Arial" w:cs="Arial"/>
          <w:b/>
          <w:bCs/>
        </w:rPr>
        <w:t>c</w:t>
      </w:r>
      <w:r w:rsidR="005908B9" w:rsidRPr="00C03F29">
        <w:rPr>
          <w:rFonts w:ascii="Arial" w:hAnsi="Arial" w:cs="Arial"/>
          <w:b/>
          <w:bCs/>
        </w:rPr>
        <w:t>3</w:t>
      </w:r>
      <w:r w:rsidRPr="00C03F29">
        <w:rPr>
          <w:rFonts w:ascii="Arial" w:hAnsi="Arial" w:cs="Arial"/>
          <w:b/>
          <w:bCs/>
        </w:rPr>
        <w:t>. Personalized review of safety hazard occurrences around exercise and tips to avoid them (Tool #3).</w:t>
      </w:r>
      <w:r w:rsidRPr="00C03F29">
        <w:rPr>
          <w:rFonts w:ascii="Arial" w:hAnsi="Arial" w:cs="Arial"/>
        </w:rPr>
        <w:t xml:space="preserve"> </w:t>
      </w:r>
      <w:bookmarkStart w:id="27" w:name="_Hlk76318406"/>
      <w:r w:rsidR="00F42E5B" w:rsidRPr="00C03F29">
        <w:rPr>
          <w:rFonts w:ascii="Arial" w:hAnsi="Arial" w:cs="Arial"/>
        </w:rPr>
        <w:t xml:space="preserve">The MEI </w:t>
      </w:r>
      <w:proofErr w:type="spellStart"/>
      <w:r w:rsidR="00F42E5B" w:rsidRPr="00C03F29">
        <w:rPr>
          <w:rFonts w:ascii="Arial" w:hAnsi="Arial" w:cs="Arial"/>
        </w:rPr>
        <w:t>PiLR</w:t>
      </w:r>
      <w:proofErr w:type="spellEnd"/>
      <w:r w:rsidR="00F42E5B" w:rsidRPr="00C03F29">
        <w:rPr>
          <w:rFonts w:ascii="Arial" w:hAnsi="Arial" w:cs="Arial"/>
        </w:rPr>
        <w:t xml:space="preserve">™ Health cloud will </w:t>
      </w:r>
      <w:r w:rsidR="00867749" w:rsidRPr="00C03F29">
        <w:rPr>
          <w:rFonts w:ascii="Arial" w:hAnsi="Arial" w:cs="Arial"/>
        </w:rPr>
        <w:t xml:space="preserve">also apply heuristic codes to the exercise and CGM data to </w:t>
      </w:r>
      <w:r w:rsidR="00F42E5B" w:rsidRPr="00C03F29">
        <w:rPr>
          <w:rFonts w:ascii="Arial" w:hAnsi="Arial" w:cs="Arial"/>
        </w:rPr>
        <w:t>recogniz</w:t>
      </w:r>
      <w:r w:rsidR="0001561D" w:rsidRPr="00C03F29">
        <w:rPr>
          <w:rFonts w:ascii="Arial" w:hAnsi="Arial" w:cs="Arial"/>
        </w:rPr>
        <w:t>e</w:t>
      </w:r>
    </w:p>
    <w:p w14:paraId="23C8B8D2" w14:textId="520108A1" w:rsidR="00B732A1" w:rsidRPr="00B142D2" w:rsidRDefault="00F42E5B" w:rsidP="004E4509">
      <w:pPr>
        <w:spacing w:after="0" w:line="240" w:lineRule="auto"/>
        <w:contextualSpacing/>
        <w:jc w:val="both"/>
        <w:rPr>
          <w:rFonts w:ascii="Arial" w:hAnsi="Arial" w:cs="Arial"/>
          <w:u w:val="single"/>
        </w:rPr>
      </w:pPr>
      <w:r w:rsidRPr="00C03F29">
        <w:rPr>
          <w:rFonts w:ascii="Arial" w:hAnsi="Arial" w:cs="Arial"/>
        </w:rPr>
        <w:t xml:space="preserve">common patterns that contribute to glycemic regulation (Table </w:t>
      </w:r>
      <w:r w:rsidR="00D51D41" w:rsidRPr="00C03F29">
        <w:rPr>
          <w:rFonts w:ascii="Arial" w:hAnsi="Arial" w:cs="Arial"/>
        </w:rPr>
        <w:t>4</w:t>
      </w:r>
      <w:r w:rsidRPr="00C03F29">
        <w:rPr>
          <w:rFonts w:ascii="Arial" w:hAnsi="Arial" w:cs="Arial"/>
        </w:rPr>
        <w:t>). These patterns were selected using a list in international consensus guidelines for the entire T1D population</w:t>
      </w:r>
      <w:r w:rsidR="00F75EBD" w:rsidRPr="00C03F29">
        <w:rPr>
          <w:rFonts w:ascii="Arial" w:hAnsi="Arial" w:cs="Arial"/>
          <w:bCs/>
          <w:vertAlign w:val="superscript"/>
        </w:rPr>
        <w:t>61</w:t>
      </w:r>
      <w:r w:rsidRPr="00C03F29">
        <w:rPr>
          <w:rFonts w:ascii="Arial" w:hAnsi="Arial" w:cs="Arial"/>
        </w:rPr>
        <w:t xml:space="preserve"> pared down to ones observed occurring in our pilot study. The </w:t>
      </w:r>
      <w:proofErr w:type="spellStart"/>
      <w:r w:rsidRPr="00C03F29">
        <w:rPr>
          <w:rFonts w:ascii="Arial" w:hAnsi="Arial" w:cs="Arial"/>
        </w:rPr>
        <w:t>PiLR</w:t>
      </w:r>
      <w:proofErr w:type="spellEnd"/>
      <w:r w:rsidRPr="00C03F29">
        <w:rPr>
          <w:rFonts w:ascii="Arial" w:hAnsi="Arial" w:cs="Arial"/>
        </w:rPr>
        <w:t xml:space="preserve"> cloud </w:t>
      </w:r>
      <w:r w:rsidR="00EE2E32" w:rsidRPr="00C03F29">
        <w:rPr>
          <w:rFonts w:ascii="Arial" w:hAnsi="Arial" w:cs="Arial"/>
        </w:rPr>
        <w:t>will send participants weekly reports</w:t>
      </w:r>
      <w:r w:rsidRPr="00C03F29">
        <w:rPr>
          <w:rFonts w:ascii="Arial" w:hAnsi="Arial" w:cs="Arial"/>
        </w:rPr>
        <w:t xml:space="preserve"> </w:t>
      </w:r>
      <w:r w:rsidR="004F77C2" w:rsidRPr="00C03F29">
        <w:rPr>
          <w:rFonts w:ascii="Arial" w:hAnsi="Arial" w:cs="Arial"/>
        </w:rPr>
        <w:t>to summarize</w:t>
      </w:r>
      <w:r w:rsidRPr="00C03F29">
        <w:rPr>
          <w:rFonts w:ascii="Arial" w:hAnsi="Arial" w:cs="Arial"/>
        </w:rPr>
        <w:t xml:space="preserve"> their patterns</w:t>
      </w:r>
      <w:r w:rsidR="00EE2E32" w:rsidRPr="00C03F29">
        <w:rPr>
          <w:rFonts w:ascii="Arial" w:hAnsi="Arial" w:cs="Arial"/>
        </w:rPr>
        <w:t>,</w:t>
      </w:r>
      <w:r w:rsidRPr="00C03F29">
        <w:rPr>
          <w:rFonts w:ascii="Arial" w:hAnsi="Arial" w:cs="Arial"/>
        </w:rPr>
        <w:t xml:space="preserve"> corresponding follow-up tips (Table 5), </w:t>
      </w:r>
      <w:r w:rsidR="005908B9" w:rsidRPr="00C03F29">
        <w:rPr>
          <w:rFonts w:ascii="Arial" w:hAnsi="Arial" w:cs="Arial"/>
        </w:rPr>
        <w:t xml:space="preserve">daily CGM tracings with </w:t>
      </w:r>
      <w:r w:rsidR="00EE2E32" w:rsidRPr="00C03F29">
        <w:rPr>
          <w:rFonts w:ascii="Arial" w:hAnsi="Arial" w:cs="Arial"/>
        </w:rPr>
        <w:t>indicated exercise times</w:t>
      </w:r>
      <w:r w:rsidRPr="00C03F29">
        <w:rPr>
          <w:rFonts w:ascii="Arial" w:hAnsi="Arial" w:cs="Arial"/>
        </w:rPr>
        <w:t xml:space="preserve">, and </w:t>
      </w:r>
      <w:r w:rsidR="005908B9" w:rsidRPr="00C03F29">
        <w:rPr>
          <w:rFonts w:ascii="Arial" w:hAnsi="Arial" w:cs="Arial"/>
        </w:rPr>
        <w:t>weekly summary statistics (Sect. C-</w:t>
      </w:r>
      <w:r w:rsidR="00640AA5" w:rsidRPr="00C03F29">
        <w:rPr>
          <w:rFonts w:ascii="Arial" w:hAnsi="Arial" w:cs="Arial"/>
        </w:rPr>
        <w:t>2</w:t>
      </w:r>
      <w:r w:rsidR="004E6F0B" w:rsidRPr="00C03F29">
        <w:rPr>
          <w:rFonts w:ascii="Arial" w:hAnsi="Arial" w:cs="Arial"/>
        </w:rPr>
        <w:t>e2</w:t>
      </w:r>
      <w:r w:rsidR="005908B9" w:rsidRPr="00C03F29">
        <w:rPr>
          <w:rFonts w:ascii="Arial" w:hAnsi="Arial" w:cs="Arial"/>
        </w:rPr>
        <w:t xml:space="preserve">).  </w:t>
      </w:r>
      <w:bookmarkEnd w:id="27"/>
      <w:r w:rsidR="004E6F0B" w:rsidRPr="00B142D2">
        <w:rPr>
          <w:rFonts w:ascii="Arial" w:hAnsi="Arial" w:cs="Arial"/>
          <w:u w:val="single"/>
        </w:rPr>
        <w:t>T</w:t>
      </w:r>
      <w:r w:rsidR="00AA0D96" w:rsidRPr="00B142D2">
        <w:rPr>
          <w:rFonts w:ascii="Arial" w:hAnsi="Arial" w:cs="Arial"/>
          <w:u w:val="single"/>
        </w:rPr>
        <w:t xml:space="preserve">he above patterns </w:t>
      </w:r>
      <w:r w:rsidR="004E6F0B" w:rsidRPr="00B142D2">
        <w:rPr>
          <w:rFonts w:ascii="Arial" w:hAnsi="Arial" w:cs="Arial"/>
          <w:u w:val="single"/>
        </w:rPr>
        <w:t>may occur less commonly</w:t>
      </w:r>
      <w:r w:rsidR="00AA0D96" w:rsidRPr="00B142D2">
        <w:rPr>
          <w:rFonts w:ascii="Arial" w:hAnsi="Arial" w:cs="Arial"/>
          <w:u w:val="single"/>
        </w:rPr>
        <w:t xml:space="preserve"> than expected (≥1 of the above patterns occurring in ≥80% of person-weeks) </w:t>
      </w:r>
      <w:r w:rsidR="0029351F" w:rsidRPr="00B142D2">
        <w:rPr>
          <w:rFonts w:ascii="Arial" w:hAnsi="Arial" w:cs="Arial"/>
          <w:u w:val="single"/>
        </w:rPr>
        <w:t xml:space="preserve">or differ in occurrence by </w:t>
      </w:r>
      <w:r w:rsidR="007F74C1" w:rsidRPr="00B142D2">
        <w:rPr>
          <w:rFonts w:ascii="Arial" w:hAnsi="Arial" w:cs="Arial"/>
          <w:u w:val="single"/>
        </w:rPr>
        <w:t>covariates noted above like pump vs</w:t>
      </w:r>
      <w:r w:rsidR="004F77C2" w:rsidRPr="00B142D2">
        <w:rPr>
          <w:rFonts w:ascii="Arial" w:hAnsi="Arial" w:cs="Arial"/>
          <w:u w:val="single"/>
        </w:rPr>
        <w:t>.</w:t>
      </w:r>
      <w:r w:rsidR="007F74C1" w:rsidRPr="00B142D2">
        <w:rPr>
          <w:rFonts w:ascii="Arial" w:hAnsi="Arial" w:cs="Arial"/>
          <w:u w:val="single"/>
        </w:rPr>
        <w:t xml:space="preserve"> injection users, prior </w:t>
      </w:r>
    </w:p>
    <w:p w14:paraId="1B66D1DF" w14:textId="7AB24331" w:rsidR="00AA0D96" w:rsidRPr="00B142D2" w:rsidRDefault="007F74C1" w:rsidP="004E4509">
      <w:pPr>
        <w:spacing w:after="0" w:line="240" w:lineRule="auto"/>
        <w:contextualSpacing/>
        <w:jc w:val="both"/>
        <w:rPr>
          <w:rFonts w:ascii="Arial" w:hAnsi="Arial" w:cs="Arial"/>
          <w:u w:val="single"/>
        </w:rPr>
      </w:pPr>
      <w:r w:rsidRPr="00B142D2">
        <w:rPr>
          <w:rFonts w:ascii="Arial" w:hAnsi="Arial" w:cs="Arial"/>
          <w:u w:val="single"/>
        </w:rPr>
        <w:t>CGM usage, and age</w:t>
      </w:r>
      <w:r w:rsidR="004F77C2" w:rsidRPr="00B142D2">
        <w:rPr>
          <w:rFonts w:ascii="Arial" w:hAnsi="Arial" w:cs="Arial"/>
          <w:u w:val="single"/>
        </w:rPr>
        <w:t>. In that case,</w:t>
      </w:r>
      <w:r w:rsidRPr="00B142D2">
        <w:rPr>
          <w:rFonts w:ascii="Arial" w:hAnsi="Arial" w:cs="Arial"/>
          <w:u w:val="single"/>
        </w:rPr>
        <w:t xml:space="preserve"> we will examine the data for other more commonly occurring patterns to include in this tool in the next version. </w:t>
      </w:r>
      <w:r w:rsidR="0029351F" w:rsidRPr="00B142D2">
        <w:rPr>
          <w:rFonts w:ascii="Arial" w:hAnsi="Arial" w:cs="Arial"/>
          <w:u w:val="single"/>
        </w:rPr>
        <w:t xml:space="preserve"> </w:t>
      </w:r>
      <w:r w:rsidRPr="00B142D2">
        <w:rPr>
          <w:rFonts w:ascii="Arial" w:hAnsi="Arial" w:cs="Arial"/>
          <w:u w:val="single"/>
        </w:rPr>
        <w:t>CGM tracking of people with T1D in the earliest stages of exercise uptake is novel</w:t>
      </w:r>
      <w:r w:rsidR="002B0A5B" w:rsidRPr="00B142D2">
        <w:rPr>
          <w:rFonts w:ascii="Arial" w:hAnsi="Arial" w:cs="Arial"/>
          <w:u w:val="single"/>
        </w:rPr>
        <w:t>,</w:t>
      </w:r>
      <w:r w:rsidRPr="00B142D2">
        <w:rPr>
          <w:rFonts w:ascii="Arial" w:hAnsi="Arial" w:cs="Arial"/>
          <w:u w:val="single"/>
        </w:rPr>
        <w:t xml:space="preserve"> </w:t>
      </w:r>
      <w:r w:rsidR="006C4B4E" w:rsidRPr="00B142D2">
        <w:rPr>
          <w:rFonts w:ascii="Arial" w:hAnsi="Arial" w:cs="Arial"/>
          <w:u w:val="single"/>
        </w:rPr>
        <w:t>so</w:t>
      </w:r>
      <w:r w:rsidRPr="00B142D2">
        <w:rPr>
          <w:rFonts w:ascii="Arial" w:hAnsi="Arial" w:cs="Arial"/>
          <w:u w:val="single"/>
        </w:rPr>
        <w:t xml:space="preserve"> </w:t>
      </w:r>
      <w:r w:rsidR="00201B65" w:rsidRPr="00B142D2">
        <w:rPr>
          <w:rFonts w:ascii="Arial" w:hAnsi="Arial" w:cs="Arial"/>
          <w:u w:val="single"/>
        </w:rPr>
        <w:t>some new patterns are expected</w:t>
      </w:r>
      <w:r w:rsidRPr="00B142D2">
        <w:rPr>
          <w:rFonts w:ascii="Arial" w:hAnsi="Arial" w:cs="Arial"/>
          <w:u w:val="single"/>
        </w:rPr>
        <w:t>.</w:t>
      </w:r>
    </w:p>
    <w:p w14:paraId="71A9D055" w14:textId="11B7C907" w:rsidR="004E4509" w:rsidRPr="00C03F29" w:rsidRDefault="004E4509" w:rsidP="004E4509">
      <w:pPr>
        <w:spacing w:after="0" w:line="240" w:lineRule="auto"/>
        <w:contextualSpacing/>
        <w:jc w:val="both"/>
        <w:rPr>
          <w:rFonts w:ascii="Arial" w:hAnsi="Arial" w:cs="Arial"/>
          <w:sz w:val="12"/>
          <w:szCs w:val="12"/>
        </w:rPr>
      </w:pPr>
    </w:p>
    <w:p w14:paraId="56E8E4F5" w14:textId="6F76A13C" w:rsidR="004E4509" w:rsidRPr="00C03F29" w:rsidRDefault="004E4509" w:rsidP="004E4509">
      <w:pPr>
        <w:spacing w:after="0" w:line="240" w:lineRule="auto"/>
        <w:contextualSpacing/>
        <w:jc w:val="both"/>
        <w:rPr>
          <w:rFonts w:ascii="Arial" w:hAnsi="Arial" w:cs="Arial"/>
          <w:b/>
          <w:bCs/>
        </w:rPr>
      </w:pPr>
      <w:r w:rsidRPr="00C03F29">
        <w:rPr>
          <w:rFonts w:ascii="Arial" w:hAnsi="Arial" w:cs="Arial"/>
          <w:b/>
          <w:bCs/>
        </w:rPr>
        <w:t>C-</w:t>
      </w:r>
      <w:r w:rsidR="00640AA5" w:rsidRPr="00C03F29">
        <w:rPr>
          <w:rFonts w:ascii="Arial" w:hAnsi="Arial" w:cs="Arial"/>
          <w:b/>
          <w:bCs/>
        </w:rPr>
        <w:t>2</w:t>
      </w:r>
      <w:r w:rsidR="00D51D41" w:rsidRPr="00C03F29">
        <w:rPr>
          <w:rFonts w:ascii="Arial" w:hAnsi="Arial" w:cs="Arial"/>
          <w:b/>
          <w:bCs/>
        </w:rPr>
        <w:t>c</w:t>
      </w:r>
      <w:r w:rsidR="00000BFD" w:rsidRPr="00C03F29">
        <w:rPr>
          <w:rFonts w:ascii="Arial" w:hAnsi="Arial" w:cs="Arial"/>
          <w:b/>
          <w:bCs/>
        </w:rPr>
        <w:t>4</w:t>
      </w:r>
      <w:r w:rsidRPr="00C03F29">
        <w:rPr>
          <w:rFonts w:ascii="Arial" w:hAnsi="Arial" w:cs="Arial"/>
          <w:b/>
          <w:bCs/>
        </w:rPr>
        <w:t xml:space="preserve">. Health outcome feedback regarding the causal impact of exercise upon blood glucose (Tool #4).  </w:t>
      </w:r>
    </w:p>
    <w:p w14:paraId="3FA47494" w14:textId="15A89C2B" w:rsidR="004E4509" w:rsidRPr="00C03F29" w:rsidRDefault="004E4509" w:rsidP="004E4509">
      <w:pPr>
        <w:spacing w:after="0" w:line="240" w:lineRule="auto"/>
        <w:contextualSpacing/>
        <w:jc w:val="both"/>
        <w:rPr>
          <w:rFonts w:ascii="Arial" w:hAnsi="Arial" w:cs="Arial"/>
        </w:rPr>
      </w:pPr>
      <w:r w:rsidRPr="00C03F29">
        <w:rPr>
          <w:rFonts w:ascii="Arial" w:hAnsi="Arial" w:cs="Arial"/>
        </w:rPr>
        <w:t xml:space="preserve">The </w:t>
      </w:r>
      <w:proofErr w:type="spellStart"/>
      <w:r w:rsidRPr="00C03F29">
        <w:rPr>
          <w:rFonts w:ascii="Arial" w:hAnsi="Arial" w:cs="Arial"/>
        </w:rPr>
        <w:t>PiLR</w:t>
      </w:r>
      <w:proofErr w:type="spellEnd"/>
      <w:r w:rsidRPr="00C03F29">
        <w:rPr>
          <w:rFonts w:ascii="Arial" w:hAnsi="Arial" w:cs="Arial"/>
        </w:rPr>
        <w:t xml:space="preserve"> cloud will draw CGM </w:t>
      </w:r>
      <w:r w:rsidR="003C668F" w:rsidRPr="00C03F29">
        <w:rPr>
          <w:rFonts w:ascii="Arial" w:hAnsi="Arial" w:cs="Arial"/>
        </w:rPr>
        <w:t>metrics (Sect. C-</w:t>
      </w:r>
      <w:r w:rsidR="00640AA5" w:rsidRPr="00C03F29">
        <w:rPr>
          <w:rFonts w:ascii="Arial" w:hAnsi="Arial" w:cs="Arial"/>
        </w:rPr>
        <w:t>2</w:t>
      </w:r>
      <w:r w:rsidR="00D51D41" w:rsidRPr="00C03F29">
        <w:rPr>
          <w:rFonts w:ascii="Arial" w:hAnsi="Arial" w:cs="Arial"/>
        </w:rPr>
        <w:t>c</w:t>
      </w:r>
      <w:r w:rsidR="00640AA5" w:rsidRPr="00C03F29">
        <w:rPr>
          <w:rFonts w:ascii="Arial" w:hAnsi="Arial" w:cs="Arial"/>
        </w:rPr>
        <w:t>2</w:t>
      </w:r>
      <w:r w:rsidR="003C668F" w:rsidRPr="00C03F29">
        <w:rPr>
          <w:rFonts w:ascii="Arial" w:hAnsi="Arial" w:cs="Arial"/>
        </w:rPr>
        <w:t>)</w:t>
      </w:r>
      <w:r w:rsidRPr="00C03F29">
        <w:rPr>
          <w:rFonts w:ascii="Arial" w:hAnsi="Arial" w:cs="Arial"/>
        </w:rPr>
        <w:t xml:space="preserve"> and covariates </w:t>
      </w:r>
      <w:r w:rsidRPr="00C03F29">
        <w:rPr>
          <w:rFonts w:ascii="Arial" w:hAnsi="Arial" w:cs="Arial"/>
          <w:iCs/>
        </w:rPr>
        <w:t xml:space="preserve">(insulin-on-board, </w:t>
      </w:r>
      <w:r w:rsidR="009D0CF1" w:rsidRPr="00C03F29">
        <w:rPr>
          <w:rFonts w:ascii="Arial" w:hAnsi="Arial" w:cs="Arial"/>
        </w:rPr>
        <w:t>carbohydrates self-reported into insulin device,</w:t>
      </w:r>
      <w:r w:rsidR="009D0CF1" w:rsidRPr="00C03F29">
        <w:rPr>
          <w:rFonts w:ascii="Arial" w:hAnsi="Arial" w:cs="Arial"/>
          <w:iCs/>
        </w:rPr>
        <w:t xml:space="preserve"> </w:t>
      </w:r>
      <w:r w:rsidR="001A56EF" w:rsidRPr="00C03F29">
        <w:rPr>
          <w:rFonts w:ascii="Arial" w:hAnsi="Arial" w:cs="Arial"/>
          <w:iCs/>
        </w:rPr>
        <w:t xml:space="preserve">Fitbit </w:t>
      </w:r>
      <w:r w:rsidR="009D0CF1" w:rsidRPr="00C03F29">
        <w:rPr>
          <w:rFonts w:ascii="Arial" w:hAnsi="Arial" w:cs="Arial"/>
          <w:iCs/>
        </w:rPr>
        <w:t>physical activity at sub-exercise intensity</w:t>
      </w:r>
      <w:r w:rsidRPr="00C03F29">
        <w:rPr>
          <w:rFonts w:ascii="Arial" w:hAnsi="Arial" w:cs="Arial"/>
        </w:rPr>
        <w:t xml:space="preserve">) and transmit them to the Virtual Machine for processing by </w:t>
      </w:r>
      <w:r w:rsidR="001A56EF" w:rsidRPr="00C03F29">
        <w:rPr>
          <w:rFonts w:ascii="Arial" w:hAnsi="Arial" w:cs="Arial"/>
        </w:rPr>
        <w:t>our Bayesian R-code</w:t>
      </w:r>
      <w:r w:rsidR="00F75EBD" w:rsidRPr="00C03F29">
        <w:rPr>
          <w:rFonts w:ascii="Arial" w:hAnsi="Arial" w:cs="Arial"/>
          <w:bCs/>
          <w:vertAlign w:val="superscript"/>
        </w:rPr>
        <w:t>24</w:t>
      </w:r>
      <w:r w:rsidRPr="00C03F29">
        <w:rPr>
          <w:rFonts w:ascii="Arial" w:hAnsi="Arial" w:cs="Arial"/>
          <w:bCs/>
          <w:iCs/>
        </w:rPr>
        <w:t xml:space="preserve">. </w:t>
      </w:r>
      <w:r w:rsidR="00EE2E32" w:rsidRPr="00C03F29">
        <w:rPr>
          <w:rFonts w:ascii="Arial" w:hAnsi="Arial" w:cs="Arial"/>
          <w:bCs/>
          <w:iCs/>
        </w:rPr>
        <w:t>The results will be sent</w:t>
      </w:r>
      <w:r w:rsidRPr="00C03F29">
        <w:rPr>
          <w:rFonts w:ascii="Arial" w:hAnsi="Arial" w:cs="Arial"/>
          <w:bCs/>
          <w:iCs/>
        </w:rPr>
        <w:t xml:space="preserve"> to the </w:t>
      </w:r>
      <w:proofErr w:type="spellStart"/>
      <w:r w:rsidRPr="00C03F29">
        <w:rPr>
          <w:rFonts w:ascii="Arial" w:hAnsi="Arial" w:cs="Arial"/>
          <w:bCs/>
          <w:iCs/>
        </w:rPr>
        <w:t>PiLR</w:t>
      </w:r>
      <w:proofErr w:type="spellEnd"/>
      <w:r w:rsidRPr="00C03F29">
        <w:rPr>
          <w:rFonts w:ascii="Arial" w:hAnsi="Arial" w:cs="Arial"/>
          <w:bCs/>
          <w:iCs/>
        </w:rPr>
        <w:t xml:space="preserve"> cloud </w:t>
      </w:r>
      <w:r w:rsidR="00EE2E32" w:rsidRPr="00C03F29">
        <w:rPr>
          <w:rFonts w:ascii="Arial" w:hAnsi="Arial" w:cs="Arial"/>
          <w:bCs/>
          <w:iCs/>
        </w:rPr>
        <w:t xml:space="preserve">to document </w:t>
      </w:r>
      <w:r w:rsidRPr="00C03F29">
        <w:rPr>
          <w:rFonts w:ascii="Arial" w:hAnsi="Arial" w:cs="Arial"/>
          <w:bCs/>
          <w:iCs/>
        </w:rPr>
        <w:t>a positive, neutral, or negative effect of exercise</w:t>
      </w:r>
      <w:r w:rsidR="00EE2E32" w:rsidRPr="00C03F29">
        <w:rPr>
          <w:rFonts w:ascii="Arial" w:hAnsi="Arial" w:cs="Arial"/>
          <w:bCs/>
          <w:iCs/>
        </w:rPr>
        <w:t xml:space="preserve"> which</w:t>
      </w:r>
      <w:r w:rsidRPr="00C03F29">
        <w:rPr>
          <w:rFonts w:ascii="Arial" w:hAnsi="Arial" w:cs="Arial"/>
          <w:bCs/>
          <w:iCs/>
        </w:rPr>
        <w:t xml:space="preserve"> </w:t>
      </w:r>
      <w:proofErr w:type="spellStart"/>
      <w:r w:rsidRPr="00C03F29">
        <w:rPr>
          <w:rFonts w:ascii="Arial" w:hAnsi="Arial" w:cs="Arial"/>
          <w:bCs/>
          <w:iCs/>
        </w:rPr>
        <w:t>PiLR</w:t>
      </w:r>
      <w:proofErr w:type="spellEnd"/>
      <w:r w:rsidRPr="00C03F29">
        <w:rPr>
          <w:rFonts w:ascii="Arial" w:hAnsi="Arial" w:cs="Arial"/>
          <w:bCs/>
          <w:iCs/>
        </w:rPr>
        <w:t xml:space="preserve"> </w:t>
      </w:r>
      <w:r w:rsidR="00EE2E32" w:rsidRPr="00C03F29">
        <w:rPr>
          <w:rFonts w:ascii="Arial" w:hAnsi="Arial" w:cs="Arial"/>
          <w:bCs/>
          <w:iCs/>
        </w:rPr>
        <w:t xml:space="preserve">relays </w:t>
      </w:r>
      <w:r w:rsidRPr="00C03F29">
        <w:rPr>
          <w:rFonts w:ascii="Arial" w:hAnsi="Arial" w:cs="Arial"/>
          <w:bCs/>
          <w:iCs/>
        </w:rPr>
        <w:t xml:space="preserve">to the </w:t>
      </w:r>
      <w:proofErr w:type="spellStart"/>
      <w:r w:rsidRPr="00C03F29">
        <w:rPr>
          <w:rFonts w:ascii="Arial" w:hAnsi="Arial" w:cs="Arial"/>
          <w:bCs/>
          <w:iCs/>
        </w:rPr>
        <w:t>GlucoseZone</w:t>
      </w:r>
      <w:proofErr w:type="spellEnd"/>
      <w:r w:rsidRPr="00C03F29">
        <w:rPr>
          <w:rFonts w:ascii="Arial" w:hAnsi="Arial" w:cs="Arial"/>
          <w:bCs/>
          <w:iCs/>
        </w:rPr>
        <w:t xml:space="preserve"> digital coach once per month. The coach </w:t>
      </w:r>
      <w:r w:rsidRPr="00C03F29">
        <w:rPr>
          <w:rFonts w:ascii="Arial" w:hAnsi="Arial" w:cs="Arial"/>
        </w:rPr>
        <w:t xml:space="preserve">will </w:t>
      </w:r>
      <w:r w:rsidR="001A56EF" w:rsidRPr="00C03F29">
        <w:rPr>
          <w:rFonts w:ascii="Arial" w:hAnsi="Arial" w:cs="Arial"/>
        </w:rPr>
        <w:t xml:space="preserve">message the client </w:t>
      </w:r>
      <w:r w:rsidRPr="00C03F29">
        <w:rPr>
          <w:rFonts w:ascii="Arial" w:hAnsi="Arial" w:cs="Arial"/>
        </w:rPr>
        <w:t xml:space="preserve">relaying this information </w:t>
      </w:r>
      <w:r w:rsidR="001C2303" w:rsidRPr="00C03F29">
        <w:rPr>
          <w:rFonts w:ascii="Arial" w:hAnsi="Arial" w:cs="Arial"/>
        </w:rPr>
        <w:t>and any recommended</w:t>
      </w:r>
      <w:r w:rsidRPr="00C03F29">
        <w:rPr>
          <w:rFonts w:ascii="Arial" w:hAnsi="Arial" w:cs="Arial"/>
        </w:rPr>
        <w:t xml:space="preserve"> </w:t>
      </w:r>
      <w:r w:rsidR="001C2303" w:rsidRPr="00C03F29">
        <w:rPr>
          <w:rFonts w:ascii="Arial" w:hAnsi="Arial" w:cs="Arial"/>
        </w:rPr>
        <w:t xml:space="preserve">adjustments (e.g., </w:t>
      </w:r>
      <w:r w:rsidRPr="00C03F29">
        <w:rPr>
          <w:rFonts w:ascii="Arial" w:hAnsi="Arial" w:cs="Arial"/>
          <w:bCs/>
        </w:rPr>
        <w:t>“You have done purely resistance exercise for the past 28 days</w:t>
      </w:r>
      <w:r w:rsidR="002B0A5B" w:rsidRPr="00C03F29">
        <w:rPr>
          <w:rFonts w:ascii="Arial" w:hAnsi="Arial" w:cs="Arial"/>
          <w:bCs/>
        </w:rPr>
        <w:t>,</w:t>
      </w:r>
      <w:r w:rsidRPr="00C03F29">
        <w:rPr>
          <w:rFonts w:ascii="Arial" w:hAnsi="Arial" w:cs="Arial"/>
          <w:bCs/>
        </w:rPr>
        <w:t xml:space="preserve"> and it has had the causal impact of increasing blood glucose time above target range. Consider more aerobic exercise.”</w:t>
      </w:r>
      <w:r w:rsidR="001C2303" w:rsidRPr="00C03F29">
        <w:rPr>
          <w:rFonts w:ascii="Arial" w:hAnsi="Arial" w:cs="Arial"/>
        </w:rPr>
        <w:t xml:space="preserve">) </w:t>
      </w:r>
      <w:r w:rsidRPr="00C03F29">
        <w:rPr>
          <w:rFonts w:ascii="Arial" w:hAnsi="Arial" w:cs="Arial"/>
        </w:rPr>
        <w:t xml:space="preserve"> </w:t>
      </w:r>
    </w:p>
    <w:p w14:paraId="2CE9A703" w14:textId="276BD4F7" w:rsidR="00B732A1" w:rsidRPr="00B142D2" w:rsidRDefault="003C668F" w:rsidP="004E4509">
      <w:pPr>
        <w:spacing w:after="0" w:line="240" w:lineRule="auto"/>
        <w:jc w:val="both"/>
        <w:rPr>
          <w:rFonts w:ascii="Arial" w:hAnsi="Arial" w:cs="Arial"/>
          <w:u w:val="single"/>
        </w:rPr>
      </w:pPr>
      <w:r w:rsidRPr="00C03F29">
        <w:rPr>
          <w:rFonts w:ascii="Arial" w:hAnsi="Arial" w:cs="Arial"/>
        </w:rPr>
        <w:tab/>
        <w:t>The mathematical basis of the R-code is our Bayesian time series model</w:t>
      </w:r>
      <w:r w:rsidR="00F75EBD" w:rsidRPr="00C03F29">
        <w:rPr>
          <w:rFonts w:ascii="Arial" w:hAnsi="Arial" w:cs="Arial"/>
          <w:bCs/>
          <w:vertAlign w:val="superscript"/>
        </w:rPr>
        <w:t>24</w:t>
      </w:r>
      <w:r w:rsidRPr="00C03F29">
        <w:rPr>
          <w:rFonts w:ascii="Arial" w:hAnsi="Arial" w:cs="Arial"/>
        </w:rPr>
        <w:t xml:space="preserve">. Briefly, it compares CGM metrics over each 4-week period against a counterfactual predicted based upon the CGM during the 4 weeks before the period and the covariates over the 4-week period.  </w:t>
      </w:r>
      <w:r w:rsidRPr="00C03F29">
        <w:rPr>
          <w:rFonts w:ascii="Arial" w:hAnsi="Arial" w:cs="Arial"/>
          <w:iCs/>
        </w:rPr>
        <w:t>The full formalism and an example of this analysis is available in our manuscript</w:t>
      </w:r>
      <w:r w:rsidR="00F75EBD" w:rsidRPr="00C03F29">
        <w:rPr>
          <w:rFonts w:ascii="Arial" w:hAnsi="Arial" w:cs="Arial"/>
          <w:bCs/>
          <w:vertAlign w:val="superscript"/>
        </w:rPr>
        <w:t>24</w:t>
      </w:r>
      <w:r w:rsidRPr="00C03F29">
        <w:rPr>
          <w:rFonts w:ascii="Arial" w:hAnsi="Arial" w:cs="Arial"/>
          <w:iCs/>
        </w:rPr>
        <w:t xml:space="preserve">.  The advantage over </w:t>
      </w:r>
      <w:r w:rsidRPr="00C03F29">
        <w:rPr>
          <w:rFonts w:ascii="Arial" w:eastAsia="Times New Roman" w:hAnsi="Arial" w:cs="Arial"/>
        </w:rPr>
        <w:t>linear modeling frameworks is the flexibility to evaluate the intervention’s effect strength at all points in the intervention period.</w:t>
      </w:r>
      <w:r w:rsidR="00AA0D96" w:rsidRPr="00C03F29">
        <w:rPr>
          <w:rFonts w:ascii="Arial" w:eastAsia="Times New Roman" w:hAnsi="Arial" w:cs="Arial"/>
        </w:rPr>
        <w:t xml:space="preserve">  </w:t>
      </w:r>
      <w:r w:rsidR="00AA0D96" w:rsidRPr="00B142D2">
        <w:rPr>
          <w:rFonts w:ascii="Arial" w:eastAsia="Times New Roman" w:hAnsi="Arial" w:cs="Arial"/>
          <w:u w:val="single"/>
        </w:rPr>
        <w:t>If p-values do not reach significance (α=.05) then the next version of the app will exte</w:t>
      </w:r>
      <w:r w:rsidR="00491F1E" w:rsidRPr="00B142D2">
        <w:rPr>
          <w:rFonts w:ascii="Arial" w:eastAsia="Times New Roman" w:hAnsi="Arial" w:cs="Arial"/>
          <w:u w:val="single"/>
        </w:rPr>
        <w:t xml:space="preserve">nd the length of the testing window beyond 4 weeks before providing feedback, though even 4 weeks of CGM data at minimal adherence (70%) yields k=5,645 observations resulting in 99% power to detect a small effect size (d≥0.10) at α=.05. </w:t>
      </w:r>
      <w:r w:rsidR="00571E11" w:rsidRPr="00B142D2">
        <w:rPr>
          <w:rFonts w:ascii="Arial" w:eastAsia="Times New Roman" w:hAnsi="Arial" w:cs="Arial"/>
          <w:u w:val="single"/>
        </w:rPr>
        <w:t xml:space="preserve">The duration of 4 weeks was chosen as a typical </w:t>
      </w:r>
      <w:r w:rsidR="0088490F" w:rsidRPr="00B142D2">
        <w:rPr>
          <w:rFonts w:ascii="Arial" w:eastAsia="Times New Roman" w:hAnsi="Arial" w:cs="Arial"/>
          <w:u w:val="single"/>
        </w:rPr>
        <w:t>frequency of health coaching sessions for long-term maintenance of lifestyle change</w:t>
      </w:r>
      <w:r w:rsidR="0088490F" w:rsidRPr="00B142D2">
        <w:rPr>
          <w:rFonts w:ascii="Arial" w:eastAsia="Times New Roman" w:hAnsi="Arial" w:cs="Arial"/>
          <w:u w:val="single"/>
          <w:vertAlign w:val="superscript"/>
        </w:rPr>
        <w:t>143</w:t>
      </w:r>
      <w:r w:rsidR="00571E11" w:rsidRPr="00B142D2">
        <w:rPr>
          <w:rFonts w:ascii="Arial" w:eastAsia="Times New Roman" w:hAnsi="Arial" w:cs="Arial"/>
          <w:u w:val="single"/>
        </w:rPr>
        <w:t>.</w:t>
      </w:r>
    </w:p>
    <w:p w14:paraId="62FAA34E" w14:textId="77777777" w:rsidR="00B732A1" w:rsidRPr="00C03F29" w:rsidRDefault="00B732A1" w:rsidP="004E4509">
      <w:pPr>
        <w:spacing w:after="0" w:line="240" w:lineRule="auto"/>
        <w:jc w:val="both"/>
        <w:rPr>
          <w:rFonts w:ascii="Arial" w:hAnsi="Arial" w:cs="Arial"/>
        </w:rPr>
      </w:pPr>
    </w:p>
    <w:tbl>
      <w:tblPr>
        <w:tblStyle w:val="TableGrid"/>
        <w:tblpPr w:leftFromText="180" w:rightFromText="180" w:vertAnchor="text" w:horzAnchor="margin" w:tblpY="4"/>
        <w:tblOverlap w:val="never"/>
        <w:tblW w:w="8095" w:type="dxa"/>
        <w:tblLook w:val="04A0" w:firstRow="1" w:lastRow="0" w:firstColumn="1" w:lastColumn="0" w:noHBand="0" w:noVBand="1"/>
      </w:tblPr>
      <w:tblGrid>
        <w:gridCol w:w="2403"/>
        <w:gridCol w:w="2553"/>
        <w:gridCol w:w="2223"/>
        <w:gridCol w:w="916"/>
      </w:tblGrid>
      <w:tr w:rsidR="00C03F29" w:rsidRPr="00C03F29" w14:paraId="228C92B8" w14:textId="77777777" w:rsidTr="000E0D30">
        <w:tc>
          <w:tcPr>
            <w:tcW w:w="8095" w:type="dxa"/>
            <w:gridSpan w:val="4"/>
            <w:tcBorders>
              <w:top w:val="single" w:sz="4" w:space="0" w:color="auto"/>
              <w:left w:val="single" w:sz="4" w:space="0" w:color="auto"/>
              <w:right w:val="single" w:sz="4" w:space="0" w:color="auto"/>
            </w:tcBorders>
          </w:tcPr>
          <w:p w14:paraId="024EC29C" w14:textId="77777777" w:rsidR="00B732A1" w:rsidRPr="00C03F29" w:rsidRDefault="00B732A1" w:rsidP="000E0D30">
            <w:pPr>
              <w:contextualSpacing/>
              <w:rPr>
                <w:rFonts w:ascii="Arial" w:hAnsi="Arial" w:cs="Arial"/>
                <w:b/>
                <w:bCs/>
                <w:sz w:val="20"/>
                <w:szCs w:val="20"/>
              </w:rPr>
            </w:pPr>
            <w:r w:rsidRPr="00C03F29">
              <w:rPr>
                <w:rFonts w:ascii="Arial" w:hAnsi="Arial" w:cs="Arial"/>
                <w:b/>
                <w:bCs/>
                <w:sz w:val="20"/>
                <w:szCs w:val="20"/>
              </w:rPr>
              <w:t xml:space="preserve">Table 4. </w:t>
            </w:r>
            <w:r w:rsidRPr="00C03F29">
              <w:rPr>
                <w:rFonts w:ascii="Arial" w:hAnsi="Arial" w:cs="Arial"/>
                <w:sz w:val="20"/>
                <w:szCs w:val="20"/>
              </w:rPr>
              <w:t>Example summary of exercise safety hazards with tips to avoid them.</w:t>
            </w:r>
          </w:p>
        </w:tc>
      </w:tr>
      <w:tr w:rsidR="00C03F29" w:rsidRPr="00C03F29" w14:paraId="0A9595BB" w14:textId="77777777" w:rsidTr="000E0D30">
        <w:tc>
          <w:tcPr>
            <w:tcW w:w="2403" w:type="dxa"/>
          </w:tcPr>
          <w:p w14:paraId="05E57198" w14:textId="77777777" w:rsidR="00B732A1" w:rsidRPr="00C03F29" w:rsidRDefault="00B732A1" w:rsidP="000E0D30">
            <w:pPr>
              <w:contextualSpacing/>
              <w:rPr>
                <w:rFonts w:ascii="Arial" w:hAnsi="Arial" w:cs="Arial"/>
                <w:b/>
                <w:bCs/>
                <w:sz w:val="20"/>
                <w:szCs w:val="20"/>
              </w:rPr>
            </w:pPr>
            <w:r w:rsidRPr="00C03F29">
              <w:rPr>
                <w:rFonts w:ascii="Arial" w:hAnsi="Arial" w:cs="Arial"/>
                <w:b/>
                <w:bCs/>
                <w:sz w:val="20"/>
                <w:szCs w:val="20"/>
              </w:rPr>
              <w:t>Pattern</w:t>
            </w:r>
          </w:p>
        </w:tc>
        <w:tc>
          <w:tcPr>
            <w:tcW w:w="2553" w:type="dxa"/>
          </w:tcPr>
          <w:p w14:paraId="4E43890B" w14:textId="77777777" w:rsidR="00B732A1" w:rsidRPr="00C03F29" w:rsidRDefault="00B732A1" w:rsidP="000E0D30">
            <w:pPr>
              <w:contextualSpacing/>
              <w:rPr>
                <w:rFonts w:ascii="Arial" w:hAnsi="Arial" w:cs="Arial"/>
                <w:b/>
                <w:bCs/>
                <w:sz w:val="20"/>
                <w:szCs w:val="20"/>
              </w:rPr>
            </w:pPr>
            <w:r w:rsidRPr="00C03F29">
              <w:rPr>
                <w:rFonts w:ascii="Arial" w:hAnsi="Arial" w:cs="Arial"/>
                <w:b/>
                <w:bCs/>
                <w:sz w:val="20"/>
                <w:szCs w:val="20"/>
              </w:rPr>
              <w:t xml:space="preserve">Definition </w:t>
            </w:r>
          </w:p>
        </w:tc>
        <w:tc>
          <w:tcPr>
            <w:tcW w:w="2223" w:type="dxa"/>
          </w:tcPr>
          <w:p w14:paraId="0FED4703" w14:textId="77777777" w:rsidR="00B732A1" w:rsidRPr="00C03F29" w:rsidRDefault="00B732A1" w:rsidP="000E0D30">
            <w:pPr>
              <w:contextualSpacing/>
              <w:rPr>
                <w:rFonts w:ascii="Arial" w:hAnsi="Arial" w:cs="Arial"/>
                <w:b/>
                <w:bCs/>
                <w:sz w:val="20"/>
                <w:szCs w:val="20"/>
              </w:rPr>
            </w:pPr>
            <w:r w:rsidRPr="00C03F29">
              <w:rPr>
                <w:rFonts w:ascii="Arial" w:hAnsi="Arial" w:cs="Arial"/>
                <w:b/>
                <w:bCs/>
                <w:sz w:val="20"/>
                <w:szCs w:val="20"/>
              </w:rPr>
              <w:t>Times of occurrence</w:t>
            </w:r>
          </w:p>
        </w:tc>
        <w:tc>
          <w:tcPr>
            <w:tcW w:w="916" w:type="dxa"/>
          </w:tcPr>
          <w:p w14:paraId="1CC9F3AB" w14:textId="77777777" w:rsidR="00B732A1" w:rsidRPr="00C03F29" w:rsidRDefault="00B732A1" w:rsidP="000E0D30">
            <w:pPr>
              <w:contextualSpacing/>
              <w:rPr>
                <w:rFonts w:ascii="Arial" w:hAnsi="Arial" w:cs="Arial"/>
                <w:b/>
                <w:bCs/>
                <w:sz w:val="20"/>
                <w:szCs w:val="20"/>
              </w:rPr>
            </w:pPr>
            <w:r w:rsidRPr="00C03F29">
              <w:rPr>
                <w:rFonts w:ascii="Arial" w:hAnsi="Arial" w:cs="Arial"/>
                <w:b/>
                <w:bCs/>
                <w:sz w:val="20"/>
                <w:szCs w:val="20"/>
              </w:rPr>
              <w:t>Follow-up Tip</w:t>
            </w:r>
          </w:p>
        </w:tc>
      </w:tr>
      <w:tr w:rsidR="00C03F29" w:rsidRPr="00C03F29" w14:paraId="02E00164" w14:textId="77777777" w:rsidTr="000E0D30">
        <w:tc>
          <w:tcPr>
            <w:tcW w:w="2403" w:type="dxa"/>
          </w:tcPr>
          <w:p w14:paraId="279DD9A9"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Failure to take adequate carbohydrate supplementation relative to start values</w:t>
            </w:r>
          </w:p>
        </w:tc>
        <w:tc>
          <w:tcPr>
            <w:tcW w:w="2553" w:type="dxa"/>
          </w:tcPr>
          <w:p w14:paraId="6DB4011B"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 xml:space="preserve">(Blood glucose &lt;70 mg/dL at the start of exercise) </w:t>
            </w:r>
          </w:p>
          <w:p w14:paraId="2D9B6B69"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 xml:space="preserve">OR </w:t>
            </w:r>
          </w:p>
          <w:p w14:paraId="3E7465B3"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(blood glucose 70-100 mg/dL at the start of exercise AND &lt;70 mg/dL during or within 1hr after exercise)</w:t>
            </w:r>
          </w:p>
        </w:tc>
        <w:tc>
          <w:tcPr>
            <w:tcW w:w="2223" w:type="dxa"/>
          </w:tcPr>
          <w:p w14:paraId="126E539B"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Monday 9:43am</w:t>
            </w:r>
          </w:p>
          <w:p w14:paraId="2D8A110A"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Wednesday 11:16am</w:t>
            </w:r>
          </w:p>
          <w:p w14:paraId="24BC7B29" w14:textId="77777777" w:rsidR="00B732A1" w:rsidRPr="00C03F29" w:rsidRDefault="00B732A1" w:rsidP="000E0D30">
            <w:pPr>
              <w:contextualSpacing/>
              <w:rPr>
                <w:rFonts w:ascii="Arial" w:hAnsi="Arial" w:cs="Arial"/>
                <w:sz w:val="20"/>
                <w:szCs w:val="20"/>
              </w:rPr>
            </w:pPr>
          </w:p>
        </w:tc>
        <w:tc>
          <w:tcPr>
            <w:tcW w:w="916" w:type="dxa"/>
          </w:tcPr>
          <w:p w14:paraId="6DCD9528"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A</w:t>
            </w:r>
          </w:p>
        </w:tc>
      </w:tr>
      <w:tr w:rsidR="00C03F29" w:rsidRPr="00C03F29" w14:paraId="635D008F" w14:textId="77777777" w:rsidTr="000E0D30">
        <w:tc>
          <w:tcPr>
            <w:tcW w:w="2403" w:type="dxa"/>
          </w:tcPr>
          <w:p w14:paraId="66A2157E"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Nocturnal hypoglycemia following exercise</w:t>
            </w:r>
          </w:p>
        </w:tc>
        <w:tc>
          <w:tcPr>
            <w:tcW w:w="2553" w:type="dxa"/>
          </w:tcPr>
          <w:p w14:paraId="731F7D81"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Blood glucose &lt;70 mg/dL for 30min of consecutive nocturnal readings</w:t>
            </w:r>
          </w:p>
        </w:tc>
        <w:tc>
          <w:tcPr>
            <w:tcW w:w="2223" w:type="dxa"/>
          </w:tcPr>
          <w:p w14:paraId="1A1EC2F0"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Wednesday 2:00-3:15am</w:t>
            </w:r>
          </w:p>
          <w:p w14:paraId="29293B71" w14:textId="77777777" w:rsidR="00B732A1" w:rsidRPr="00C03F29" w:rsidRDefault="00B732A1" w:rsidP="000E0D30">
            <w:pPr>
              <w:contextualSpacing/>
              <w:rPr>
                <w:rFonts w:ascii="Arial" w:hAnsi="Arial" w:cs="Arial"/>
                <w:sz w:val="20"/>
                <w:szCs w:val="20"/>
              </w:rPr>
            </w:pPr>
          </w:p>
        </w:tc>
        <w:tc>
          <w:tcPr>
            <w:tcW w:w="916" w:type="dxa"/>
          </w:tcPr>
          <w:p w14:paraId="2DDA381E"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A</w:t>
            </w:r>
          </w:p>
          <w:p w14:paraId="27A7971D" w14:textId="77777777" w:rsidR="00B732A1" w:rsidRPr="00C03F29" w:rsidRDefault="00B732A1" w:rsidP="000E0D30">
            <w:pPr>
              <w:contextualSpacing/>
              <w:rPr>
                <w:rFonts w:ascii="Arial" w:hAnsi="Arial" w:cs="Arial"/>
                <w:sz w:val="20"/>
                <w:szCs w:val="20"/>
              </w:rPr>
            </w:pPr>
          </w:p>
        </w:tc>
      </w:tr>
      <w:tr w:rsidR="00C03F29" w:rsidRPr="00C03F29" w14:paraId="620DF4A7" w14:textId="77777777" w:rsidTr="000E0D30">
        <w:tc>
          <w:tcPr>
            <w:tcW w:w="2403" w:type="dxa"/>
          </w:tcPr>
          <w:p w14:paraId="01EB63AA"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Failure to adequately reduce pre-exercise bolus insulin</w:t>
            </w:r>
          </w:p>
        </w:tc>
        <w:tc>
          <w:tcPr>
            <w:tcW w:w="2553" w:type="dxa"/>
          </w:tcPr>
          <w:p w14:paraId="3E5B31F2"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Insulin bolus &lt;120min before start of exercise AND blood glucose &lt;70 mg/dL during or within 1hr after exercise</w:t>
            </w:r>
          </w:p>
        </w:tc>
        <w:tc>
          <w:tcPr>
            <w:tcW w:w="2223" w:type="dxa"/>
          </w:tcPr>
          <w:p w14:paraId="4B97EBCE"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Thursday 7:14pm</w:t>
            </w:r>
          </w:p>
          <w:p w14:paraId="1E3E14FB"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Saturday 3:44pm</w:t>
            </w:r>
          </w:p>
          <w:p w14:paraId="4EB79E2D" w14:textId="77777777" w:rsidR="00B732A1" w:rsidRPr="00C03F29" w:rsidRDefault="00B732A1" w:rsidP="000E0D30">
            <w:pPr>
              <w:contextualSpacing/>
              <w:rPr>
                <w:rFonts w:ascii="Arial" w:hAnsi="Arial" w:cs="Arial"/>
                <w:sz w:val="20"/>
                <w:szCs w:val="20"/>
              </w:rPr>
            </w:pPr>
          </w:p>
        </w:tc>
        <w:tc>
          <w:tcPr>
            <w:tcW w:w="916" w:type="dxa"/>
          </w:tcPr>
          <w:p w14:paraId="753BF8A4"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A</w:t>
            </w:r>
          </w:p>
          <w:p w14:paraId="18BE92AF" w14:textId="77777777" w:rsidR="00B732A1" w:rsidRPr="00C03F29" w:rsidRDefault="00B732A1" w:rsidP="000E0D30">
            <w:pPr>
              <w:contextualSpacing/>
              <w:rPr>
                <w:rFonts w:ascii="Arial" w:hAnsi="Arial" w:cs="Arial"/>
                <w:sz w:val="20"/>
                <w:szCs w:val="20"/>
              </w:rPr>
            </w:pPr>
          </w:p>
        </w:tc>
      </w:tr>
      <w:tr w:rsidR="00C03F29" w:rsidRPr="00C03F29" w14:paraId="5C2340D2" w14:textId="77777777" w:rsidTr="000E0D30">
        <w:tc>
          <w:tcPr>
            <w:tcW w:w="2403" w:type="dxa"/>
          </w:tcPr>
          <w:p w14:paraId="4C6F8388"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Starting exercise with elevated blood glucose values</w:t>
            </w:r>
          </w:p>
        </w:tc>
        <w:tc>
          <w:tcPr>
            <w:tcW w:w="2553" w:type="dxa"/>
          </w:tcPr>
          <w:p w14:paraId="6D15E294"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Blood glucose &gt;270 mg/dL at the start of exercise</w:t>
            </w:r>
          </w:p>
        </w:tc>
        <w:tc>
          <w:tcPr>
            <w:tcW w:w="2223" w:type="dxa"/>
          </w:tcPr>
          <w:p w14:paraId="7BA2305D"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Friday 4:45pm</w:t>
            </w:r>
          </w:p>
          <w:p w14:paraId="18264F82"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Sunday 4:17pm</w:t>
            </w:r>
          </w:p>
          <w:p w14:paraId="10C4DB1D" w14:textId="77777777" w:rsidR="00B732A1" w:rsidRPr="00C03F29" w:rsidRDefault="00B732A1" w:rsidP="000E0D30">
            <w:pPr>
              <w:contextualSpacing/>
              <w:rPr>
                <w:rFonts w:ascii="Arial" w:hAnsi="Arial" w:cs="Arial"/>
                <w:sz w:val="20"/>
                <w:szCs w:val="20"/>
              </w:rPr>
            </w:pPr>
          </w:p>
        </w:tc>
        <w:tc>
          <w:tcPr>
            <w:tcW w:w="916" w:type="dxa"/>
          </w:tcPr>
          <w:p w14:paraId="6B169371" w14:textId="77777777" w:rsidR="00B732A1" w:rsidRPr="00C03F29" w:rsidRDefault="00B732A1" w:rsidP="000E0D30">
            <w:pPr>
              <w:contextualSpacing/>
              <w:rPr>
                <w:rFonts w:ascii="Arial" w:hAnsi="Arial" w:cs="Arial"/>
                <w:sz w:val="20"/>
                <w:szCs w:val="20"/>
              </w:rPr>
            </w:pPr>
            <w:r w:rsidRPr="00C03F29">
              <w:rPr>
                <w:rFonts w:ascii="Arial" w:hAnsi="Arial" w:cs="Arial"/>
                <w:sz w:val="20"/>
                <w:szCs w:val="20"/>
              </w:rPr>
              <w:t>B</w:t>
            </w:r>
          </w:p>
        </w:tc>
      </w:tr>
      <w:tr w:rsidR="00C03F29" w:rsidRPr="00C03F29" w14:paraId="3118D60D" w14:textId="77777777" w:rsidTr="000E0D30">
        <w:tc>
          <w:tcPr>
            <w:tcW w:w="8095" w:type="dxa"/>
            <w:gridSpan w:val="4"/>
          </w:tcPr>
          <w:p w14:paraId="4F7AB259" w14:textId="77777777" w:rsidR="00B732A1" w:rsidRPr="00C03F29" w:rsidRDefault="00B732A1" w:rsidP="000E0D30">
            <w:pPr>
              <w:jc w:val="both"/>
              <w:rPr>
                <w:rFonts w:ascii="Arial" w:hAnsi="Arial" w:cs="Arial"/>
                <w:sz w:val="18"/>
                <w:szCs w:val="18"/>
              </w:rPr>
            </w:pPr>
            <w:r w:rsidRPr="00C03F29">
              <w:rPr>
                <w:rFonts w:ascii="Arial" w:hAnsi="Arial" w:cs="Arial"/>
                <w:sz w:val="18"/>
                <w:szCs w:val="18"/>
              </w:rPr>
              <w:t xml:space="preserve">A, </w:t>
            </w:r>
            <w:proofErr w:type="gramStart"/>
            <w:r w:rsidRPr="00C03F29">
              <w:rPr>
                <w:rFonts w:ascii="Arial" w:hAnsi="Arial" w:cs="Arial"/>
                <w:sz w:val="18"/>
                <w:szCs w:val="18"/>
              </w:rPr>
              <w:t>Based</w:t>
            </w:r>
            <w:proofErr w:type="gramEnd"/>
            <w:r w:rsidRPr="00C03F29">
              <w:rPr>
                <w:rFonts w:ascii="Arial" w:hAnsi="Arial" w:cs="Arial"/>
                <w:sz w:val="18"/>
                <w:szCs w:val="18"/>
              </w:rPr>
              <w:t xml:space="preserve"> on this blood glucose data, it may be a good idea to review the recommendations from your healthcare professional about how you would adjust your food intake or insulin dosing around exercise. If you do not remember, it would be a good idea to reach out. B, </w:t>
            </w:r>
            <w:proofErr w:type="gramStart"/>
            <w:r w:rsidRPr="00C03F29">
              <w:rPr>
                <w:rFonts w:ascii="Arial" w:hAnsi="Arial" w:cs="Arial"/>
                <w:sz w:val="18"/>
                <w:szCs w:val="18"/>
              </w:rPr>
              <w:t>If</w:t>
            </w:r>
            <w:proofErr w:type="gramEnd"/>
            <w:r w:rsidRPr="00C03F29">
              <w:rPr>
                <w:rFonts w:ascii="Arial" w:hAnsi="Arial" w:cs="Arial"/>
                <w:sz w:val="18"/>
                <w:szCs w:val="18"/>
              </w:rPr>
              <w:t xml:space="preserve"> your blood sugar is high (more than 270 mg/dL) before starting exercise, check your blood or urine for ketones. If you test positive for ketones, avoid vigorous activity.  If you do not have ketones in your blood or urine and you feel well, it should be fine to exercise.</w:t>
            </w:r>
          </w:p>
        </w:tc>
      </w:tr>
    </w:tbl>
    <w:p w14:paraId="095EE9F3" w14:textId="27D64FF9" w:rsidR="003A21F9" w:rsidRPr="00C03F29" w:rsidRDefault="00323255" w:rsidP="004E4509">
      <w:pPr>
        <w:spacing w:after="0" w:line="240" w:lineRule="auto"/>
        <w:contextualSpacing/>
        <w:jc w:val="both"/>
        <w:rPr>
          <w:rFonts w:ascii="Arial" w:hAnsi="Arial" w:cs="Arial"/>
          <w:b/>
          <w:bCs/>
        </w:rPr>
      </w:pPr>
      <w:r w:rsidRPr="00C03F29">
        <w:rPr>
          <w:rFonts w:ascii="Arial" w:hAnsi="Arial" w:cs="Arial"/>
          <w:b/>
          <w:bCs/>
        </w:rPr>
        <w:t>C-</w:t>
      </w:r>
      <w:r w:rsidR="00640AA5" w:rsidRPr="00C03F29">
        <w:rPr>
          <w:rFonts w:ascii="Arial" w:hAnsi="Arial" w:cs="Arial"/>
          <w:b/>
          <w:bCs/>
        </w:rPr>
        <w:t>2</w:t>
      </w:r>
      <w:r w:rsidR="00D51D41" w:rsidRPr="00C03F29">
        <w:rPr>
          <w:rFonts w:ascii="Arial" w:hAnsi="Arial" w:cs="Arial"/>
          <w:b/>
          <w:bCs/>
        </w:rPr>
        <w:t>d</w:t>
      </w:r>
      <w:r w:rsidRPr="00C03F29">
        <w:rPr>
          <w:rFonts w:ascii="Arial" w:hAnsi="Arial" w:cs="Arial"/>
          <w:b/>
          <w:bCs/>
        </w:rPr>
        <w:t xml:space="preserve">. </w:t>
      </w:r>
      <w:r w:rsidR="001A3461" w:rsidRPr="00C03F29">
        <w:rPr>
          <w:rFonts w:ascii="Arial" w:hAnsi="Arial" w:cs="Arial"/>
          <w:b/>
          <w:bCs/>
        </w:rPr>
        <w:t>Interviews and Analysis</w:t>
      </w:r>
      <w:r w:rsidR="00D24FB2" w:rsidRPr="00C03F29">
        <w:rPr>
          <w:rFonts w:ascii="Arial" w:hAnsi="Arial" w:cs="Arial"/>
          <w:b/>
          <w:bCs/>
        </w:rPr>
        <w:t xml:space="preserve">. </w:t>
      </w:r>
      <w:bookmarkStart w:id="28" w:name="_Hlk76318571"/>
      <w:r w:rsidR="00357CF1" w:rsidRPr="00C03F29">
        <w:rPr>
          <w:rFonts w:ascii="Arial" w:hAnsi="Arial" w:cs="Arial"/>
        </w:rPr>
        <w:t xml:space="preserve">Participants will complete </w:t>
      </w:r>
      <w:r w:rsidR="00000BFD" w:rsidRPr="00C03F29">
        <w:rPr>
          <w:rFonts w:ascii="Arial" w:hAnsi="Arial" w:cs="Arial"/>
        </w:rPr>
        <w:t>weekly</w:t>
      </w:r>
      <w:r w:rsidR="00357CF1" w:rsidRPr="00C03F29">
        <w:rPr>
          <w:rFonts w:ascii="Arial" w:hAnsi="Arial" w:cs="Arial"/>
        </w:rPr>
        <w:t xml:space="preserve"> </w:t>
      </w:r>
      <w:r w:rsidR="00D51D41" w:rsidRPr="00C03F29">
        <w:rPr>
          <w:rFonts w:ascii="Arial" w:hAnsi="Arial" w:cs="Arial"/>
        </w:rPr>
        <w:t xml:space="preserve">audiotaped </w:t>
      </w:r>
      <w:r w:rsidR="00357CF1" w:rsidRPr="00C03F29">
        <w:rPr>
          <w:rFonts w:ascii="Arial" w:hAnsi="Arial" w:cs="Arial"/>
        </w:rPr>
        <w:t xml:space="preserve">30min </w:t>
      </w:r>
      <w:r w:rsidR="00000BFD" w:rsidRPr="00C03F29">
        <w:rPr>
          <w:rFonts w:ascii="Arial" w:hAnsi="Arial" w:cs="Arial"/>
        </w:rPr>
        <w:t xml:space="preserve">semi-structured </w:t>
      </w:r>
      <w:r w:rsidR="00357CF1" w:rsidRPr="00C03F29">
        <w:rPr>
          <w:rFonts w:ascii="Arial" w:hAnsi="Arial" w:cs="Arial"/>
        </w:rPr>
        <w:t>interview</w:t>
      </w:r>
      <w:r w:rsidR="00000BFD" w:rsidRPr="00C03F29">
        <w:rPr>
          <w:rFonts w:ascii="Arial" w:hAnsi="Arial" w:cs="Arial"/>
        </w:rPr>
        <w:t>s during the 4 weeks of app usage</w:t>
      </w:r>
      <w:r w:rsidR="00D51D41" w:rsidRPr="00C03F29">
        <w:rPr>
          <w:rFonts w:ascii="Arial" w:hAnsi="Arial" w:cs="Arial"/>
        </w:rPr>
        <w:t xml:space="preserve">. They </w:t>
      </w:r>
      <w:r w:rsidR="008124BC" w:rsidRPr="00C03F29">
        <w:rPr>
          <w:rFonts w:ascii="Arial" w:hAnsi="Arial" w:cs="Arial"/>
        </w:rPr>
        <w:t>will be transcribed, reviewed, and analyzed by content analysis</w:t>
      </w:r>
      <w:r w:rsidR="00F75EBD" w:rsidRPr="00C03F29">
        <w:rPr>
          <w:rFonts w:ascii="Arial" w:hAnsi="Arial" w:cs="Arial"/>
          <w:bCs/>
          <w:vertAlign w:val="superscript"/>
        </w:rPr>
        <w:t>108</w:t>
      </w:r>
      <w:r w:rsidR="008124BC" w:rsidRPr="00C03F29">
        <w:rPr>
          <w:rFonts w:ascii="Arial" w:hAnsi="Arial" w:cs="Arial"/>
        </w:rPr>
        <w:t xml:space="preserve">.  </w:t>
      </w:r>
      <w:bookmarkEnd w:id="28"/>
    </w:p>
    <w:p w14:paraId="68CF54C0" w14:textId="5F6E010D" w:rsidR="00000BFD" w:rsidRPr="00C03F29" w:rsidRDefault="00000BFD" w:rsidP="004E4509">
      <w:pPr>
        <w:spacing w:after="0" w:line="240" w:lineRule="auto"/>
        <w:contextualSpacing/>
        <w:jc w:val="both"/>
        <w:rPr>
          <w:rFonts w:ascii="Arial" w:hAnsi="Arial" w:cs="Arial"/>
        </w:rPr>
      </w:pPr>
      <w:r w:rsidRPr="00C03F29">
        <w:rPr>
          <w:rFonts w:ascii="Arial" w:hAnsi="Arial" w:cs="Arial"/>
          <w:u w:val="single"/>
        </w:rPr>
        <w:t>Exercise videos (</w:t>
      </w:r>
      <w:r w:rsidR="00FA7C90" w:rsidRPr="00C03F29">
        <w:rPr>
          <w:rFonts w:ascii="Arial" w:hAnsi="Arial" w:cs="Arial"/>
          <w:u w:val="single"/>
        </w:rPr>
        <w:t>T</w:t>
      </w:r>
      <w:r w:rsidRPr="00C03F29">
        <w:rPr>
          <w:rFonts w:ascii="Arial" w:hAnsi="Arial" w:cs="Arial"/>
          <w:u w:val="single"/>
        </w:rPr>
        <w:t>ool #1)</w:t>
      </w:r>
      <w:r w:rsidRPr="00C03F29">
        <w:rPr>
          <w:rFonts w:ascii="Arial" w:hAnsi="Arial" w:cs="Arial"/>
        </w:rPr>
        <w:t xml:space="preserve">. Interviews will focus minimally on this component because the videos have been refined through 5 years of commercial popularity and </w:t>
      </w:r>
      <w:r w:rsidR="004831EB" w:rsidRPr="00C03F29">
        <w:rPr>
          <w:rFonts w:ascii="Arial" w:hAnsi="Arial" w:cs="Arial"/>
        </w:rPr>
        <w:t>highly rated</w:t>
      </w:r>
      <w:r w:rsidRPr="00C03F29">
        <w:rPr>
          <w:rFonts w:ascii="Arial" w:hAnsi="Arial" w:cs="Arial"/>
        </w:rPr>
        <w:t xml:space="preserve"> by our pilot </w:t>
      </w:r>
      <w:r w:rsidR="001A3461" w:rsidRPr="00C03F29">
        <w:rPr>
          <w:rFonts w:ascii="Arial" w:hAnsi="Arial" w:cs="Arial"/>
        </w:rPr>
        <w:t>users</w:t>
      </w:r>
      <w:r w:rsidRPr="00C03F29">
        <w:rPr>
          <w:rFonts w:ascii="Arial" w:hAnsi="Arial" w:cs="Arial"/>
        </w:rPr>
        <w:t xml:space="preserve"> (Tab</w:t>
      </w:r>
      <w:r w:rsidR="001A3461" w:rsidRPr="00C03F29">
        <w:rPr>
          <w:rFonts w:ascii="Arial" w:hAnsi="Arial" w:cs="Arial"/>
        </w:rPr>
        <w:t>le</w:t>
      </w:r>
      <w:r w:rsidRPr="00C03F29">
        <w:rPr>
          <w:rFonts w:ascii="Arial" w:hAnsi="Arial" w:cs="Arial"/>
        </w:rPr>
        <w:t xml:space="preserve"> 2).</w:t>
      </w:r>
    </w:p>
    <w:p w14:paraId="6EEDC90C" w14:textId="6521B3C1" w:rsidR="008124BC" w:rsidRPr="00C03F29" w:rsidRDefault="003A21F9" w:rsidP="004E4509">
      <w:pPr>
        <w:spacing w:after="0" w:line="240" w:lineRule="auto"/>
        <w:contextualSpacing/>
        <w:jc w:val="both"/>
        <w:rPr>
          <w:rFonts w:ascii="Arial" w:hAnsi="Arial" w:cs="Arial"/>
        </w:rPr>
      </w:pPr>
      <w:r w:rsidRPr="00C03F29">
        <w:rPr>
          <w:rFonts w:ascii="Arial" w:hAnsi="Arial" w:cs="Arial"/>
          <w:u w:val="single"/>
        </w:rPr>
        <w:t>Just-in-time adaptive text messaging (</w:t>
      </w:r>
      <w:r w:rsidR="00FA7C90" w:rsidRPr="00C03F29">
        <w:rPr>
          <w:rFonts w:ascii="Arial" w:hAnsi="Arial" w:cs="Arial"/>
          <w:u w:val="single"/>
        </w:rPr>
        <w:t>T</w:t>
      </w:r>
      <w:r w:rsidRPr="00C03F29">
        <w:rPr>
          <w:rFonts w:ascii="Arial" w:hAnsi="Arial" w:cs="Arial"/>
          <w:u w:val="single"/>
        </w:rPr>
        <w:t>ool #2)</w:t>
      </w:r>
      <w:r w:rsidRPr="00C03F29">
        <w:rPr>
          <w:rFonts w:ascii="Arial" w:hAnsi="Arial" w:cs="Arial"/>
        </w:rPr>
        <w:t xml:space="preserve">. </w:t>
      </w:r>
      <w:r w:rsidR="00AA0D96" w:rsidRPr="00C03F29">
        <w:rPr>
          <w:rFonts w:ascii="Arial" w:hAnsi="Arial" w:cs="Arial"/>
        </w:rPr>
        <w:t xml:space="preserve">1) </w:t>
      </w:r>
      <w:r w:rsidRPr="00C03F29">
        <w:rPr>
          <w:rFonts w:ascii="Arial" w:hAnsi="Arial" w:cs="Arial"/>
        </w:rPr>
        <w:t xml:space="preserve">On the days you missed exercise, what was the barrier? </w:t>
      </w:r>
      <w:r w:rsidR="00AA0D96" w:rsidRPr="00C03F29">
        <w:rPr>
          <w:rFonts w:ascii="Arial" w:hAnsi="Arial" w:cs="Arial"/>
        </w:rPr>
        <w:t xml:space="preserve">2) </w:t>
      </w:r>
      <w:r w:rsidRPr="00C03F29">
        <w:rPr>
          <w:rFonts w:ascii="Arial" w:hAnsi="Arial" w:cs="Arial"/>
        </w:rPr>
        <w:t xml:space="preserve">How did you find the messages addressed that barrier? </w:t>
      </w:r>
      <w:r w:rsidR="00AA0D96" w:rsidRPr="00C03F29">
        <w:rPr>
          <w:rFonts w:ascii="Arial" w:hAnsi="Arial" w:cs="Arial"/>
        </w:rPr>
        <w:t xml:space="preserve">3) </w:t>
      </w:r>
      <w:r w:rsidRPr="00C03F29">
        <w:rPr>
          <w:rFonts w:ascii="Arial" w:hAnsi="Arial" w:cs="Arial"/>
        </w:rPr>
        <w:t>What else would you like to see in these messages?</w:t>
      </w:r>
      <w:r w:rsidR="00531698" w:rsidRPr="00C03F29">
        <w:rPr>
          <w:rFonts w:ascii="Arial" w:hAnsi="Arial" w:cs="Arial"/>
        </w:rPr>
        <w:t xml:space="preserve"> 4) For each barrier, what would help you in the moment besides texting</w:t>
      </w:r>
      <w:r w:rsidR="003402C9" w:rsidRPr="00C03F29">
        <w:rPr>
          <w:rFonts w:ascii="Arial" w:hAnsi="Arial" w:cs="Arial"/>
        </w:rPr>
        <w:t xml:space="preserve">? </w:t>
      </w:r>
      <w:r w:rsidR="001A3461" w:rsidRPr="00C03F29">
        <w:rPr>
          <w:rFonts w:ascii="Arial" w:hAnsi="Arial" w:cs="Arial"/>
          <w:i/>
          <w:iCs/>
        </w:rPr>
        <w:t>(</w:t>
      </w:r>
      <w:r w:rsidR="008124BC" w:rsidRPr="00C03F29">
        <w:rPr>
          <w:rFonts w:ascii="Arial" w:hAnsi="Arial" w:cs="Arial"/>
          <w:i/>
          <w:iCs/>
        </w:rPr>
        <w:t xml:space="preserve">Content analysis will </w:t>
      </w:r>
      <w:r w:rsidR="00885FB7" w:rsidRPr="00C03F29">
        <w:rPr>
          <w:rFonts w:ascii="Arial" w:hAnsi="Arial" w:cs="Arial"/>
          <w:i/>
          <w:iCs/>
        </w:rPr>
        <w:t xml:space="preserve">be </w:t>
      </w:r>
      <w:r w:rsidR="002266B2" w:rsidRPr="00C03F29">
        <w:rPr>
          <w:rFonts w:ascii="Arial" w:hAnsi="Arial" w:cs="Arial"/>
          <w:i/>
          <w:iCs/>
        </w:rPr>
        <w:t xml:space="preserve">used to </w:t>
      </w:r>
      <w:r w:rsidR="008124BC" w:rsidRPr="00C03F29">
        <w:rPr>
          <w:rFonts w:ascii="Arial" w:hAnsi="Arial" w:cs="Arial"/>
          <w:i/>
          <w:iCs/>
        </w:rPr>
        <w:t xml:space="preserve">identify </w:t>
      </w:r>
      <w:r w:rsidR="002266B2" w:rsidRPr="00C03F29">
        <w:rPr>
          <w:rFonts w:ascii="Arial" w:hAnsi="Arial" w:cs="Arial"/>
          <w:i/>
          <w:iCs/>
        </w:rPr>
        <w:t xml:space="preserve">themes of </w:t>
      </w:r>
      <w:r w:rsidR="008124BC" w:rsidRPr="00C03F29">
        <w:rPr>
          <w:rFonts w:ascii="Arial" w:hAnsi="Arial" w:cs="Arial"/>
          <w:i/>
          <w:iCs/>
        </w:rPr>
        <w:t xml:space="preserve">desirable </w:t>
      </w:r>
      <w:r w:rsidR="002266B2" w:rsidRPr="00C03F29">
        <w:rPr>
          <w:rFonts w:ascii="Arial" w:hAnsi="Arial" w:cs="Arial"/>
          <w:i/>
          <w:iCs/>
        </w:rPr>
        <w:t xml:space="preserve">attributes </w:t>
      </w:r>
      <w:r w:rsidR="008124BC" w:rsidRPr="00C03F29">
        <w:rPr>
          <w:rFonts w:ascii="Arial" w:hAnsi="Arial" w:cs="Arial"/>
          <w:i/>
          <w:iCs/>
        </w:rPr>
        <w:t>to include in the next version of the app.</w:t>
      </w:r>
      <w:r w:rsidR="001A3461" w:rsidRPr="00C03F29">
        <w:rPr>
          <w:rFonts w:ascii="Arial" w:hAnsi="Arial" w:cs="Arial"/>
          <w:i/>
          <w:iCs/>
        </w:rPr>
        <w:t>)</w:t>
      </w:r>
    </w:p>
    <w:p w14:paraId="044F6894" w14:textId="035231A4" w:rsidR="003A21F9" w:rsidRPr="00C03F29" w:rsidRDefault="003A21F9" w:rsidP="003A21F9">
      <w:pPr>
        <w:spacing w:after="0" w:line="240" w:lineRule="auto"/>
        <w:contextualSpacing/>
        <w:jc w:val="both"/>
        <w:rPr>
          <w:rFonts w:ascii="Arial" w:hAnsi="Arial" w:cs="Arial"/>
        </w:rPr>
      </w:pPr>
      <w:r w:rsidRPr="00C03F29">
        <w:rPr>
          <w:rFonts w:ascii="Arial" w:hAnsi="Arial" w:cs="Arial"/>
          <w:u w:val="single"/>
        </w:rPr>
        <w:t>Safety Hazard Review (</w:t>
      </w:r>
      <w:r w:rsidR="00FA7C90" w:rsidRPr="00C03F29">
        <w:rPr>
          <w:rFonts w:ascii="Arial" w:hAnsi="Arial" w:cs="Arial"/>
          <w:u w:val="single"/>
        </w:rPr>
        <w:t>T</w:t>
      </w:r>
      <w:r w:rsidRPr="00C03F29">
        <w:rPr>
          <w:rFonts w:ascii="Arial" w:hAnsi="Arial" w:cs="Arial"/>
          <w:u w:val="single"/>
        </w:rPr>
        <w:t>ool #3)</w:t>
      </w:r>
      <w:r w:rsidRPr="00C03F29">
        <w:rPr>
          <w:rFonts w:ascii="Arial" w:hAnsi="Arial" w:cs="Arial"/>
        </w:rPr>
        <w:t xml:space="preserve">. </w:t>
      </w:r>
      <w:r w:rsidR="004E6F0B" w:rsidRPr="00C03F29">
        <w:rPr>
          <w:rFonts w:ascii="Arial" w:hAnsi="Arial" w:cs="Arial"/>
        </w:rPr>
        <w:t xml:space="preserve">The </w:t>
      </w:r>
      <w:proofErr w:type="spellStart"/>
      <w:r w:rsidR="004E6F0B" w:rsidRPr="00C03F29">
        <w:rPr>
          <w:rFonts w:ascii="Arial" w:hAnsi="Arial" w:cs="Arial"/>
        </w:rPr>
        <w:t>PiLR</w:t>
      </w:r>
      <w:proofErr w:type="spellEnd"/>
      <w:r w:rsidR="004E6F0B" w:rsidRPr="00C03F29">
        <w:rPr>
          <w:rFonts w:ascii="Arial" w:hAnsi="Arial" w:cs="Arial"/>
        </w:rPr>
        <w:t xml:space="preserve"> cloud will time t</w:t>
      </w:r>
      <w:r w:rsidRPr="00C03F29">
        <w:rPr>
          <w:rFonts w:ascii="Arial" w:hAnsi="Arial" w:cs="Arial"/>
        </w:rPr>
        <w:t xml:space="preserve">he weekly report (Table </w:t>
      </w:r>
      <w:r w:rsidR="00B732A1" w:rsidRPr="00C03F29">
        <w:rPr>
          <w:rFonts w:ascii="Arial" w:hAnsi="Arial" w:cs="Arial"/>
        </w:rPr>
        <w:t>4</w:t>
      </w:r>
      <w:r w:rsidRPr="00C03F29">
        <w:rPr>
          <w:rFonts w:ascii="Arial" w:hAnsi="Arial" w:cs="Arial"/>
        </w:rPr>
        <w:t xml:space="preserve">) to arrive at the start of the interview time. Participants will review the report at </w:t>
      </w:r>
      <w:r w:rsidR="003402C9" w:rsidRPr="00C03F29">
        <w:rPr>
          <w:rFonts w:ascii="Arial" w:hAnsi="Arial" w:cs="Arial"/>
        </w:rPr>
        <w:t xml:space="preserve">a </w:t>
      </w:r>
      <w:r w:rsidRPr="00C03F29">
        <w:rPr>
          <w:rFonts w:ascii="Arial" w:hAnsi="Arial" w:cs="Arial"/>
        </w:rPr>
        <w:t>self-selected pace while the researcher administers structured questions via speakerphone</w:t>
      </w:r>
      <w:r w:rsidR="005759D7" w:rsidRPr="00C03F29">
        <w:rPr>
          <w:rFonts w:ascii="Arial" w:hAnsi="Arial" w:cs="Arial"/>
        </w:rPr>
        <w:t>:</w:t>
      </w:r>
      <w:r w:rsidRPr="00C03F29">
        <w:rPr>
          <w:rFonts w:ascii="Arial" w:hAnsi="Arial" w:cs="Arial"/>
        </w:rPr>
        <w:t xml:space="preserve"> 1) What patterns do you see in your data highlighted by the tool? 2) What patterns do you see in your data that are not highlighted by the tool? 3) Why do you think these patterns are happening? 4) Were you aware of these patterns already? 5) What are your reactions to this information? 6) What does this information mean to you?</w:t>
      </w:r>
      <w:r w:rsidR="008124BC" w:rsidRPr="00C03F29">
        <w:rPr>
          <w:rFonts w:ascii="Arial" w:hAnsi="Arial" w:cs="Arial"/>
        </w:rPr>
        <w:t xml:space="preserve"> </w:t>
      </w:r>
      <w:r w:rsidR="00B732A1" w:rsidRPr="00C03F29">
        <w:rPr>
          <w:rFonts w:ascii="Arial" w:hAnsi="Arial" w:cs="Arial"/>
        </w:rPr>
        <w:t xml:space="preserve">7) How might this information change your future interactions with our app? </w:t>
      </w:r>
      <w:r w:rsidR="001A3461" w:rsidRPr="00C03F29">
        <w:rPr>
          <w:rFonts w:ascii="Arial" w:hAnsi="Arial" w:cs="Arial"/>
          <w:i/>
          <w:iCs/>
        </w:rPr>
        <w:t>(</w:t>
      </w:r>
      <w:r w:rsidR="008124BC" w:rsidRPr="00C03F29">
        <w:rPr>
          <w:rFonts w:ascii="Arial" w:hAnsi="Arial" w:cs="Arial"/>
          <w:i/>
          <w:iCs/>
        </w:rPr>
        <w:t>Content analysis will identify common themes to guide the personalized reports for the next version. For example, if participants consider specific patterns in their data more meaningful than the ones highlighted by the tool, we will program those patterns to be recognized in the next version.</w:t>
      </w:r>
      <w:r w:rsidR="001A3461" w:rsidRPr="00C03F29">
        <w:rPr>
          <w:rFonts w:ascii="Arial" w:hAnsi="Arial" w:cs="Arial"/>
          <w:i/>
          <w:iCs/>
        </w:rPr>
        <w:t>)</w:t>
      </w:r>
    </w:p>
    <w:p w14:paraId="66EFDC0E" w14:textId="12FFE70E" w:rsidR="008124BC" w:rsidRPr="00C03F29" w:rsidRDefault="005759D7" w:rsidP="005759D7">
      <w:pPr>
        <w:spacing w:after="0" w:line="240" w:lineRule="auto"/>
        <w:contextualSpacing/>
        <w:jc w:val="both"/>
        <w:rPr>
          <w:rFonts w:ascii="Arial" w:hAnsi="Arial" w:cs="Arial"/>
        </w:rPr>
      </w:pPr>
      <w:r w:rsidRPr="00C03F29">
        <w:rPr>
          <w:rFonts w:ascii="Arial" w:hAnsi="Arial" w:cs="Arial"/>
          <w:u w:val="single"/>
        </w:rPr>
        <w:t>Health Outcome Feedback (</w:t>
      </w:r>
      <w:r w:rsidR="00FA7C90" w:rsidRPr="00C03F29">
        <w:rPr>
          <w:rFonts w:ascii="Arial" w:hAnsi="Arial" w:cs="Arial"/>
          <w:u w:val="single"/>
        </w:rPr>
        <w:t>T</w:t>
      </w:r>
      <w:r w:rsidRPr="00C03F29">
        <w:rPr>
          <w:rFonts w:ascii="Arial" w:hAnsi="Arial" w:cs="Arial"/>
          <w:u w:val="single"/>
        </w:rPr>
        <w:t>ool #4)</w:t>
      </w:r>
      <w:r w:rsidRPr="00C03F29">
        <w:rPr>
          <w:rFonts w:ascii="Arial" w:hAnsi="Arial" w:cs="Arial"/>
        </w:rPr>
        <w:t xml:space="preserve">. </w:t>
      </w:r>
      <w:r w:rsidR="008124BC" w:rsidRPr="00C03F29">
        <w:rPr>
          <w:rFonts w:ascii="Arial" w:hAnsi="Arial" w:cs="Arial"/>
        </w:rPr>
        <w:t xml:space="preserve">This tool </w:t>
      </w:r>
      <w:r w:rsidR="005066D0" w:rsidRPr="00C03F29">
        <w:rPr>
          <w:rFonts w:ascii="Arial" w:hAnsi="Arial" w:cs="Arial"/>
        </w:rPr>
        <w:t>will</w:t>
      </w:r>
      <w:r w:rsidR="008124BC" w:rsidRPr="00C03F29">
        <w:rPr>
          <w:rFonts w:ascii="Arial" w:hAnsi="Arial" w:cs="Arial"/>
        </w:rPr>
        <w:t xml:space="preserve"> only </w:t>
      </w:r>
      <w:r w:rsidR="005066D0" w:rsidRPr="00C03F29">
        <w:rPr>
          <w:rFonts w:ascii="Arial" w:hAnsi="Arial" w:cs="Arial"/>
        </w:rPr>
        <w:t xml:space="preserve">be </w:t>
      </w:r>
      <w:r w:rsidR="008124BC" w:rsidRPr="00C03F29">
        <w:rPr>
          <w:rFonts w:ascii="Arial" w:hAnsi="Arial" w:cs="Arial"/>
        </w:rPr>
        <w:t>queried</w:t>
      </w:r>
      <w:r w:rsidR="003402C9" w:rsidRPr="00C03F29">
        <w:rPr>
          <w:rFonts w:ascii="Arial" w:hAnsi="Arial" w:cs="Arial"/>
        </w:rPr>
        <w:t xml:space="preserve"> </w:t>
      </w:r>
      <w:r w:rsidR="00FA7C90" w:rsidRPr="00C03F29">
        <w:rPr>
          <w:rFonts w:ascii="Arial" w:hAnsi="Arial" w:cs="Arial"/>
        </w:rPr>
        <w:t>after</w:t>
      </w:r>
      <w:r w:rsidR="008124BC" w:rsidRPr="00C03F29">
        <w:rPr>
          <w:rFonts w:ascii="Arial" w:hAnsi="Arial" w:cs="Arial"/>
        </w:rPr>
        <w:t xml:space="preserve"> the 4</w:t>
      </w:r>
      <w:r w:rsidR="008124BC" w:rsidRPr="00C03F29">
        <w:rPr>
          <w:rFonts w:ascii="Arial" w:hAnsi="Arial" w:cs="Arial"/>
          <w:vertAlign w:val="superscript"/>
        </w:rPr>
        <w:t>th</w:t>
      </w:r>
      <w:r w:rsidR="008124BC" w:rsidRPr="00C03F29">
        <w:rPr>
          <w:rFonts w:ascii="Arial" w:hAnsi="Arial" w:cs="Arial"/>
        </w:rPr>
        <w:t xml:space="preserve"> week which is when it starts generating feedback. </w:t>
      </w:r>
      <w:r w:rsidRPr="00C03F29">
        <w:rPr>
          <w:rFonts w:ascii="Arial" w:hAnsi="Arial" w:cs="Arial"/>
        </w:rPr>
        <w:t xml:space="preserve">1) Are you curious about the causal impact of exercise upon your blood glucose? 2) If you could learn even more about the causal impact of exercise upon your blood glucose, what would you use that information for? 3) </w:t>
      </w:r>
      <w:r w:rsidR="008124BC" w:rsidRPr="00C03F29">
        <w:rPr>
          <w:rFonts w:ascii="Arial" w:hAnsi="Arial" w:cs="Arial"/>
        </w:rPr>
        <w:t>Was the message at the end of the month</w:t>
      </w:r>
      <w:r w:rsidRPr="00C03F29">
        <w:rPr>
          <w:rFonts w:ascii="Arial" w:hAnsi="Arial" w:cs="Arial"/>
        </w:rPr>
        <w:t xml:space="preserve"> helpful for refining your exercise prescription? 4) What message wording would help you refine your exercise prescription? 5) What message wording would increase your motivation to exercise?  </w:t>
      </w:r>
      <w:r w:rsidR="001A3461" w:rsidRPr="00C03F29">
        <w:rPr>
          <w:rFonts w:ascii="Arial" w:hAnsi="Arial" w:cs="Arial"/>
          <w:i/>
          <w:iCs/>
        </w:rPr>
        <w:t>(</w:t>
      </w:r>
      <w:r w:rsidR="008124BC" w:rsidRPr="00C03F29">
        <w:rPr>
          <w:rFonts w:ascii="Arial" w:hAnsi="Arial" w:cs="Arial"/>
          <w:i/>
          <w:iCs/>
        </w:rPr>
        <w:t>Content analysis will identify common desirable themes to include in the messages in the next version</w:t>
      </w:r>
      <w:r w:rsidR="001A3461" w:rsidRPr="00C03F29">
        <w:rPr>
          <w:rFonts w:ascii="Arial" w:hAnsi="Arial" w:cs="Arial"/>
          <w:i/>
          <w:iCs/>
        </w:rPr>
        <w:t>.)</w:t>
      </w:r>
    </w:p>
    <w:p w14:paraId="3CFF95F5" w14:textId="77777777" w:rsidR="000970E6" w:rsidRPr="00C03F29" w:rsidRDefault="000970E6" w:rsidP="00FA7C90">
      <w:pPr>
        <w:spacing w:after="0" w:line="240" w:lineRule="auto"/>
        <w:contextualSpacing/>
        <w:jc w:val="both"/>
        <w:rPr>
          <w:rFonts w:ascii="Arial" w:hAnsi="Arial" w:cs="Arial"/>
          <w:sz w:val="12"/>
          <w:szCs w:val="12"/>
        </w:rPr>
      </w:pPr>
    </w:p>
    <w:p w14:paraId="02B3C345" w14:textId="5BA68680" w:rsidR="00D7026C" w:rsidRPr="00C03F29" w:rsidRDefault="00000BFD" w:rsidP="00FA7C90">
      <w:pPr>
        <w:spacing w:after="0" w:line="240" w:lineRule="auto"/>
        <w:contextualSpacing/>
        <w:jc w:val="both"/>
        <w:rPr>
          <w:rFonts w:ascii="Arial" w:hAnsi="Arial" w:cs="Arial"/>
        </w:rPr>
      </w:pPr>
      <w:r w:rsidRPr="00C03F29">
        <w:rPr>
          <w:rFonts w:ascii="Arial" w:hAnsi="Arial" w:cs="Arial"/>
        </w:rPr>
        <w:t xml:space="preserve">The above weekly semi-structured interviews </w:t>
      </w:r>
      <w:r w:rsidR="00AA0D96" w:rsidRPr="00C03F29">
        <w:rPr>
          <w:rFonts w:ascii="Arial" w:hAnsi="Arial" w:cs="Arial"/>
        </w:rPr>
        <w:t xml:space="preserve">will be supplemented by a quantitative survey at the end of the 4 weeks. </w:t>
      </w:r>
      <w:r w:rsidR="00086FE0" w:rsidRPr="00C03F29">
        <w:rPr>
          <w:rFonts w:ascii="Arial" w:hAnsi="Arial" w:cs="Arial"/>
        </w:rPr>
        <w:t>It will include the system usability scale</w:t>
      </w:r>
      <w:r w:rsidR="00F75EBD" w:rsidRPr="00C03F29">
        <w:rPr>
          <w:rFonts w:ascii="Arial" w:hAnsi="Arial" w:cs="Arial"/>
          <w:bCs/>
          <w:vertAlign w:val="superscript"/>
        </w:rPr>
        <w:t>109</w:t>
      </w:r>
      <w:r w:rsidR="00086FE0" w:rsidRPr="00C03F29">
        <w:rPr>
          <w:rFonts w:ascii="Arial" w:hAnsi="Arial" w:cs="Arial"/>
        </w:rPr>
        <w:t xml:space="preserve"> (10 Likert-style items assessing aspects such as ease of use and degree of technical support needed</w:t>
      </w:r>
      <w:r w:rsidR="008C24C4" w:rsidRPr="00C03F29">
        <w:rPr>
          <w:rFonts w:ascii="Arial" w:hAnsi="Arial" w:cs="Arial"/>
        </w:rPr>
        <w:t>, α=.91</w:t>
      </w:r>
      <w:r w:rsidR="00086FE0" w:rsidRPr="00C03F29">
        <w:rPr>
          <w:rFonts w:ascii="Arial" w:hAnsi="Arial" w:cs="Arial"/>
        </w:rPr>
        <w:t>)</w:t>
      </w:r>
      <w:r w:rsidR="00AA0D96" w:rsidRPr="00C03F29">
        <w:rPr>
          <w:rFonts w:ascii="Arial" w:hAnsi="Arial" w:cs="Arial"/>
        </w:rPr>
        <w:t xml:space="preserve"> for each of the above tools and each biosensor</w:t>
      </w:r>
      <w:r w:rsidR="008C24C4" w:rsidRPr="00C03F29">
        <w:rPr>
          <w:rFonts w:ascii="Arial" w:hAnsi="Arial" w:cs="Arial"/>
        </w:rPr>
        <w:t xml:space="preserve">, as well as </w:t>
      </w:r>
      <w:r w:rsidR="00D51D41" w:rsidRPr="00C03F29">
        <w:rPr>
          <w:rFonts w:ascii="Arial" w:hAnsi="Arial" w:cs="Arial"/>
        </w:rPr>
        <w:t xml:space="preserve">Likert-style </w:t>
      </w:r>
      <w:r w:rsidR="008C24C4" w:rsidRPr="00C03F29">
        <w:rPr>
          <w:rFonts w:ascii="Arial" w:hAnsi="Arial" w:cs="Arial"/>
        </w:rPr>
        <w:t>survey</w:t>
      </w:r>
      <w:r w:rsidR="00D51D41" w:rsidRPr="00C03F29">
        <w:rPr>
          <w:rFonts w:ascii="Arial" w:hAnsi="Arial" w:cs="Arial"/>
        </w:rPr>
        <w:t xml:space="preserve"> items</w:t>
      </w:r>
      <w:r w:rsidR="008C24C4" w:rsidRPr="00C03F29">
        <w:rPr>
          <w:rFonts w:ascii="Arial" w:hAnsi="Arial" w:cs="Arial"/>
        </w:rPr>
        <w:t xml:space="preserve"> specially designed for each of the novel mobile tools</w:t>
      </w:r>
      <w:r w:rsidR="00AA0D96" w:rsidRPr="00C03F29">
        <w:rPr>
          <w:rFonts w:ascii="Arial" w:hAnsi="Arial" w:cs="Arial"/>
        </w:rPr>
        <w:t xml:space="preserve"> </w:t>
      </w:r>
      <w:r w:rsidR="00D51D41" w:rsidRPr="00C03F29">
        <w:rPr>
          <w:rFonts w:ascii="Arial" w:hAnsi="Arial" w:cs="Arial"/>
        </w:rPr>
        <w:t>based upon the above questions</w:t>
      </w:r>
      <w:r w:rsidR="00AA0D96" w:rsidRPr="00C03F29">
        <w:rPr>
          <w:rFonts w:ascii="Arial" w:hAnsi="Arial" w:cs="Arial"/>
        </w:rPr>
        <w:t>.</w:t>
      </w:r>
      <w:r w:rsidR="003402C9" w:rsidRPr="00C03F29">
        <w:rPr>
          <w:rFonts w:ascii="Arial" w:hAnsi="Arial" w:cs="Arial"/>
        </w:rPr>
        <w:t xml:space="preserve"> </w:t>
      </w:r>
      <w:r w:rsidR="000970E6" w:rsidRPr="00C03F29">
        <w:rPr>
          <w:rFonts w:ascii="Arial" w:hAnsi="Arial" w:cs="Arial"/>
        </w:rPr>
        <w:t>In addition</w:t>
      </w:r>
      <w:r w:rsidR="00531698" w:rsidRPr="00C03F29">
        <w:rPr>
          <w:rFonts w:ascii="Arial" w:hAnsi="Arial" w:cs="Arial"/>
        </w:rPr>
        <w:t xml:space="preserve">, </w:t>
      </w:r>
      <w:r w:rsidR="00221370" w:rsidRPr="00C03F29">
        <w:rPr>
          <w:rFonts w:ascii="Arial" w:hAnsi="Arial" w:cs="Arial"/>
        </w:rPr>
        <w:t xml:space="preserve">the study description page linked from our online advertisements </w:t>
      </w:r>
      <w:r w:rsidR="00531698" w:rsidRPr="00C03F29">
        <w:rPr>
          <w:rFonts w:ascii="Arial" w:hAnsi="Arial" w:cs="Arial"/>
        </w:rPr>
        <w:t>will include a single question</w:t>
      </w:r>
      <w:r w:rsidR="00221370" w:rsidRPr="00C03F29">
        <w:rPr>
          <w:rFonts w:ascii="Arial" w:hAnsi="Arial" w:cs="Arial"/>
        </w:rPr>
        <w:t xml:space="preserve"> after the study description</w:t>
      </w:r>
      <w:r w:rsidR="00531698" w:rsidRPr="00C03F29">
        <w:rPr>
          <w:rFonts w:ascii="Arial" w:hAnsi="Arial" w:cs="Arial"/>
        </w:rPr>
        <w:t xml:space="preserve"> asking refusers to indicate their reason for refusal, so we can incorporate feedback from refusers into intervention refinement.</w:t>
      </w:r>
      <w:r w:rsidR="001A3461" w:rsidRPr="00C03F29">
        <w:rPr>
          <w:rFonts w:ascii="Arial" w:hAnsi="Arial" w:cs="Arial"/>
        </w:rPr>
        <w:t xml:space="preserve"> We will evaluate participant use metrics to determine intervention component feasibility (i.e., diary and biosensor adherence, </w:t>
      </w:r>
      <w:r w:rsidR="000970E6" w:rsidRPr="00C03F29">
        <w:rPr>
          <w:rFonts w:ascii="Arial" w:hAnsi="Arial" w:cs="Arial"/>
        </w:rPr>
        <w:t>use of videos, receipt of text messages</w:t>
      </w:r>
      <w:r w:rsidR="001A3461" w:rsidRPr="00C03F29">
        <w:rPr>
          <w:rFonts w:ascii="Arial" w:hAnsi="Arial" w:cs="Arial"/>
        </w:rPr>
        <w:t>).</w:t>
      </w:r>
    </w:p>
    <w:p w14:paraId="1CADA271" w14:textId="035298AB" w:rsidR="00D7026C" w:rsidRPr="00C03F29" w:rsidRDefault="00D7026C" w:rsidP="00D7026C">
      <w:pPr>
        <w:spacing w:after="0" w:line="240" w:lineRule="auto"/>
        <w:contextualSpacing/>
        <w:jc w:val="both"/>
        <w:rPr>
          <w:rFonts w:ascii="Arial" w:hAnsi="Arial" w:cs="Arial"/>
          <w:b/>
          <w:bCs/>
          <w:u w:val="single"/>
        </w:rPr>
      </w:pPr>
      <w:r w:rsidRPr="00C03F29">
        <w:rPr>
          <w:rFonts w:ascii="Arial" w:hAnsi="Arial" w:cs="Arial"/>
          <w:b/>
          <w:bCs/>
          <w:u w:val="single"/>
        </w:rPr>
        <w:lastRenderedPageBreak/>
        <w:t>C-</w:t>
      </w:r>
      <w:r w:rsidR="00640AA5" w:rsidRPr="00C03F29">
        <w:rPr>
          <w:rFonts w:ascii="Arial" w:hAnsi="Arial" w:cs="Arial"/>
          <w:b/>
          <w:bCs/>
          <w:u w:val="single"/>
        </w:rPr>
        <w:t>3</w:t>
      </w:r>
      <w:r w:rsidRPr="00C03F29">
        <w:rPr>
          <w:rFonts w:ascii="Arial" w:hAnsi="Arial" w:cs="Arial"/>
          <w:b/>
          <w:bCs/>
          <w:u w:val="single"/>
        </w:rPr>
        <w:t>. Beta Version (Aim 2)</w:t>
      </w:r>
    </w:p>
    <w:p w14:paraId="482C104C" w14:textId="19E17F07" w:rsidR="00481798" w:rsidRPr="00C03F29" w:rsidRDefault="00421DE0" w:rsidP="00421DE0">
      <w:pPr>
        <w:spacing w:after="0" w:line="240" w:lineRule="auto"/>
        <w:contextualSpacing/>
        <w:jc w:val="both"/>
        <w:rPr>
          <w:rFonts w:ascii="Arial" w:hAnsi="Arial" w:cs="Arial"/>
        </w:rPr>
      </w:pPr>
      <w:r w:rsidRPr="00C03F29">
        <w:rPr>
          <w:noProof/>
        </w:rPr>
        <w:drawing>
          <wp:anchor distT="0" distB="0" distL="114300" distR="114300" simplePos="0" relativeHeight="251662336" behindDoc="1" locked="0" layoutInCell="1" allowOverlap="1" wp14:anchorId="572CF0FB" wp14:editId="1110B357">
            <wp:simplePos x="0" y="0"/>
            <wp:positionH relativeFrom="column">
              <wp:posOffset>1771650</wp:posOffset>
            </wp:positionH>
            <wp:positionV relativeFrom="paragraph">
              <wp:posOffset>34925</wp:posOffset>
            </wp:positionV>
            <wp:extent cx="5057775" cy="1974215"/>
            <wp:effectExtent l="19050" t="19050" r="28575" b="26035"/>
            <wp:wrapTight wrapText="bothSides">
              <wp:wrapPolygon edited="0">
                <wp:start x="-81" y="-208"/>
                <wp:lineTo x="-81" y="21676"/>
                <wp:lineTo x="21641" y="21676"/>
                <wp:lineTo x="21641" y="-208"/>
                <wp:lineTo x="-81" y="-20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974215"/>
                    </a:xfrm>
                    <a:prstGeom prst="rect">
                      <a:avLst/>
                    </a:prstGeom>
                    <a:noFill/>
                    <a:ln>
                      <a:solidFill>
                        <a:schemeClr val="tx1"/>
                      </a:solidFill>
                    </a:ln>
                  </pic:spPr>
                </pic:pic>
              </a:graphicData>
            </a:graphic>
          </wp:anchor>
        </w:drawing>
      </w:r>
      <w:r w:rsidR="00D7026C" w:rsidRPr="00C03F29">
        <w:rPr>
          <w:rFonts w:ascii="Arial" w:hAnsi="Arial" w:cs="Arial"/>
          <w:b/>
        </w:rPr>
        <w:t>C-</w:t>
      </w:r>
      <w:r w:rsidR="00640AA5" w:rsidRPr="00C03F29">
        <w:rPr>
          <w:rFonts w:ascii="Arial" w:hAnsi="Arial" w:cs="Arial"/>
          <w:b/>
        </w:rPr>
        <w:t>3</w:t>
      </w:r>
      <w:r w:rsidR="00D7026C" w:rsidRPr="00C03F29">
        <w:rPr>
          <w:rFonts w:ascii="Arial" w:hAnsi="Arial" w:cs="Arial"/>
          <w:b/>
        </w:rPr>
        <w:t>a. Research Design</w:t>
      </w:r>
      <w:r w:rsidR="00D7026C" w:rsidRPr="00C03F29">
        <w:rPr>
          <w:rFonts w:ascii="Arial" w:hAnsi="Arial" w:cs="Arial"/>
        </w:rPr>
        <w:t xml:space="preserve">. </w:t>
      </w:r>
      <w:r w:rsidR="00D7026C" w:rsidRPr="00C03F29">
        <w:rPr>
          <w:rFonts w:ascii="Arial" w:hAnsi="Arial" w:cs="Arial"/>
          <w:bCs/>
        </w:rPr>
        <w:t xml:space="preserve">After incorporating the refinements derived from Aim 1 into the </w:t>
      </w:r>
      <w:proofErr w:type="spellStart"/>
      <w:r w:rsidR="00D7026C" w:rsidRPr="00C03F29">
        <w:rPr>
          <w:rFonts w:ascii="Arial" w:hAnsi="Arial" w:cs="Arial"/>
          <w:bCs/>
        </w:rPr>
        <w:t>PiLR</w:t>
      </w:r>
      <w:proofErr w:type="spellEnd"/>
      <w:r w:rsidR="00D7026C" w:rsidRPr="00C03F29">
        <w:rPr>
          <w:rFonts w:ascii="Arial" w:hAnsi="Arial" w:cs="Arial"/>
          <w:bCs/>
        </w:rPr>
        <w:t xml:space="preserve"> tool, we will conduct a single-group within-participant trial (N=60) with weekly repeated measures primary outcomes (Figure 2).  All participants will complete one week of baseline assessment (primary and secondary exercise behavior outcomes also retrospectively recalled day-by-day over the prior 4 weeks), a 4-week wait-list CONTROL (use biosensor devices only) followed by a 16-week INTERVENTION (use biosensor devices plus mobile </w:t>
      </w:r>
      <w:r w:rsidR="00D51D41" w:rsidRPr="00C03F29">
        <w:rPr>
          <w:rFonts w:ascii="Arial" w:hAnsi="Arial" w:cs="Arial"/>
          <w:bCs/>
        </w:rPr>
        <w:t>app</w:t>
      </w:r>
      <w:r w:rsidR="00D7026C" w:rsidRPr="00C03F29">
        <w:rPr>
          <w:rFonts w:ascii="Arial" w:hAnsi="Arial" w:cs="Arial"/>
          <w:bCs/>
        </w:rPr>
        <w:t xml:space="preserve"> containing tools #1-4 described in </w:t>
      </w:r>
      <w:r w:rsidR="00D51D41" w:rsidRPr="00C03F29">
        <w:rPr>
          <w:rFonts w:ascii="Arial" w:hAnsi="Arial" w:cs="Arial"/>
          <w:bCs/>
        </w:rPr>
        <w:t>Sect.</w:t>
      </w:r>
      <w:r w:rsidR="00D7026C" w:rsidRPr="00C03F29">
        <w:rPr>
          <w:rFonts w:ascii="Arial" w:hAnsi="Arial" w:cs="Arial"/>
          <w:bCs/>
        </w:rPr>
        <w:t xml:space="preserve"> C-</w:t>
      </w:r>
      <w:r w:rsidR="00640AA5" w:rsidRPr="00C03F29">
        <w:rPr>
          <w:rFonts w:ascii="Arial" w:hAnsi="Arial" w:cs="Arial"/>
          <w:bCs/>
        </w:rPr>
        <w:t>2</w:t>
      </w:r>
      <w:r w:rsidR="00D51D41" w:rsidRPr="00C03F29">
        <w:rPr>
          <w:rFonts w:ascii="Arial" w:hAnsi="Arial" w:cs="Arial"/>
          <w:bCs/>
        </w:rPr>
        <w:t>c</w:t>
      </w:r>
      <w:r w:rsidR="00D7026C" w:rsidRPr="00C03F29">
        <w:rPr>
          <w:rFonts w:ascii="Arial" w:hAnsi="Arial" w:cs="Arial"/>
          <w:bCs/>
        </w:rPr>
        <w:t>).</w:t>
      </w:r>
      <w:r w:rsidR="00D7026C" w:rsidRPr="00C03F29">
        <w:rPr>
          <w:noProof/>
        </w:rPr>
        <w:t xml:space="preserve"> </w:t>
      </w:r>
      <w:r w:rsidR="00EC15A4" w:rsidRPr="00C03F29">
        <w:rPr>
          <w:rFonts w:ascii="Arial" w:hAnsi="Arial" w:cs="Arial"/>
          <w:b/>
          <w:bCs/>
        </w:rPr>
        <w:t xml:space="preserve"> </w:t>
      </w:r>
      <w:r w:rsidR="008973A1" w:rsidRPr="00B142D2">
        <w:rPr>
          <w:rFonts w:ascii="Arial" w:hAnsi="Arial" w:cs="Arial"/>
          <w:u w:val="single"/>
        </w:rPr>
        <w:t>There will be a two-week adaptation period for p</w:t>
      </w:r>
      <w:r w:rsidR="00EC15A4" w:rsidRPr="00B142D2">
        <w:rPr>
          <w:rFonts w:ascii="Arial" w:hAnsi="Arial" w:cs="Arial"/>
          <w:u w:val="single"/>
        </w:rPr>
        <w:t xml:space="preserve">articipants not already using CGMs </w:t>
      </w:r>
      <w:r w:rsidR="00126A38" w:rsidRPr="00B142D2">
        <w:rPr>
          <w:rFonts w:ascii="Arial" w:hAnsi="Arial" w:cs="Arial"/>
          <w:u w:val="single"/>
        </w:rPr>
        <w:t>before the baseline assessment (week -3)</w:t>
      </w:r>
      <w:r w:rsidR="00F75EBD" w:rsidRPr="00B142D2">
        <w:rPr>
          <w:rFonts w:ascii="Arial" w:hAnsi="Arial" w:cs="Arial"/>
          <w:bCs/>
          <w:u w:val="single"/>
          <w:vertAlign w:val="superscript"/>
        </w:rPr>
        <w:t>1</w:t>
      </w:r>
      <w:r w:rsidR="00126A38" w:rsidRPr="00B142D2">
        <w:rPr>
          <w:rFonts w:ascii="Arial" w:hAnsi="Arial" w:cs="Arial"/>
          <w:u w:val="single"/>
        </w:rPr>
        <w:t>.</w:t>
      </w:r>
      <w:r w:rsidR="00126A38" w:rsidRPr="00C03F29">
        <w:rPr>
          <w:rFonts w:ascii="Arial" w:hAnsi="Arial" w:cs="Arial"/>
        </w:rPr>
        <w:t xml:space="preserve"> The two</w:t>
      </w:r>
      <w:r w:rsidR="008973A1" w:rsidRPr="00C03F29">
        <w:rPr>
          <w:rFonts w:ascii="Arial" w:hAnsi="Arial" w:cs="Arial"/>
        </w:rPr>
        <w:t>-</w:t>
      </w:r>
      <w:r w:rsidR="00126A38" w:rsidRPr="00C03F29">
        <w:rPr>
          <w:rFonts w:ascii="Arial" w:hAnsi="Arial" w:cs="Arial"/>
        </w:rPr>
        <w:t>week</w:t>
      </w:r>
      <w:r w:rsidR="008973A1" w:rsidRPr="00C03F29">
        <w:rPr>
          <w:rFonts w:ascii="Arial" w:hAnsi="Arial" w:cs="Arial"/>
        </w:rPr>
        <w:t xml:space="preserve"> adaptation</w:t>
      </w:r>
      <w:r w:rsidR="00126A38" w:rsidRPr="00C03F29">
        <w:rPr>
          <w:rFonts w:ascii="Arial" w:hAnsi="Arial" w:cs="Arial"/>
        </w:rPr>
        <w:t xml:space="preserve"> will not count in the baseline exercise recall</w:t>
      </w:r>
      <w:r w:rsidR="00481798" w:rsidRPr="00C03F29">
        <w:rPr>
          <w:rFonts w:ascii="Arial" w:hAnsi="Arial" w:cs="Arial"/>
        </w:rPr>
        <w:t xml:space="preserve"> unless statistically identical to other </w:t>
      </w:r>
      <w:r w:rsidR="00AE6A88" w:rsidRPr="00C03F29">
        <w:rPr>
          <w:rFonts w:ascii="Arial" w:hAnsi="Arial" w:cs="Arial"/>
        </w:rPr>
        <w:t>recalled</w:t>
      </w:r>
      <w:r w:rsidR="00481798" w:rsidRPr="00C03F29">
        <w:rPr>
          <w:rFonts w:ascii="Arial" w:hAnsi="Arial" w:cs="Arial"/>
        </w:rPr>
        <w:t xml:space="preserve"> weeks</w:t>
      </w:r>
      <w:r w:rsidR="00EC15A4" w:rsidRPr="00C03F29">
        <w:rPr>
          <w:rFonts w:ascii="Arial" w:hAnsi="Arial" w:cs="Arial"/>
        </w:rPr>
        <w:t xml:space="preserve">.  </w:t>
      </w:r>
    </w:p>
    <w:p w14:paraId="48354795" w14:textId="203BFA85" w:rsidR="008C24C4" w:rsidRPr="00C03F29" w:rsidRDefault="007C642E" w:rsidP="00481798">
      <w:pPr>
        <w:spacing w:after="0" w:line="240" w:lineRule="auto"/>
        <w:ind w:firstLine="720"/>
        <w:contextualSpacing/>
        <w:jc w:val="both"/>
        <w:rPr>
          <w:rFonts w:ascii="Arial" w:hAnsi="Arial" w:cs="Arial"/>
          <w:b/>
          <w:bCs/>
          <w:u w:val="single"/>
        </w:rPr>
      </w:pPr>
      <w:r w:rsidRPr="00C03F29">
        <w:rPr>
          <w:rFonts w:ascii="Arial" w:hAnsi="Arial" w:cs="Arial"/>
        </w:rPr>
        <w:t>Enrollment and the mobile app intervention will function as in the alpha version study (Sect. C-</w:t>
      </w:r>
      <w:r w:rsidR="00640AA5" w:rsidRPr="00C03F29">
        <w:rPr>
          <w:rFonts w:ascii="Arial" w:hAnsi="Arial" w:cs="Arial"/>
        </w:rPr>
        <w:t>2</w:t>
      </w:r>
      <w:r w:rsidRPr="00C03F29">
        <w:rPr>
          <w:rFonts w:ascii="Arial" w:hAnsi="Arial" w:cs="Arial"/>
        </w:rPr>
        <w:t>b, C-</w:t>
      </w:r>
      <w:r w:rsidR="00640AA5" w:rsidRPr="00C03F29">
        <w:rPr>
          <w:rFonts w:ascii="Arial" w:hAnsi="Arial" w:cs="Arial"/>
        </w:rPr>
        <w:t>2</w:t>
      </w:r>
      <w:r w:rsidRPr="00C03F29">
        <w:rPr>
          <w:rFonts w:ascii="Arial" w:hAnsi="Arial" w:cs="Arial"/>
        </w:rPr>
        <w:t xml:space="preserve">c). </w:t>
      </w:r>
      <w:r w:rsidR="003D49BF" w:rsidRPr="0047766D">
        <w:rPr>
          <w:rFonts w:ascii="Arial" w:hAnsi="Arial" w:cs="Arial"/>
          <w:i/>
          <w:iCs/>
          <w:u w:val="single"/>
        </w:rPr>
        <w:t>T</w:t>
      </w:r>
      <w:r w:rsidR="00851C50" w:rsidRPr="0047766D">
        <w:rPr>
          <w:rFonts w:ascii="Arial" w:hAnsi="Arial" w:cs="Arial"/>
          <w:i/>
          <w:iCs/>
          <w:u w:val="single"/>
        </w:rPr>
        <w:t>imetable is given in the Candidate section table</w:t>
      </w:r>
      <w:r w:rsidR="003D49BF" w:rsidRPr="0047766D">
        <w:rPr>
          <w:rFonts w:ascii="Arial" w:hAnsi="Arial" w:cs="Arial"/>
          <w:i/>
          <w:iCs/>
          <w:u w:val="single"/>
        </w:rPr>
        <w:t xml:space="preserve"> and Sect. 2.7</w:t>
      </w:r>
      <w:r w:rsidR="00851C50" w:rsidRPr="0047766D">
        <w:rPr>
          <w:rFonts w:ascii="Arial" w:hAnsi="Arial" w:cs="Arial"/>
          <w:i/>
          <w:iCs/>
          <w:u w:val="single"/>
        </w:rPr>
        <w:t>.</w:t>
      </w:r>
      <w:r w:rsidR="00851C50" w:rsidRPr="00C03F29">
        <w:rPr>
          <w:rFonts w:ascii="Arial" w:hAnsi="Arial" w:cs="Arial"/>
        </w:rPr>
        <w:t xml:space="preserve"> Clinical trial endpoints are given below.</w:t>
      </w:r>
    </w:p>
    <w:p w14:paraId="30BA8F49" w14:textId="7EEB8981" w:rsidR="00CD643B" w:rsidRPr="00C03F29" w:rsidRDefault="00D7026C" w:rsidP="00D41F43">
      <w:pPr>
        <w:spacing w:after="0" w:line="240" w:lineRule="auto"/>
        <w:ind w:firstLine="720"/>
        <w:contextualSpacing/>
        <w:jc w:val="both"/>
        <w:rPr>
          <w:rFonts w:ascii="Arial" w:hAnsi="Arial" w:cs="Arial"/>
        </w:rPr>
      </w:pPr>
      <w:r w:rsidRPr="00C03F29">
        <w:rPr>
          <w:rFonts w:ascii="Arial" w:eastAsia="Times New Roman" w:hAnsi="Arial" w:cs="Arial"/>
          <w:b/>
          <w:bCs/>
        </w:rPr>
        <w:t>C-</w:t>
      </w:r>
      <w:r w:rsidR="00640AA5" w:rsidRPr="00C03F29">
        <w:rPr>
          <w:rFonts w:ascii="Arial" w:eastAsia="Times New Roman" w:hAnsi="Arial" w:cs="Arial"/>
          <w:b/>
          <w:bCs/>
        </w:rPr>
        <w:t>3</w:t>
      </w:r>
      <w:r w:rsidRPr="00C03F29">
        <w:rPr>
          <w:rFonts w:ascii="Arial" w:eastAsia="Times New Roman" w:hAnsi="Arial" w:cs="Arial"/>
          <w:b/>
          <w:bCs/>
        </w:rPr>
        <w:t xml:space="preserve">b. Exercise behavior primary outcomes </w:t>
      </w:r>
      <w:r w:rsidRPr="00C03F29">
        <w:rPr>
          <w:rFonts w:ascii="Arial" w:eastAsia="Times New Roman" w:hAnsi="Arial" w:cs="Arial"/>
          <w:u w:val="single"/>
        </w:rPr>
        <w:t xml:space="preserve">1) </w:t>
      </w:r>
      <w:r w:rsidR="00D51D41" w:rsidRPr="00C03F29">
        <w:rPr>
          <w:rFonts w:ascii="Arial" w:eastAsia="Times New Roman" w:hAnsi="Arial" w:cs="Arial"/>
          <w:u w:val="single"/>
        </w:rPr>
        <w:t>Hip accelerometer</w:t>
      </w:r>
      <w:r w:rsidRPr="00C03F29">
        <w:rPr>
          <w:rFonts w:ascii="Arial" w:eastAsia="Times New Roman" w:hAnsi="Arial" w:cs="Arial"/>
        </w:rPr>
        <w:t xml:space="preserve"> </w:t>
      </w:r>
      <w:r w:rsidR="00D51D41" w:rsidRPr="00C03F29">
        <w:rPr>
          <w:rFonts w:ascii="Arial" w:eastAsia="Times New Roman" w:hAnsi="Arial" w:cs="Arial"/>
        </w:rPr>
        <w:t>(</w:t>
      </w:r>
      <w:proofErr w:type="spellStart"/>
      <w:r w:rsidR="00D51D41" w:rsidRPr="00C03F29">
        <w:rPr>
          <w:rFonts w:ascii="Arial" w:eastAsia="Times New Roman" w:hAnsi="Arial" w:cs="Arial"/>
        </w:rPr>
        <w:t>Actigraph</w:t>
      </w:r>
      <w:proofErr w:type="spellEnd"/>
      <w:r w:rsidR="00D51D41" w:rsidRPr="00C03F29">
        <w:rPr>
          <w:rFonts w:ascii="Arial" w:eastAsia="Times New Roman" w:hAnsi="Arial" w:cs="Arial"/>
        </w:rPr>
        <w:t xml:space="preserve"> GT9X) will be worn for 7 days at each timepoint (Figure 2). </w:t>
      </w:r>
      <w:r w:rsidRPr="00C03F29">
        <w:rPr>
          <w:rFonts w:ascii="Arial" w:eastAsia="Times New Roman" w:hAnsi="Arial" w:cs="Arial"/>
        </w:rPr>
        <w:t xml:space="preserve">We will </w:t>
      </w:r>
      <w:r w:rsidR="00CD643B" w:rsidRPr="00C03F29">
        <w:rPr>
          <w:rFonts w:ascii="Arial" w:eastAsia="Times New Roman" w:hAnsi="Arial" w:cs="Arial"/>
        </w:rPr>
        <w:t>classify ≥2020 counts/min as exercise</w:t>
      </w:r>
      <w:r w:rsidR="00F75EBD" w:rsidRPr="00C03F29">
        <w:rPr>
          <w:rFonts w:ascii="Arial" w:hAnsi="Arial" w:cs="Arial"/>
          <w:bCs/>
          <w:bdr w:val="none" w:sz="0" w:space="0" w:color="auto" w:frame="1"/>
          <w:shd w:val="clear" w:color="auto" w:fill="FFFFFF"/>
          <w:vertAlign w:val="superscript"/>
        </w:rPr>
        <w:t>110</w:t>
      </w:r>
      <w:r w:rsidR="00CD643B" w:rsidRPr="00C03F29">
        <w:rPr>
          <w:rFonts w:ascii="Arial" w:eastAsia="Times New Roman" w:hAnsi="Arial" w:cs="Arial"/>
        </w:rPr>
        <w:t xml:space="preserve"> and calculate </w:t>
      </w:r>
      <w:r w:rsidR="00CD643B" w:rsidRPr="00C03F29">
        <w:rPr>
          <w:rFonts w:ascii="Arial" w:hAnsi="Arial" w:cs="Arial"/>
          <w:bdr w:val="none" w:sz="0" w:space="0" w:color="auto" w:frame="1"/>
          <w:shd w:val="clear" w:color="auto" w:fill="FFFFFF"/>
        </w:rPr>
        <w:t>total activity volume (kcals) by validated tri-axial vector magnitude equations</w:t>
      </w:r>
      <w:r w:rsidR="00F75EBD" w:rsidRPr="00C03F29">
        <w:rPr>
          <w:rFonts w:ascii="Arial" w:hAnsi="Arial" w:cs="Arial"/>
          <w:bCs/>
          <w:bdr w:val="none" w:sz="0" w:space="0" w:color="auto" w:frame="1"/>
          <w:shd w:val="clear" w:color="auto" w:fill="FFFFFF"/>
          <w:vertAlign w:val="superscript"/>
        </w:rPr>
        <w:t>111</w:t>
      </w:r>
      <w:r w:rsidR="00CD643B" w:rsidRPr="00C03F29">
        <w:rPr>
          <w:rFonts w:ascii="Arial" w:hAnsi="Arial" w:cs="Arial"/>
          <w:bdr w:val="none" w:sz="0" w:space="0" w:color="auto" w:frame="1"/>
          <w:shd w:val="clear" w:color="auto" w:fill="FFFFFF"/>
        </w:rPr>
        <w:t xml:space="preserve">.  </w:t>
      </w:r>
      <w:r w:rsidRPr="00C03F29">
        <w:rPr>
          <w:rFonts w:ascii="Arial" w:hAnsi="Arial" w:cs="Arial"/>
          <w:u w:val="single"/>
          <w:bdr w:val="none" w:sz="0" w:space="0" w:color="auto" w:frame="1"/>
          <w:shd w:val="clear" w:color="auto" w:fill="FFFFFF"/>
        </w:rPr>
        <w:t xml:space="preserve">2) Timeline </w:t>
      </w:r>
      <w:proofErr w:type="spellStart"/>
      <w:r w:rsidRPr="00C03F29">
        <w:rPr>
          <w:rFonts w:ascii="Arial" w:hAnsi="Arial" w:cs="Arial"/>
          <w:u w:val="single"/>
          <w:bdr w:val="none" w:sz="0" w:space="0" w:color="auto" w:frame="1"/>
          <w:shd w:val="clear" w:color="auto" w:fill="FFFFFF"/>
        </w:rPr>
        <w:t>Followback</w:t>
      </w:r>
      <w:proofErr w:type="spellEnd"/>
      <w:r w:rsidRPr="00C03F29">
        <w:rPr>
          <w:rFonts w:ascii="Arial" w:hAnsi="Arial" w:cs="Arial"/>
          <w:u w:val="single"/>
          <w:bdr w:val="none" w:sz="0" w:space="0" w:color="auto" w:frame="1"/>
          <w:shd w:val="clear" w:color="auto" w:fill="FFFFFF"/>
        </w:rPr>
        <w:t xml:space="preserve"> for Exercise.</w:t>
      </w:r>
      <w:r w:rsidRPr="00C03F29">
        <w:rPr>
          <w:rFonts w:ascii="Arial" w:hAnsi="Arial" w:cs="Arial"/>
          <w:bdr w:val="none" w:sz="0" w:space="0" w:color="auto" w:frame="1"/>
          <w:shd w:val="clear" w:color="auto" w:fill="FFFFFF"/>
        </w:rPr>
        <w:t xml:space="preserve"> Every month participants will be asked to recall exercise (type, duration, </w:t>
      </w:r>
      <w:r w:rsidRPr="00C03F29">
        <w:rPr>
          <w:rFonts w:ascii="Arial" w:hAnsi="Arial" w:cs="Arial"/>
        </w:rPr>
        <w:t>Borg Rating of Perceived Exertion scale</w:t>
      </w:r>
      <w:r w:rsidR="00F75EBD" w:rsidRPr="00C03F29">
        <w:rPr>
          <w:rFonts w:ascii="Arial" w:hAnsi="Arial" w:cs="Arial"/>
          <w:vertAlign w:val="superscript"/>
        </w:rPr>
        <w:t>98</w:t>
      </w:r>
      <w:r w:rsidRPr="00C03F29">
        <w:rPr>
          <w:rFonts w:ascii="Arial" w:hAnsi="Arial" w:cs="Arial"/>
        </w:rPr>
        <w:t>) for each calendar day going back 4 weeks (Figure 2) using calendar prompts and memory aids (e.g., holidays).</w:t>
      </w:r>
      <w:r w:rsidRPr="00C03F29">
        <w:rPr>
          <w:rFonts w:ascii="Arial" w:hAnsi="Arial" w:cs="Arial"/>
          <w:bdr w:val="none" w:sz="0" w:space="0" w:color="auto" w:frame="1"/>
          <w:shd w:val="clear" w:color="auto" w:fill="FFFFFF"/>
        </w:rPr>
        <w:t xml:space="preserve">  </w:t>
      </w:r>
      <w:r w:rsidR="00D41F43" w:rsidRPr="00C03F29">
        <w:rPr>
          <w:rFonts w:ascii="Arial" w:hAnsi="Arial" w:cs="Arial"/>
        </w:rPr>
        <w:t>I have demonstrated this method to be</w:t>
      </w:r>
      <w:r w:rsidRPr="00C03F29">
        <w:rPr>
          <w:rFonts w:ascii="Arial" w:hAnsi="Arial" w:cs="Arial"/>
        </w:rPr>
        <w:t xml:space="preserve"> </w:t>
      </w:r>
      <w:r w:rsidR="00D41F43" w:rsidRPr="00C03F29">
        <w:rPr>
          <w:rFonts w:ascii="Arial" w:hAnsi="Arial" w:cs="Arial"/>
        </w:rPr>
        <w:t>reliable</w:t>
      </w:r>
      <w:r w:rsidRPr="00C03F29">
        <w:rPr>
          <w:rFonts w:ascii="Arial" w:hAnsi="Arial" w:cs="Arial"/>
        </w:rPr>
        <w:t xml:space="preserve"> (r= .79</w:t>
      </w:r>
      <w:r w:rsidR="0095607E" w:rsidRPr="00C03F29">
        <w:rPr>
          <w:rFonts w:ascii="Arial" w:hAnsi="Arial" w:cs="Arial"/>
        </w:rPr>
        <w:t xml:space="preserve"> - </w:t>
      </w:r>
      <w:r w:rsidRPr="00C03F29">
        <w:rPr>
          <w:rFonts w:ascii="Arial" w:hAnsi="Arial" w:cs="Arial"/>
        </w:rPr>
        <w:t xml:space="preserve">.97) and convergent </w:t>
      </w:r>
      <w:r w:rsidR="00D41F43" w:rsidRPr="00C03F29">
        <w:rPr>
          <w:rFonts w:ascii="Arial" w:hAnsi="Arial" w:cs="Arial"/>
        </w:rPr>
        <w:t>valid</w:t>
      </w:r>
      <w:r w:rsidRPr="00C03F29">
        <w:rPr>
          <w:rFonts w:ascii="Arial" w:hAnsi="Arial" w:cs="Arial"/>
        </w:rPr>
        <w:t xml:space="preserve"> with weekly exercise logs (r = .65</w:t>
      </w:r>
      <w:r w:rsidR="0095607E" w:rsidRPr="00C03F29">
        <w:rPr>
          <w:rFonts w:ascii="Arial" w:hAnsi="Arial" w:cs="Arial"/>
        </w:rPr>
        <w:t xml:space="preserve"> </w:t>
      </w:r>
      <w:r w:rsidRPr="00C03F29">
        <w:rPr>
          <w:rFonts w:ascii="Arial" w:hAnsi="Arial" w:cs="Arial"/>
        </w:rPr>
        <w:t>-</w:t>
      </w:r>
      <w:r w:rsidR="0095607E" w:rsidRPr="00C03F29">
        <w:rPr>
          <w:rFonts w:ascii="Arial" w:hAnsi="Arial" w:cs="Arial"/>
        </w:rPr>
        <w:t xml:space="preserve"> </w:t>
      </w:r>
      <w:r w:rsidRPr="00C03F29">
        <w:rPr>
          <w:rFonts w:ascii="Arial" w:hAnsi="Arial" w:cs="Arial"/>
        </w:rPr>
        <w:t>.80)</w:t>
      </w:r>
      <w:r w:rsidR="00F75EBD" w:rsidRPr="00C03F29">
        <w:rPr>
          <w:rFonts w:ascii="Arial" w:hAnsi="Arial" w:cs="Arial"/>
          <w:vertAlign w:val="superscript"/>
        </w:rPr>
        <w:t>112</w:t>
      </w:r>
      <w:r w:rsidRPr="00C03F29">
        <w:rPr>
          <w:rFonts w:ascii="Arial" w:hAnsi="Arial" w:cs="Arial"/>
        </w:rPr>
        <w:t xml:space="preserve">. It captures </w:t>
      </w:r>
      <w:r w:rsidR="00D41F43" w:rsidRPr="00C03F29">
        <w:rPr>
          <w:rFonts w:ascii="Arial" w:hAnsi="Arial" w:cs="Arial"/>
        </w:rPr>
        <w:t>more</w:t>
      </w:r>
      <w:r w:rsidRPr="00C03F29">
        <w:rPr>
          <w:rFonts w:ascii="Arial" w:hAnsi="Arial" w:cs="Arial"/>
        </w:rPr>
        <w:t xml:space="preserve"> activities than accelerometry (e.g., resistance exercise) and </w:t>
      </w:r>
      <w:r w:rsidR="00D41F43" w:rsidRPr="00C03F29">
        <w:rPr>
          <w:rFonts w:ascii="Arial" w:hAnsi="Arial" w:cs="Arial"/>
        </w:rPr>
        <w:t xml:space="preserve">dates outside the scope of app usage (i.e., up to </w:t>
      </w:r>
      <w:r w:rsidRPr="00C03F29">
        <w:rPr>
          <w:rFonts w:ascii="Arial" w:hAnsi="Arial" w:cs="Arial"/>
        </w:rPr>
        <w:t>4 weeks before baseline).  We will calculate intensity by the Ainsworth compendium</w:t>
      </w:r>
      <w:r w:rsidR="00F75EBD" w:rsidRPr="00C03F29">
        <w:rPr>
          <w:rFonts w:ascii="Arial" w:hAnsi="Arial" w:cs="Arial"/>
          <w:bCs/>
          <w:vertAlign w:val="superscript"/>
        </w:rPr>
        <w:t>113</w:t>
      </w:r>
      <w:r w:rsidRPr="00C03F29">
        <w:rPr>
          <w:rFonts w:ascii="Arial" w:hAnsi="Arial" w:cs="Arial"/>
        </w:rPr>
        <w:t xml:space="preserve"> and convert to kcals.  </w:t>
      </w:r>
    </w:p>
    <w:p w14:paraId="56FA42A2" w14:textId="0645FB7E" w:rsidR="00D7026C" w:rsidRPr="00C03F29" w:rsidRDefault="00D7026C" w:rsidP="00D7026C">
      <w:pPr>
        <w:spacing w:after="0" w:line="240" w:lineRule="auto"/>
        <w:ind w:firstLine="720"/>
        <w:contextualSpacing/>
        <w:jc w:val="both"/>
        <w:rPr>
          <w:rFonts w:ascii="Arial" w:hAnsi="Arial" w:cs="Arial"/>
          <w:i/>
          <w:iCs/>
        </w:rPr>
      </w:pPr>
      <w:r w:rsidRPr="00C03F29">
        <w:rPr>
          <w:rFonts w:ascii="Arial" w:eastAsia="Times New Roman" w:hAnsi="Arial" w:cs="Arial"/>
          <w:b/>
          <w:bCs/>
        </w:rPr>
        <w:t>C-</w:t>
      </w:r>
      <w:r w:rsidR="00640AA5" w:rsidRPr="00C03F29">
        <w:rPr>
          <w:rFonts w:ascii="Arial" w:eastAsia="Times New Roman" w:hAnsi="Arial" w:cs="Arial"/>
          <w:b/>
          <w:bCs/>
        </w:rPr>
        <w:t>3</w:t>
      </w:r>
      <w:r w:rsidRPr="00C03F29">
        <w:rPr>
          <w:rFonts w:ascii="Arial" w:eastAsia="Times New Roman" w:hAnsi="Arial" w:cs="Arial"/>
          <w:b/>
          <w:bCs/>
        </w:rPr>
        <w:t xml:space="preserve">c. Critical health outcomes for T1D </w:t>
      </w:r>
      <w:r w:rsidRPr="00C03F29">
        <w:rPr>
          <w:rFonts w:ascii="Arial" w:hAnsi="Arial" w:cs="Arial"/>
          <w:i/>
          <w:iCs/>
          <w:u w:val="single"/>
        </w:rPr>
        <w:t>1) Glycemic control via HbA1c</w:t>
      </w:r>
      <w:r w:rsidRPr="00C03F29">
        <w:rPr>
          <w:rFonts w:ascii="Arial" w:hAnsi="Arial" w:cs="Arial"/>
          <w:bCs/>
          <w:i/>
        </w:rPr>
        <w:t xml:space="preserve"> </w:t>
      </w:r>
      <w:r w:rsidRPr="00C03F29">
        <w:rPr>
          <w:rFonts w:ascii="Arial" w:hAnsi="Arial" w:cs="Arial"/>
        </w:rPr>
        <w:t>(</w:t>
      </w:r>
      <w:proofErr w:type="spellStart"/>
      <w:r w:rsidRPr="00C03F29">
        <w:rPr>
          <w:rFonts w:ascii="Arial" w:hAnsi="Arial" w:cs="Arial"/>
        </w:rPr>
        <w:t>AccuBase</w:t>
      </w:r>
      <w:proofErr w:type="spellEnd"/>
      <w:r w:rsidRPr="00C03F29">
        <w:rPr>
          <w:rFonts w:ascii="Arial" w:hAnsi="Arial" w:cs="Arial"/>
        </w:rPr>
        <w:t xml:space="preserve"> A1c Home Test Kit (DTI Laboratories, Thomasville, GA))</w:t>
      </w:r>
      <w:r w:rsidRPr="00C03F29">
        <w:rPr>
          <w:rFonts w:ascii="Arial" w:hAnsi="Arial" w:cs="Arial"/>
          <w:bCs/>
          <w:i/>
          <w:iCs/>
        </w:rPr>
        <w:t xml:space="preserve">.  </w:t>
      </w:r>
      <w:bookmarkStart w:id="29" w:name="_Hlk76334799"/>
      <w:r w:rsidRPr="00C03F29">
        <w:rPr>
          <w:rFonts w:ascii="Arial" w:hAnsi="Arial" w:cs="Arial"/>
          <w:bCs/>
          <w:i/>
          <w:iCs/>
          <w:u w:val="single"/>
        </w:rPr>
        <w:t>2) Resting blood pressure</w:t>
      </w:r>
      <w:r w:rsidRPr="00C03F29">
        <w:rPr>
          <w:rFonts w:ascii="Arial" w:hAnsi="Arial" w:cs="Arial"/>
          <w:b/>
          <w:bCs/>
        </w:rPr>
        <w:t xml:space="preserve"> </w:t>
      </w:r>
      <w:r w:rsidRPr="00C03F29">
        <w:rPr>
          <w:rFonts w:ascii="Arial" w:hAnsi="Arial" w:cs="Arial"/>
        </w:rPr>
        <w:t>via standard home monitoring procedures (Omron BP7350, Lake Forest, IL)</w:t>
      </w:r>
      <w:r w:rsidR="00F75EBD" w:rsidRPr="00C03F29">
        <w:rPr>
          <w:rFonts w:ascii="Arial" w:hAnsi="Arial" w:cs="Arial"/>
          <w:bCs/>
          <w:vertAlign w:val="superscript"/>
        </w:rPr>
        <w:t>114</w:t>
      </w:r>
      <w:bookmarkEnd w:id="29"/>
      <w:r w:rsidRPr="00C03F29">
        <w:rPr>
          <w:rFonts w:ascii="Arial" w:hAnsi="Arial" w:cs="Arial"/>
          <w:i/>
          <w:iCs/>
        </w:rPr>
        <w:t xml:space="preserve">.  </w:t>
      </w:r>
      <w:r w:rsidRPr="00C03F29">
        <w:rPr>
          <w:rFonts w:ascii="Arial" w:hAnsi="Arial" w:cs="Arial"/>
          <w:i/>
          <w:iCs/>
          <w:u w:val="single"/>
        </w:rPr>
        <w:t>3) Height and Weight</w:t>
      </w:r>
      <w:r w:rsidRPr="00C03F29">
        <w:rPr>
          <w:rFonts w:ascii="Arial" w:hAnsi="Arial" w:cs="Arial"/>
          <w:b/>
          <w:bCs/>
        </w:rPr>
        <w:t xml:space="preserve"> </w:t>
      </w:r>
      <w:r w:rsidRPr="00C03F29">
        <w:rPr>
          <w:rFonts w:ascii="Arial" w:hAnsi="Arial" w:cs="Arial"/>
        </w:rPr>
        <w:t xml:space="preserve">(height indicator tape ruler and </w:t>
      </w:r>
      <w:proofErr w:type="spellStart"/>
      <w:r w:rsidRPr="00C03F29">
        <w:rPr>
          <w:rFonts w:ascii="Arial" w:hAnsi="Arial" w:cs="Arial"/>
        </w:rPr>
        <w:t>Withings</w:t>
      </w:r>
      <w:proofErr w:type="spellEnd"/>
      <w:r w:rsidRPr="00C03F29">
        <w:rPr>
          <w:rFonts w:ascii="Arial" w:hAnsi="Arial" w:cs="Arial"/>
        </w:rPr>
        <w:t xml:space="preserve"> Body Weight Scale, Issy-les-</w:t>
      </w:r>
      <w:proofErr w:type="spellStart"/>
      <w:r w:rsidRPr="00C03F29">
        <w:rPr>
          <w:rFonts w:ascii="Arial" w:hAnsi="Arial" w:cs="Arial"/>
        </w:rPr>
        <w:t>Moulineaux</w:t>
      </w:r>
      <w:proofErr w:type="spellEnd"/>
      <w:r w:rsidRPr="00C03F29">
        <w:rPr>
          <w:rFonts w:ascii="Arial" w:hAnsi="Arial" w:cs="Arial"/>
        </w:rPr>
        <w:t>, France) in light clothing without shoes to calculate body mass index.</w:t>
      </w:r>
    </w:p>
    <w:p w14:paraId="3F93ABD2" w14:textId="0886E670" w:rsidR="00D41F43" w:rsidRPr="00C03F29" w:rsidRDefault="00D7026C" w:rsidP="00D41F43">
      <w:pPr>
        <w:spacing w:after="0" w:line="240" w:lineRule="auto"/>
        <w:ind w:firstLine="720"/>
        <w:jc w:val="both"/>
        <w:outlineLvl w:val="0"/>
        <w:rPr>
          <w:rFonts w:ascii="Arial" w:hAnsi="Arial" w:cs="Arial"/>
        </w:rPr>
      </w:pPr>
      <w:r w:rsidRPr="00C03F29">
        <w:rPr>
          <w:rFonts w:ascii="Arial" w:hAnsi="Arial" w:cs="Arial"/>
          <w:b/>
          <w:bCs/>
        </w:rPr>
        <w:t>C-</w:t>
      </w:r>
      <w:r w:rsidR="00640AA5" w:rsidRPr="00C03F29">
        <w:rPr>
          <w:rFonts w:ascii="Arial" w:hAnsi="Arial" w:cs="Arial"/>
          <w:b/>
          <w:bCs/>
        </w:rPr>
        <w:t>3</w:t>
      </w:r>
      <w:r w:rsidRPr="00C03F29">
        <w:rPr>
          <w:rFonts w:ascii="Arial" w:hAnsi="Arial" w:cs="Arial"/>
          <w:b/>
          <w:bCs/>
        </w:rPr>
        <w:t>d. Exercise facilitators and barriers</w:t>
      </w:r>
      <w:r w:rsidRPr="00C03F29">
        <w:rPr>
          <w:rFonts w:ascii="Arial" w:hAnsi="Arial" w:cs="Arial"/>
        </w:rPr>
        <w:t xml:space="preserve"> </w:t>
      </w:r>
      <w:r w:rsidRPr="00C03F29">
        <w:rPr>
          <w:rFonts w:ascii="Arial" w:hAnsi="Arial" w:cs="Arial"/>
          <w:u w:val="single"/>
        </w:rPr>
        <w:t>1) Diabetes self-management</w:t>
      </w:r>
      <w:r w:rsidR="00F75EBD" w:rsidRPr="00C03F29">
        <w:rPr>
          <w:rFonts w:ascii="Arial" w:eastAsia="Times New Roman" w:hAnsi="Arial" w:cs="Arial"/>
          <w:vertAlign w:val="superscript"/>
        </w:rPr>
        <w:t>115</w:t>
      </w:r>
      <w:r w:rsidRPr="00C03F29">
        <w:rPr>
          <w:rFonts w:ascii="Arial" w:hAnsi="Arial" w:cs="Arial"/>
        </w:rPr>
        <w:t xml:space="preserve"> queries how closely participants follow their prescribed regimen for 23 tasks that are part of standard diabetes care (ɑ=.78 to .87).  </w:t>
      </w:r>
      <w:r w:rsidRPr="00C03F29">
        <w:rPr>
          <w:rFonts w:ascii="Arial" w:hAnsi="Arial" w:cs="Arial"/>
          <w:u w:val="single"/>
        </w:rPr>
        <w:t>2) Fear of Hypoglycemia Worry Subscale</w:t>
      </w:r>
      <w:r w:rsidRPr="00C03F29">
        <w:rPr>
          <w:rFonts w:ascii="Arial" w:hAnsi="Arial" w:cs="Arial"/>
          <w:bCs/>
        </w:rPr>
        <w:t xml:space="preserve"> </w:t>
      </w:r>
      <w:r w:rsidRPr="00C03F29">
        <w:rPr>
          <w:rFonts w:ascii="Arial" w:hAnsi="Arial" w:cs="Arial"/>
        </w:rPr>
        <w:t>includes 18 items related to concerns about hypoglycemia (ɑ=.89)</w:t>
      </w:r>
      <w:r w:rsidR="00F75EBD" w:rsidRPr="00C03F29">
        <w:rPr>
          <w:rFonts w:ascii="Arial" w:eastAsia="Times New Roman" w:hAnsi="Arial" w:cs="Arial"/>
          <w:vertAlign w:val="superscript"/>
        </w:rPr>
        <w:t>116</w:t>
      </w:r>
      <w:r w:rsidRPr="00C03F29">
        <w:rPr>
          <w:rFonts w:ascii="Arial" w:hAnsi="Arial" w:cs="Arial"/>
        </w:rPr>
        <w:t xml:space="preserve">.  </w:t>
      </w:r>
      <w:r w:rsidRPr="00C03F29">
        <w:rPr>
          <w:rFonts w:ascii="Arial" w:hAnsi="Arial" w:cs="Arial"/>
          <w:u w:val="single"/>
        </w:rPr>
        <w:t>3) Exercise self-efficacy</w:t>
      </w:r>
      <w:r w:rsidRPr="00C03F29">
        <w:rPr>
          <w:rFonts w:ascii="Arial" w:hAnsi="Arial" w:cs="Arial"/>
        </w:rPr>
        <w:t xml:space="preserve"> includes 9 items participants rate in terms of how much they would hinder them from successfully exercising (α=.92)</w:t>
      </w:r>
      <w:r w:rsidR="00F75EBD" w:rsidRPr="00C03F29">
        <w:rPr>
          <w:rFonts w:ascii="Arial" w:hAnsi="Arial" w:cs="Arial"/>
          <w:bCs/>
          <w:vertAlign w:val="superscript"/>
        </w:rPr>
        <w:t>117</w:t>
      </w:r>
      <w:r w:rsidRPr="00C03F29">
        <w:rPr>
          <w:rFonts w:ascii="Arial" w:hAnsi="Arial" w:cs="Arial"/>
        </w:rPr>
        <w:t xml:space="preserve">.  </w:t>
      </w:r>
      <w:r w:rsidRPr="00C03F29">
        <w:rPr>
          <w:rFonts w:ascii="Arial" w:hAnsi="Arial" w:cs="Arial"/>
          <w:u w:val="single"/>
        </w:rPr>
        <w:t>4) Exercise Self-Regulation Questionnaire</w:t>
      </w:r>
      <w:r w:rsidRPr="00C03F29">
        <w:rPr>
          <w:rFonts w:ascii="Arial" w:hAnsi="Arial" w:cs="Arial"/>
        </w:rPr>
        <w:t xml:space="preserve"> includes 16 sources of self-regulation participants rate in terms of their influence upon their exercise (α=.73-.88)</w:t>
      </w:r>
      <w:r w:rsidR="00F75EBD" w:rsidRPr="00C03F29">
        <w:rPr>
          <w:rFonts w:ascii="Arial" w:hAnsi="Arial" w:cs="Arial"/>
          <w:bCs/>
          <w:vertAlign w:val="superscript"/>
        </w:rPr>
        <w:t>118</w:t>
      </w:r>
      <w:r w:rsidR="00760818" w:rsidRPr="00C03F29">
        <w:rPr>
          <w:rFonts w:ascii="Arial" w:hAnsi="Arial" w:cs="Arial"/>
        </w:rPr>
        <w:t>.</w:t>
      </w:r>
    </w:p>
    <w:p w14:paraId="3A1F2E4F" w14:textId="17817383" w:rsidR="007A0C6B" w:rsidRPr="00C03F29" w:rsidRDefault="004E4509" w:rsidP="00E5645A">
      <w:pPr>
        <w:spacing w:after="0" w:line="240" w:lineRule="auto"/>
        <w:ind w:firstLine="720"/>
        <w:jc w:val="both"/>
        <w:outlineLvl w:val="0"/>
        <w:rPr>
          <w:rFonts w:ascii="Arial" w:hAnsi="Arial" w:cs="Arial"/>
        </w:rPr>
      </w:pPr>
      <w:r w:rsidRPr="00C03F29">
        <w:rPr>
          <w:rFonts w:ascii="Arial" w:hAnsi="Arial" w:cs="Arial"/>
          <w:b/>
          <w:bCs/>
        </w:rPr>
        <w:t>C-</w:t>
      </w:r>
      <w:r w:rsidR="00640AA5" w:rsidRPr="00C03F29">
        <w:rPr>
          <w:rFonts w:ascii="Arial" w:hAnsi="Arial" w:cs="Arial"/>
          <w:b/>
          <w:bCs/>
        </w:rPr>
        <w:t>3</w:t>
      </w:r>
      <w:r w:rsidR="00D7026C" w:rsidRPr="00C03F29">
        <w:rPr>
          <w:rFonts w:ascii="Arial" w:hAnsi="Arial" w:cs="Arial"/>
          <w:b/>
          <w:bCs/>
        </w:rPr>
        <w:t>e</w:t>
      </w:r>
      <w:r w:rsidRPr="00C03F29">
        <w:rPr>
          <w:rFonts w:ascii="Arial" w:hAnsi="Arial" w:cs="Arial"/>
          <w:b/>
          <w:bCs/>
        </w:rPr>
        <w:t>. Statistical Analyses</w:t>
      </w:r>
      <w:bookmarkStart w:id="30" w:name="_Hlk52996055"/>
      <w:bookmarkStart w:id="31" w:name="_Hlk52733087"/>
      <w:r w:rsidR="0095607E" w:rsidRPr="00C03F29">
        <w:rPr>
          <w:rFonts w:ascii="Arial" w:hAnsi="Arial" w:cs="Arial"/>
          <w:b/>
          <w:bCs/>
        </w:rPr>
        <w:t xml:space="preserve">. </w:t>
      </w:r>
      <w:r w:rsidRPr="00C03F29">
        <w:rPr>
          <w:rFonts w:ascii="Arial" w:hAnsi="Arial" w:cs="Arial"/>
        </w:rPr>
        <w:t>Statistical analyses will utilize an ITT approach and mixed models, which are one of two gold standards (together with multiple imputation) for handling outcome variable missing data in longitudinal studies.  For exercise behavior outcomes (weekly minutes, frequency, volume) we will examine the effect of condition over time over week 4 or 20, controlling for baseline exercise if any.</w:t>
      </w:r>
      <w:r w:rsidR="00C6528C" w:rsidRPr="00C03F29">
        <w:rPr>
          <w:rFonts w:ascii="Arial" w:hAnsi="Arial" w:cs="Arial"/>
        </w:rPr>
        <w:t xml:space="preserve"> </w:t>
      </w:r>
      <w:r w:rsidRPr="00C03F29">
        <w:rPr>
          <w:rFonts w:ascii="Arial" w:hAnsi="Arial" w:cs="Arial"/>
        </w:rPr>
        <w:t xml:space="preserve">Specifically, we will evaluate changes in exercise scores and their time effects as estimated by a Generalized Linear Mixed Model (GLMM) and compare these effects between the 4-week CONTROL and the first 4 weeks of INTERVENTION.  We will then perform extension models including exercise scores over the full 16 weeks of INTERVENTION.  </w:t>
      </w:r>
      <w:r w:rsidRPr="00B142D2">
        <w:rPr>
          <w:rFonts w:ascii="Arial" w:hAnsi="Arial" w:cs="Arial"/>
        </w:rPr>
        <w:t>Using all repeated measures on individuals (i.e., each week of recorded exercise) in the context of a GLMM will allow us to assess temporal patterns of change over time and to use all available data on an individual.  This approach, therefore, helps to avoid imputing missing data.  The GLMM does not have reduced power compared</w:t>
      </w:r>
      <w:r w:rsidRPr="00C03F29">
        <w:rPr>
          <w:rFonts w:ascii="Arial" w:hAnsi="Arial" w:cs="Arial"/>
        </w:rPr>
        <w:t xml:space="preserve"> to simpler end-point analysis, rather it allows us to obtain unbiased and efficient estimates of change over time and between group differences.  GLMM incorporates correlations within participants.  Within the GLMM, our primary hypothesis is on change from baseline to end-point and we will perform focused comparisons to assess these effects.  We will select the best-fitting variance-covariance structure using Schwartz-Bayesian Information </w:t>
      </w:r>
      <w:r w:rsidRPr="00C03F29">
        <w:rPr>
          <w:rFonts w:ascii="Arial" w:hAnsi="Arial" w:cs="Arial"/>
        </w:rPr>
        <w:lastRenderedPageBreak/>
        <w:t xml:space="preserve">Criterion (BIC) and Akaike Information Criterion (AIC).  Normality of residuals from models will be assessed. When the normality assumption is not met, we have several options including applying transformations or categorizing an exercise outcome at a binary or ordinal level. For this case, GLMM will be employed for a binary or ordinal outcome. </w:t>
      </w:r>
      <w:r w:rsidR="00221370" w:rsidRPr="00B142D2">
        <w:rPr>
          <w:rFonts w:ascii="Arial" w:hAnsi="Arial" w:cs="Arial"/>
          <w:u w:val="single"/>
        </w:rPr>
        <w:t xml:space="preserve">If the weeks of CGM familiarization (weeks -3 &amp; -2) differ from the other baseline weeks (weeks -4 &amp; -1), they will be excluded; the remaining 2 weeks </w:t>
      </w:r>
      <w:r w:rsidR="00DC226B" w:rsidRPr="00B142D2">
        <w:rPr>
          <w:rFonts w:ascii="Arial" w:hAnsi="Arial" w:cs="Arial"/>
          <w:u w:val="single"/>
        </w:rPr>
        <w:t>is an</w:t>
      </w:r>
      <w:r w:rsidR="00221370" w:rsidRPr="00B142D2">
        <w:rPr>
          <w:rFonts w:ascii="Arial" w:hAnsi="Arial" w:cs="Arial"/>
          <w:u w:val="single"/>
        </w:rPr>
        <w:t xml:space="preserve"> adequate duration to </w:t>
      </w:r>
      <w:r w:rsidR="00DC226B" w:rsidRPr="00B142D2">
        <w:rPr>
          <w:rFonts w:ascii="Arial" w:hAnsi="Arial" w:cs="Arial"/>
          <w:u w:val="single"/>
        </w:rPr>
        <w:t xml:space="preserve">capture </w:t>
      </w:r>
      <w:r w:rsidR="00221370" w:rsidRPr="00B142D2">
        <w:rPr>
          <w:rFonts w:ascii="Arial" w:hAnsi="Arial" w:cs="Arial"/>
          <w:u w:val="single"/>
        </w:rPr>
        <w:t>exercise behavior</w:t>
      </w:r>
      <w:r w:rsidR="00DD6870" w:rsidRPr="00B142D2">
        <w:rPr>
          <w:rFonts w:ascii="Arial" w:hAnsi="Arial" w:cs="Arial"/>
          <w:bCs/>
          <w:u w:val="single"/>
          <w:vertAlign w:val="superscript"/>
        </w:rPr>
        <w:t>119-121</w:t>
      </w:r>
      <w:r w:rsidR="00DD6870" w:rsidRPr="00B142D2">
        <w:rPr>
          <w:rFonts w:ascii="Arial" w:hAnsi="Arial" w:cs="Arial"/>
          <w:bCs/>
          <w:u w:val="single"/>
        </w:rPr>
        <w:t>.</w:t>
      </w:r>
      <w:r w:rsidR="00221370" w:rsidRPr="00C03F29">
        <w:rPr>
          <w:rFonts w:ascii="Arial" w:hAnsi="Arial" w:cs="Arial"/>
        </w:rPr>
        <w:t xml:space="preserve">  </w:t>
      </w:r>
      <w:r w:rsidRPr="00C03F29">
        <w:rPr>
          <w:rFonts w:ascii="Arial" w:hAnsi="Arial" w:cs="Arial"/>
          <w:u w:val="single"/>
        </w:rPr>
        <w:t xml:space="preserve">Expected Results: We hypothesize that </w:t>
      </w:r>
      <w:r w:rsidRPr="00C03F29">
        <w:rPr>
          <w:rFonts w:ascii="Arial" w:hAnsi="Arial" w:cs="Arial"/>
          <w:i/>
          <w:iCs/>
          <w:u w:val="single"/>
        </w:rPr>
        <w:t>INTERVENTION</w:t>
      </w:r>
      <w:r w:rsidRPr="00C03F29">
        <w:rPr>
          <w:rFonts w:ascii="Arial" w:hAnsi="Arial" w:cs="Arial"/>
          <w:u w:val="single"/>
        </w:rPr>
        <w:t xml:space="preserve"> will yield greater increase in exercise minutes than </w:t>
      </w:r>
      <w:r w:rsidRPr="00C03F29">
        <w:rPr>
          <w:rFonts w:ascii="Arial" w:hAnsi="Arial" w:cs="Arial"/>
          <w:i/>
          <w:iCs/>
          <w:u w:val="single"/>
        </w:rPr>
        <w:t>CONTROL</w:t>
      </w:r>
      <w:r w:rsidRPr="00C03F29">
        <w:rPr>
          <w:rFonts w:ascii="Arial" w:hAnsi="Arial" w:cs="Arial"/>
          <w:u w:val="single"/>
        </w:rPr>
        <w:t xml:space="preserve"> which will correspond to significant condition by time effects with significant between-condition differences in change from baseline to end-point.</w:t>
      </w:r>
      <w:r w:rsidRPr="00C03F29">
        <w:rPr>
          <w:rFonts w:ascii="Arial" w:hAnsi="Arial" w:cs="Arial"/>
        </w:rPr>
        <w:t xml:space="preserve">  A similar analysis will be used for secondary glycemic control outcomes from CGM (coefficient of variation, mean, % time &gt;180, 70-180, &lt;70mg/dL</w:t>
      </w:r>
      <w:r w:rsidR="00F75EBD" w:rsidRPr="00C03F29">
        <w:rPr>
          <w:rFonts w:ascii="Arial" w:hAnsi="Arial" w:cs="Arial"/>
          <w:bCs/>
          <w:vertAlign w:val="superscript"/>
        </w:rPr>
        <w:t>101</w:t>
      </w:r>
      <w:r w:rsidRPr="00C03F29">
        <w:rPr>
          <w:rFonts w:ascii="Arial" w:hAnsi="Arial" w:cs="Arial"/>
        </w:rPr>
        <w:t>).  Finally, a similar analysis but reduced to three levels of the time factor (baseline, week 4, week 20) will be used for all other variables including the primary accelerometer-measured exercise outcome (weekly minutes), secondary accelerometer-measured exercise outcome (total weekly physical activity), and secondary health outcomes (HbA1c, systolic and diastolic blood pressure, body mass index, waist circumference) and secondary psychosocial outcomes (exercise-related diabetes self-management, fear of hypoglycemia, exercise self-efficacy).</w:t>
      </w:r>
      <w:r w:rsidR="007A0C6B" w:rsidRPr="00C03F29">
        <w:rPr>
          <w:rFonts w:ascii="Arial" w:hAnsi="Arial" w:cs="Arial"/>
        </w:rPr>
        <w:t xml:space="preserve"> </w:t>
      </w:r>
      <w:r w:rsidR="00D41F43" w:rsidRPr="00C03F29">
        <w:rPr>
          <w:rFonts w:ascii="Arial" w:hAnsi="Arial" w:cs="Arial"/>
        </w:rPr>
        <w:t xml:space="preserve">The study is not powered to test </w:t>
      </w:r>
      <w:r w:rsidR="00D960BA" w:rsidRPr="00C03F29">
        <w:rPr>
          <w:rFonts w:ascii="Arial" w:hAnsi="Arial" w:cs="Arial"/>
        </w:rPr>
        <w:t xml:space="preserve">between-participant moderators (sex, race, ethnicity) </w:t>
      </w:r>
      <w:r w:rsidR="00D41F43" w:rsidRPr="00C03F29">
        <w:rPr>
          <w:rFonts w:ascii="Arial" w:hAnsi="Arial" w:cs="Arial"/>
        </w:rPr>
        <w:t>but these will nonetheless be examined to generate hypotheses regarding groups most likely to benefit.</w:t>
      </w:r>
    </w:p>
    <w:bookmarkEnd w:id="30"/>
    <w:bookmarkEnd w:id="31"/>
    <w:p w14:paraId="7ECFE0AB" w14:textId="5EA7E296" w:rsidR="004E4509" w:rsidRPr="00C03F29" w:rsidRDefault="0095607E" w:rsidP="0095607E">
      <w:pPr>
        <w:tabs>
          <w:tab w:val="left" w:pos="333"/>
          <w:tab w:val="left" w:pos="1213"/>
          <w:tab w:val="left" w:pos="1827"/>
        </w:tabs>
        <w:spacing w:after="0" w:line="240" w:lineRule="auto"/>
        <w:jc w:val="both"/>
        <w:rPr>
          <w:rFonts w:ascii="Arial" w:hAnsi="Arial" w:cs="Arial"/>
        </w:rPr>
      </w:pPr>
      <w:r w:rsidRPr="00C03F29">
        <w:rPr>
          <w:rFonts w:ascii="Arial" w:hAnsi="Arial" w:cs="Arial"/>
          <w:b/>
          <w:bCs/>
        </w:rPr>
        <w:tab/>
      </w:r>
      <w:r w:rsidR="004E4509" w:rsidRPr="00C03F29">
        <w:rPr>
          <w:rFonts w:ascii="Arial" w:hAnsi="Arial" w:cs="Arial"/>
          <w:b/>
          <w:bCs/>
        </w:rPr>
        <w:t>C-</w:t>
      </w:r>
      <w:r w:rsidR="00640AA5" w:rsidRPr="00C03F29">
        <w:rPr>
          <w:rFonts w:ascii="Arial" w:hAnsi="Arial" w:cs="Arial"/>
          <w:b/>
          <w:bCs/>
        </w:rPr>
        <w:t>3</w:t>
      </w:r>
      <w:r w:rsidR="00D7026C" w:rsidRPr="00C03F29">
        <w:rPr>
          <w:rFonts w:ascii="Arial" w:hAnsi="Arial" w:cs="Arial"/>
          <w:b/>
          <w:bCs/>
        </w:rPr>
        <w:t>f</w:t>
      </w:r>
      <w:r w:rsidR="004E4509" w:rsidRPr="00C03F29">
        <w:rPr>
          <w:rFonts w:ascii="Arial" w:hAnsi="Arial" w:cs="Arial"/>
          <w:b/>
          <w:bCs/>
        </w:rPr>
        <w:t>. Sample Size and Power Considerations</w:t>
      </w:r>
      <w:r w:rsidR="00E5645A" w:rsidRPr="00C03F29">
        <w:rPr>
          <w:rStyle w:val="CommentReference"/>
          <w:rFonts w:ascii="Arial" w:hAnsi="Arial" w:cs="Arial"/>
          <w:b/>
          <w:bCs/>
          <w:sz w:val="22"/>
          <w:szCs w:val="22"/>
        </w:rPr>
        <w:t xml:space="preserve">. </w:t>
      </w:r>
      <w:r w:rsidR="004E4509" w:rsidRPr="00C03F29">
        <w:rPr>
          <w:rFonts w:ascii="Arial" w:hAnsi="Arial" w:cs="Arial"/>
          <w:u w:val="single"/>
        </w:rPr>
        <w:t xml:space="preserve">Aim </w:t>
      </w:r>
      <w:r w:rsidR="00E5645A" w:rsidRPr="00C03F29">
        <w:rPr>
          <w:rFonts w:ascii="Arial" w:hAnsi="Arial" w:cs="Arial"/>
          <w:u w:val="single"/>
        </w:rPr>
        <w:t>1</w:t>
      </w:r>
      <w:r w:rsidR="004E4509" w:rsidRPr="00C03F29">
        <w:rPr>
          <w:rFonts w:ascii="Arial" w:hAnsi="Arial" w:cs="Arial"/>
          <w:u w:val="single"/>
        </w:rPr>
        <w:t>.</w:t>
      </w:r>
      <w:r w:rsidR="004E4509" w:rsidRPr="00C03F29">
        <w:rPr>
          <w:rFonts w:ascii="Arial" w:hAnsi="Arial" w:cs="Arial"/>
        </w:rPr>
        <w:t xml:space="preserve"> </w:t>
      </w:r>
      <w:bookmarkStart w:id="32" w:name="_Hlk53128510"/>
      <w:r w:rsidR="004E4509" w:rsidRPr="00C03F29">
        <w:rPr>
          <w:rFonts w:ascii="Arial" w:hAnsi="Arial" w:cs="Arial"/>
        </w:rPr>
        <w:t>The sample size for a qualitative study is driven by the need for theoretical saturation which is typically reached with 10-12 participants in a homogenous population</w:t>
      </w:r>
      <w:r w:rsidR="004E4509" w:rsidRPr="00C03F29">
        <w:rPr>
          <w:rFonts w:ascii="Arial" w:hAnsi="Arial" w:cs="Arial"/>
          <w:vertAlign w:val="superscript"/>
        </w:rPr>
        <w:t>109</w:t>
      </w:r>
      <w:r w:rsidR="004E4509" w:rsidRPr="00C03F29">
        <w:rPr>
          <w:rFonts w:ascii="Arial" w:hAnsi="Arial" w:cs="Arial"/>
        </w:rPr>
        <w:t xml:space="preserve">; </w:t>
      </w:r>
      <w:r w:rsidR="00E5645A" w:rsidRPr="00C03F29">
        <w:rPr>
          <w:rFonts w:ascii="Arial" w:hAnsi="Arial" w:cs="Arial"/>
        </w:rPr>
        <w:t>thus, we will purposively sample n=10</w:t>
      </w:r>
      <w:r w:rsidR="004E6F0B" w:rsidRPr="00C03F29">
        <w:rPr>
          <w:rFonts w:ascii="Arial" w:hAnsi="Arial" w:cs="Arial"/>
        </w:rPr>
        <w:t>-1</w:t>
      </w:r>
      <w:r w:rsidR="0001561D" w:rsidRPr="00C03F29">
        <w:rPr>
          <w:rFonts w:ascii="Arial" w:hAnsi="Arial" w:cs="Arial"/>
        </w:rPr>
        <w:t>2</w:t>
      </w:r>
      <w:r w:rsidR="00E5645A" w:rsidRPr="00C03F29">
        <w:rPr>
          <w:rFonts w:ascii="Arial" w:hAnsi="Arial" w:cs="Arial"/>
        </w:rPr>
        <w:t xml:space="preserve"> of each of the two insulin therapy modalities</w:t>
      </w:r>
      <w:r w:rsidR="004E6F0B" w:rsidRPr="00C03F29">
        <w:rPr>
          <w:rFonts w:ascii="Arial" w:hAnsi="Arial" w:cs="Arial"/>
        </w:rPr>
        <w:t xml:space="preserve"> until theoretical saturation is achieved</w:t>
      </w:r>
      <w:r w:rsidR="00E5645A" w:rsidRPr="00C03F29">
        <w:rPr>
          <w:rFonts w:ascii="Arial" w:hAnsi="Arial" w:cs="Arial"/>
        </w:rPr>
        <w:t xml:space="preserve">. </w:t>
      </w:r>
      <w:bookmarkEnd w:id="32"/>
      <w:r w:rsidR="004E4509" w:rsidRPr="00C03F29">
        <w:rPr>
          <w:rFonts w:ascii="Arial" w:hAnsi="Arial" w:cs="Arial"/>
          <w:u w:val="single"/>
        </w:rPr>
        <w:t xml:space="preserve">Aim </w:t>
      </w:r>
      <w:r w:rsidR="00E5645A" w:rsidRPr="00C03F29">
        <w:rPr>
          <w:rFonts w:ascii="Arial" w:hAnsi="Arial" w:cs="Arial"/>
          <w:u w:val="single"/>
        </w:rPr>
        <w:t>2</w:t>
      </w:r>
      <w:r w:rsidR="004E4509" w:rsidRPr="00C03F29">
        <w:rPr>
          <w:rFonts w:ascii="Arial" w:hAnsi="Arial" w:cs="Arial"/>
          <w:u w:val="single"/>
        </w:rPr>
        <w:t>.</w:t>
      </w:r>
      <w:r w:rsidR="004E4509" w:rsidRPr="00C03F29">
        <w:rPr>
          <w:rFonts w:ascii="Arial" w:hAnsi="Arial" w:cs="Arial"/>
        </w:rPr>
        <w:t xml:space="preserve"> </w:t>
      </w:r>
      <w:bookmarkStart w:id="33" w:name="_Hlk52996102"/>
      <w:r w:rsidR="004E4509" w:rsidRPr="00C03F29">
        <w:rPr>
          <w:rFonts w:ascii="Arial" w:hAnsi="Arial" w:cs="Arial"/>
        </w:rPr>
        <w:t>Sample size (N=60) was chosen to accumulate a similar number of observations (k=112 days * 60 participants = 6,720) to previous reports that have developed robust just-in-time adaptive algorithms</w:t>
      </w:r>
      <w:r w:rsidR="00DD6870" w:rsidRPr="00C03F29">
        <w:rPr>
          <w:rFonts w:ascii="Arial" w:eastAsia="Times New Roman" w:hAnsi="Arial" w:cs="Arial"/>
          <w:vertAlign w:val="superscript"/>
        </w:rPr>
        <w:t>122-124</w:t>
      </w:r>
      <w:r w:rsidR="00DD6870" w:rsidRPr="00C03F29">
        <w:rPr>
          <w:rFonts w:ascii="Arial" w:hAnsi="Arial" w:cs="Arial"/>
        </w:rPr>
        <w:t xml:space="preserve"> </w:t>
      </w:r>
      <w:r w:rsidR="004E4509" w:rsidRPr="00C03F29">
        <w:rPr>
          <w:rFonts w:ascii="Arial" w:hAnsi="Arial" w:cs="Arial"/>
        </w:rPr>
        <w:t>while also being powered to detect a clinically significant, medium effect on exercise outcomes (Cohen’s d=0.5) after attrition (estimated 10% based on pilot study).  The power is 94% for 5% significance and 85% for False Discovery Rate-adjusted 1% significance (for 5 outcomes: weekly exercise minutes, frequency, volume, accelerometer-measured weekly moderate to vigorous physical activity, accelerometer-measured total weekly physical activity).  This power was calculated based on one pair of delta scores (i.e., CONTROL and INTERVENTION at endpoint).  For the exercise variables measured weekly, the greater number of pairs (i.e., 4 weeks per condition plus extension models for the 16 weeks of INTERVENTION) should yield even greater power.  Between-participant covariates do not affect power, since the analysis is within-person between the CONTROL and INTERVENTION conditions.</w:t>
      </w:r>
      <w:bookmarkEnd w:id="33"/>
    </w:p>
    <w:p w14:paraId="43466678" w14:textId="77777777" w:rsidR="00221370" w:rsidRPr="00C03F29" w:rsidRDefault="00221370" w:rsidP="00665812">
      <w:pPr>
        <w:tabs>
          <w:tab w:val="left" w:pos="333"/>
          <w:tab w:val="left" w:pos="1213"/>
          <w:tab w:val="left" w:pos="1827"/>
        </w:tabs>
        <w:spacing w:after="0" w:line="240" w:lineRule="auto"/>
        <w:jc w:val="both"/>
        <w:rPr>
          <w:rFonts w:ascii="Arial" w:hAnsi="Arial" w:cs="Arial"/>
          <w:b/>
          <w:bCs/>
          <w:sz w:val="12"/>
          <w:szCs w:val="12"/>
          <w:u w:val="single"/>
        </w:rPr>
      </w:pPr>
    </w:p>
    <w:p w14:paraId="3A7CD601" w14:textId="113C0FF0" w:rsidR="00665812" w:rsidRPr="00C03F29" w:rsidRDefault="00275CDD" w:rsidP="00665812">
      <w:pPr>
        <w:tabs>
          <w:tab w:val="left" w:pos="333"/>
          <w:tab w:val="left" w:pos="1213"/>
          <w:tab w:val="left" w:pos="1827"/>
        </w:tabs>
        <w:spacing w:after="0" w:line="240" w:lineRule="auto"/>
        <w:jc w:val="both"/>
      </w:pPr>
      <w:r w:rsidRPr="00C03F29">
        <w:rPr>
          <w:rFonts w:ascii="Arial" w:hAnsi="Arial" w:cs="Arial"/>
          <w:b/>
          <w:bCs/>
          <w:u w:val="single"/>
        </w:rPr>
        <w:t>C-</w:t>
      </w:r>
      <w:r w:rsidR="00640AA5" w:rsidRPr="00C03F29">
        <w:rPr>
          <w:rFonts w:ascii="Arial" w:hAnsi="Arial" w:cs="Arial"/>
          <w:b/>
          <w:bCs/>
          <w:u w:val="single"/>
        </w:rPr>
        <w:t>4</w:t>
      </w:r>
      <w:r w:rsidRPr="00C03F29">
        <w:rPr>
          <w:rFonts w:ascii="Arial" w:hAnsi="Arial" w:cs="Arial"/>
          <w:b/>
          <w:bCs/>
          <w:u w:val="single"/>
        </w:rPr>
        <w:t>. Digital subtyping</w:t>
      </w:r>
      <w:r w:rsidR="00D164BF" w:rsidRPr="00C03F29">
        <w:rPr>
          <w:rFonts w:ascii="Arial" w:hAnsi="Arial" w:cs="Arial"/>
          <w:b/>
          <w:bCs/>
          <w:u w:val="single"/>
        </w:rPr>
        <w:t xml:space="preserve"> for a future precision medicine approach</w:t>
      </w:r>
      <w:r w:rsidRPr="00C03F29">
        <w:rPr>
          <w:rFonts w:ascii="Arial" w:hAnsi="Arial" w:cs="Arial"/>
          <w:b/>
          <w:bCs/>
          <w:u w:val="single"/>
        </w:rPr>
        <w:t xml:space="preserve"> (</w:t>
      </w:r>
      <w:r w:rsidR="00221370" w:rsidRPr="00C03F29">
        <w:rPr>
          <w:rFonts w:ascii="Arial" w:hAnsi="Arial" w:cs="Arial"/>
          <w:b/>
          <w:bCs/>
          <w:u w:val="single"/>
        </w:rPr>
        <w:t>Exploratory Aim</w:t>
      </w:r>
      <w:r w:rsidRPr="00C03F29">
        <w:rPr>
          <w:rFonts w:ascii="Arial" w:hAnsi="Arial" w:cs="Arial"/>
          <w:b/>
          <w:bCs/>
          <w:u w:val="single"/>
        </w:rPr>
        <w:t>)</w:t>
      </w:r>
    </w:p>
    <w:p w14:paraId="0D7A48D5" w14:textId="0C239CB8" w:rsidR="00403971" w:rsidRPr="00256111" w:rsidRDefault="00A149F5" w:rsidP="00A149F5">
      <w:pPr>
        <w:spacing w:after="0" w:line="240" w:lineRule="auto"/>
        <w:jc w:val="both"/>
        <w:rPr>
          <w:rFonts w:ascii="Arial" w:hAnsi="Arial" w:cs="Arial"/>
        </w:rPr>
      </w:pPr>
      <w:r w:rsidRPr="00930635">
        <w:rPr>
          <w:rFonts w:ascii="Arial" w:hAnsi="Arial" w:cs="Arial"/>
          <w:b/>
          <w:bCs/>
          <w:u w:val="single"/>
        </w:rPr>
        <w:t>C-4a. Overview.</w:t>
      </w:r>
      <w:r w:rsidRPr="00256111">
        <w:rPr>
          <w:rFonts w:ascii="Arial" w:hAnsi="Arial" w:cs="Arial"/>
          <w:b/>
          <w:bCs/>
        </w:rPr>
        <w:t xml:space="preserve"> </w:t>
      </w:r>
      <w:r w:rsidR="003B2C38" w:rsidRPr="00256111">
        <w:rPr>
          <w:rFonts w:ascii="Arial" w:hAnsi="Arial" w:cs="Arial"/>
        </w:rPr>
        <w:t>Using the databank generated in the above clinical trial, w</w:t>
      </w:r>
      <w:r w:rsidRPr="00256111">
        <w:rPr>
          <w:rFonts w:ascii="Arial" w:hAnsi="Arial" w:cs="Arial"/>
        </w:rPr>
        <w:t xml:space="preserve">e will use </w:t>
      </w:r>
      <w:r w:rsidR="003B2C38" w:rsidRPr="00256111">
        <w:rPr>
          <w:rFonts w:ascii="Arial" w:hAnsi="Arial" w:cs="Arial"/>
        </w:rPr>
        <w:t>a variational autoencoder</w:t>
      </w:r>
      <w:r w:rsidRPr="00256111">
        <w:rPr>
          <w:rFonts w:ascii="Arial" w:hAnsi="Arial" w:cs="Arial"/>
        </w:rPr>
        <w:t xml:space="preserve"> to cluster individuals according to a) their biobehavioral data during the pre-intervention control and b) the trajectory of their biobehavioral data during the first 4 weeks of the intervention (i.e., short-term behavioral changes which often predict longer-term changes in exercise behavioral studies</w:t>
      </w:r>
      <w:r w:rsidR="00DD6870" w:rsidRPr="00256111">
        <w:rPr>
          <w:rFonts w:ascii="Arial" w:hAnsi="Arial" w:cs="Arial"/>
          <w:bCs/>
          <w:vertAlign w:val="superscript"/>
        </w:rPr>
        <w:t>125</w:t>
      </w:r>
      <w:r w:rsidRPr="00256111">
        <w:rPr>
          <w:rFonts w:ascii="Arial" w:hAnsi="Arial" w:cs="Arial"/>
        </w:rPr>
        <w:t>). Cluster membership will then be evaluated as a predictor of longer-term, important intervention outcomes including success or failure to meet clinical targets (≥150min weekly exercise, d≥0.5 change in mood or sleep states, ≥70% CGM time in target range), number of weeks to first reach these targets, and number of weeks sustained once reached.</w:t>
      </w:r>
    </w:p>
    <w:p w14:paraId="7ABCEDD2" w14:textId="77777777" w:rsidR="00B01D3A" w:rsidRPr="00B142D2" w:rsidRDefault="00B01D3A" w:rsidP="00B01D3A">
      <w:pPr>
        <w:spacing w:after="0" w:line="240" w:lineRule="auto"/>
        <w:jc w:val="both"/>
        <w:rPr>
          <w:rFonts w:ascii="Arial" w:hAnsi="Arial" w:cs="Arial"/>
          <w:b/>
          <w:bCs/>
          <w:sz w:val="12"/>
          <w:szCs w:val="12"/>
          <w:u w:val="single"/>
        </w:rPr>
      </w:pPr>
    </w:p>
    <w:p w14:paraId="06855656" w14:textId="1E1B54DD" w:rsidR="00E6383B" w:rsidRPr="00256111" w:rsidRDefault="00403971" w:rsidP="00B01D3A">
      <w:pPr>
        <w:spacing w:after="0" w:line="240" w:lineRule="auto"/>
        <w:jc w:val="both"/>
        <w:rPr>
          <w:rFonts w:ascii="Arial" w:hAnsi="Arial" w:cs="Arial"/>
        </w:rPr>
      </w:pPr>
      <w:r w:rsidRPr="00B142D2">
        <w:rPr>
          <w:rFonts w:ascii="Arial" w:hAnsi="Arial" w:cs="Arial"/>
          <w:b/>
          <w:bCs/>
          <w:u w:val="single"/>
        </w:rPr>
        <w:t xml:space="preserve">C-4b. </w:t>
      </w:r>
      <w:r w:rsidR="0032333F" w:rsidRPr="00B142D2">
        <w:rPr>
          <w:rFonts w:ascii="Arial" w:hAnsi="Arial" w:cs="Arial"/>
          <w:b/>
          <w:bCs/>
          <w:u w:val="single"/>
        </w:rPr>
        <w:t>Clustering method and preliminary results</w:t>
      </w:r>
      <w:r w:rsidR="00E6383B" w:rsidRPr="00B142D2">
        <w:rPr>
          <w:rFonts w:ascii="Arial" w:hAnsi="Arial" w:cs="Arial"/>
          <w:b/>
          <w:bCs/>
          <w:u w:val="single"/>
        </w:rPr>
        <w:t xml:space="preserve">. </w:t>
      </w:r>
      <w:r w:rsidR="00E6383B" w:rsidRPr="00256111">
        <w:rPr>
          <w:rFonts w:ascii="Arial" w:hAnsi="Arial" w:cs="Arial"/>
        </w:rPr>
        <w:t xml:space="preserve">We have piloted the variational autoencoder clustering using our previously collected pilot data (Sect. A-5), in which 18 </w:t>
      </w:r>
      <w:r w:rsidR="00F04ACE" w:rsidRPr="00256111">
        <w:rPr>
          <w:rFonts w:ascii="Arial" w:hAnsi="Arial" w:cs="Arial"/>
        </w:rPr>
        <w:t>participants</w:t>
      </w:r>
      <w:r w:rsidR="00E6383B" w:rsidRPr="00256111">
        <w:rPr>
          <w:rFonts w:ascii="Arial" w:hAnsi="Arial" w:cs="Arial"/>
        </w:rPr>
        <w:t xml:space="preserve"> were observed for 12 weeks (k=1,512 total person-days)</w:t>
      </w:r>
      <w:r w:rsidR="000F79A3" w:rsidRPr="00256111">
        <w:rPr>
          <w:rFonts w:ascii="Arial" w:hAnsi="Arial" w:cs="Arial"/>
        </w:rPr>
        <w:t xml:space="preserve"> and we extracted 30 biobehavioral features from the biosensors and mobile diaries (</w:t>
      </w:r>
      <w:r w:rsidR="00332FCF">
        <w:rPr>
          <w:rFonts w:ascii="Arial" w:hAnsi="Arial" w:cs="Arial"/>
        </w:rPr>
        <w:t>Appendix 1</w:t>
      </w:r>
      <w:r w:rsidR="000F79A3" w:rsidRPr="00256111">
        <w:rPr>
          <w:rFonts w:ascii="Arial" w:hAnsi="Arial" w:cs="Arial"/>
        </w:rPr>
        <w:t>)</w:t>
      </w:r>
      <w:r w:rsidR="00E6383B" w:rsidRPr="00256111">
        <w:rPr>
          <w:rFonts w:ascii="Arial" w:hAnsi="Arial" w:cs="Arial"/>
        </w:rPr>
        <w:t xml:space="preserve">. This timeframe included a 2-week CONTROL and 10-week INTERVENTION period, which have been combined in the below visualizations since they looked similar. </w:t>
      </w:r>
    </w:p>
    <w:p w14:paraId="4CBF3625" w14:textId="415FFDDF" w:rsidR="00862F84" w:rsidRPr="00256111" w:rsidRDefault="00B01D3A" w:rsidP="00952C69">
      <w:pPr>
        <w:spacing w:after="0" w:line="240" w:lineRule="auto"/>
        <w:ind w:firstLine="720"/>
        <w:jc w:val="both"/>
        <w:rPr>
          <w:rFonts w:ascii="Arial" w:eastAsia="Times New Roman" w:hAnsi="Arial" w:cs="Arial"/>
        </w:rPr>
      </w:pPr>
      <w:r w:rsidRPr="00256111">
        <w:rPr>
          <w:rFonts w:ascii="Arial" w:hAnsi="Arial" w:cs="Arial"/>
        </w:rPr>
        <w:t>A</w:t>
      </w:r>
      <w:r w:rsidR="00B5037E" w:rsidRPr="00256111">
        <w:rPr>
          <w:rFonts w:ascii="Arial" w:hAnsi="Arial" w:cs="Arial"/>
        </w:rPr>
        <w:t xml:space="preserve"> variational autoencoder</w:t>
      </w:r>
      <w:r w:rsidR="003964FE" w:rsidRPr="00256111">
        <w:rPr>
          <w:rFonts w:ascii="Arial" w:hAnsi="Arial" w:cs="Arial"/>
          <w:vertAlign w:val="superscript"/>
        </w:rPr>
        <w:t>144</w:t>
      </w:r>
      <w:r w:rsidR="00B5037E" w:rsidRPr="00256111">
        <w:rPr>
          <w:rFonts w:ascii="Arial" w:hAnsi="Arial" w:cs="Arial"/>
        </w:rPr>
        <w:t xml:space="preserve"> was trained on these data </w:t>
      </w:r>
      <w:r w:rsidR="00E12B19" w:rsidRPr="00256111">
        <w:rPr>
          <w:rFonts w:ascii="Arial" w:hAnsi="Arial" w:cs="Arial"/>
        </w:rPr>
        <w:t>with</w:t>
      </w:r>
      <w:r w:rsidR="00B5037E" w:rsidRPr="00256111">
        <w:rPr>
          <w:rFonts w:ascii="Arial" w:hAnsi="Arial" w:cs="Arial"/>
        </w:rPr>
        <w:t xml:space="preserve"> batch size</w:t>
      </w:r>
      <w:r w:rsidR="00E6383B" w:rsidRPr="00256111">
        <w:rPr>
          <w:rFonts w:ascii="Arial" w:hAnsi="Arial" w:cs="Arial"/>
        </w:rPr>
        <w:t xml:space="preserve"> 32</w:t>
      </w:r>
      <w:r w:rsidR="00B5037E" w:rsidRPr="00256111">
        <w:rPr>
          <w:rFonts w:ascii="Arial" w:hAnsi="Arial" w:cs="Arial"/>
        </w:rPr>
        <w:t xml:space="preserve"> </w:t>
      </w:r>
      <w:r w:rsidR="00A932A4" w:rsidRPr="00256111">
        <w:rPr>
          <w:rFonts w:ascii="Arial" w:hAnsi="Arial" w:cs="Arial"/>
        </w:rPr>
        <w:t xml:space="preserve">and patience (i.e., </w:t>
      </w:r>
      <w:r w:rsidR="001A64A3" w:rsidRPr="00256111">
        <w:rPr>
          <w:rFonts w:ascii="Arial" w:hAnsi="Arial" w:cs="Arial"/>
        </w:rPr>
        <w:t xml:space="preserve">tolerated number of </w:t>
      </w:r>
      <w:r w:rsidR="007B5666" w:rsidRPr="00256111">
        <w:rPr>
          <w:rFonts w:ascii="Arial" w:hAnsi="Arial" w:cs="Arial"/>
        </w:rPr>
        <w:t xml:space="preserve">iterations with no improvement) of 10. </w:t>
      </w:r>
      <w:r w:rsidR="003533B2" w:rsidRPr="00256111">
        <w:rPr>
          <w:rFonts w:ascii="Arial" w:hAnsi="Arial" w:cs="Arial"/>
        </w:rPr>
        <w:t xml:space="preserve">The decay of the autoencoder loss function </w:t>
      </w:r>
      <w:r w:rsidR="00487942" w:rsidRPr="00256111">
        <w:rPr>
          <w:rFonts w:ascii="Arial" w:hAnsi="Arial" w:cs="Arial"/>
        </w:rPr>
        <w:t>over</w:t>
      </w:r>
      <w:r w:rsidR="003533B2" w:rsidRPr="00256111">
        <w:rPr>
          <w:rFonts w:ascii="Arial" w:hAnsi="Arial" w:cs="Arial"/>
        </w:rPr>
        <w:t xml:space="preserve"> training iterations was highly aligned between randomly selected training and validation subsets</w:t>
      </w:r>
      <w:r w:rsidR="00332FCF">
        <w:rPr>
          <w:rFonts w:ascii="Arial" w:hAnsi="Arial" w:cs="Arial"/>
        </w:rPr>
        <w:t xml:space="preserve"> (Appendix 2)</w:t>
      </w:r>
      <w:r w:rsidR="003533B2" w:rsidRPr="00256111">
        <w:rPr>
          <w:rFonts w:ascii="Arial" w:hAnsi="Arial" w:cs="Arial"/>
        </w:rPr>
        <w:t xml:space="preserve">, suggesting that the model did not underfit or overfit the data. </w:t>
      </w:r>
      <w:bookmarkStart w:id="34" w:name="_Hlk76508450"/>
      <w:r w:rsidR="00F64C19" w:rsidRPr="00256111">
        <w:rPr>
          <w:rFonts w:ascii="Arial" w:eastAsia="Times New Roman" w:hAnsi="Arial" w:cs="Arial"/>
        </w:rPr>
        <w:t xml:space="preserve">The autoencoder was set to reduce the data to 10 dimensions </w:t>
      </w:r>
      <w:r w:rsidR="00487942" w:rsidRPr="00256111">
        <w:rPr>
          <w:rFonts w:ascii="Arial" w:eastAsia="Times New Roman" w:hAnsi="Arial" w:cs="Arial"/>
        </w:rPr>
        <w:t>and</w:t>
      </w:r>
      <w:r w:rsidR="00B5037E" w:rsidRPr="00256111">
        <w:rPr>
          <w:rFonts w:ascii="Arial" w:eastAsia="Times New Roman" w:hAnsi="Arial" w:cs="Arial"/>
        </w:rPr>
        <w:t xml:space="preserve"> show</w:t>
      </w:r>
      <w:r w:rsidR="00952C69" w:rsidRPr="00256111">
        <w:rPr>
          <w:rFonts w:ascii="Arial" w:eastAsia="Times New Roman" w:hAnsi="Arial" w:cs="Arial"/>
        </w:rPr>
        <w:t>ed</w:t>
      </w:r>
      <w:r w:rsidR="00B5037E" w:rsidRPr="00256111">
        <w:rPr>
          <w:rFonts w:ascii="Arial" w:eastAsia="Times New Roman" w:hAnsi="Arial" w:cs="Arial"/>
        </w:rPr>
        <w:t xml:space="preserve"> clustering when </w:t>
      </w:r>
      <w:r w:rsidR="00205AD1" w:rsidRPr="00256111">
        <w:rPr>
          <w:rFonts w:ascii="Arial" w:eastAsia="Times New Roman" w:hAnsi="Arial" w:cs="Arial"/>
        </w:rPr>
        <w:t xml:space="preserve">any </w:t>
      </w:r>
      <w:r w:rsidR="00B5037E" w:rsidRPr="00256111">
        <w:rPr>
          <w:rFonts w:ascii="Arial" w:eastAsia="Times New Roman" w:hAnsi="Arial" w:cs="Arial"/>
        </w:rPr>
        <w:t xml:space="preserve">two </w:t>
      </w:r>
      <w:r w:rsidR="00205AD1" w:rsidRPr="00256111">
        <w:rPr>
          <w:rFonts w:ascii="Arial" w:eastAsia="Times New Roman" w:hAnsi="Arial" w:cs="Arial"/>
        </w:rPr>
        <w:t xml:space="preserve">of the 10 </w:t>
      </w:r>
      <w:r w:rsidR="00B5037E" w:rsidRPr="00256111">
        <w:rPr>
          <w:rFonts w:ascii="Arial" w:eastAsia="Times New Roman" w:hAnsi="Arial" w:cs="Arial"/>
        </w:rPr>
        <w:t xml:space="preserve">distinct </w:t>
      </w:r>
      <w:r w:rsidR="007566C7" w:rsidRPr="00256111">
        <w:rPr>
          <w:rFonts w:ascii="Arial" w:eastAsia="Times New Roman" w:hAnsi="Arial" w:cs="Arial"/>
        </w:rPr>
        <w:t xml:space="preserve">dimensions </w:t>
      </w:r>
      <w:r w:rsidR="00B5037E" w:rsidRPr="00256111">
        <w:rPr>
          <w:rFonts w:ascii="Arial" w:eastAsia="Times New Roman" w:hAnsi="Arial" w:cs="Arial"/>
        </w:rPr>
        <w:t xml:space="preserve">are plotted against each other. We have randomly selected two </w:t>
      </w:r>
      <w:r w:rsidR="00205AD1" w:rsidRPr="00256111">
        <w:rPr>
          <w:rFonts w:ascii="Arial" w:eastAsia="Times New Roman" w:hAnsi="Arial" w:cs="Arial"/>
        </w:rPr>
        <w:t xml:space="preserve">dimensions </w:t>
      </w:r>
      <w:r w:rsidR="00B5037E" w:rsidRPr="00256111">
        <w:rPr>
          <w:rFonts w:ascii="Arial" w:eastAsia="Times New Roman" w:hAnsi="Arial" w:cs="Arial"/>
        </w:rPr>
        <w:t>for presentation purposes (Figure 3).</w:t>
      </w:r>
      <w:r w:rsidRPr="00256111">
        <w:rPr>
          <w:rFonts w:ascii="Arial" w:eastAsia="Times New Roman" w:hAnsi="Arial" w:cs="Arial"/>
        </w:rPr>
        <w:t xml:space="preserve"> </w:t>
      </w:r>
      <w:r w:rsidR="00952C69" w:rsidRPr="00256111">
        <w:rPr>
          <w:rFonts w:ascii="Arial" w:eastAsia="Times New Roman" w:hAnsi="Arial" w:cs="Arial"/>
        </w:rPr>
        <w:t>Subsequent decoding reconstructed the original data with high accuracy</w:t>
      </w:r>
      <w:r w:rsidR="009557ED" w:rsidRPr="00256111">
        <w:rPr>
          <w:rFonts w:ascii="Arial" w:eastAsia="Times New Roman" w:hAnsi="Arial" w:cs="Arial"/>
        </w:rPr>
        <w:t xml:space="preserve"> (loss function output started 22, ended 8)</w:t>
      </w:r>
      <w:r w:rsidR="00952C69" w:rsidRPr="00256111">
        <w:rPr>
          <w:rFonts w:ascii="Arial" w:eastAsia="Times New Roman" w:hAnsi="Arial" w:cs="Arial"/>
        </w:rPr>
        <w:t>, indicating that the 10 reduced dimensions captured important features</w:t>
      </w:r>
      <w:bookmarkEnd w:id="34"/>
      <w:r w:rsidR="00952C69" w:rsidRPr="00256111">
        <w:rPr>
          <w:rFonts w:ascii="Arial" w:eastAsia="Times New Roman" w:hAnsi="Arial" w:cs="Arial"/>
        </w:rPr>
        <w:t xml:space="preserve">. In addition, </w:t>
      </w:r>
      <w:r w:rsidR="00E6383B" w:rsidRPr="00256111">
        <w:rPr>
          <w:rFonts w:ascii="Arial" w:eastAsia="Times New Roman" w:hAnsi="Arial" w:cs="Arial"/>
        </w:rPr>
        <w:t xml:space="preserve">the </w:t>
      </w:r>
      <w:r w:rsidR="00952C69" w:rsidRPr="00256111">
        <w:rPr>
          <w:rFonts w:ascii="Arial" w:eastAsia="Times New Roman" w:hAnsi="Arial" w:cs="Arial"/>
        </w:rPr>
        <w:t>variational autoencoder clearly added analytic value because its resulting clusters were cleaner than a parallel analysis by linear reduction (i.e., principal component analysis).</w:t>
      </w:r>
    </w:p>
    <w:p w14:paraId="4ACAA5AE" w14:textId="36ABD484" w:rsidR="00114466" w:rsidRPr="00256111" w:rsidRDefault="00952C69" w:rsidP="00114466">
      <w:pPr>
        <w:spacing w:after="0" w:line="240" w:lineRule="auto"/>
        <w:ind w:firstLine="720"/>
        <w:jc w:val="both"/>
        <w:rPr>
          <w:rFonts w:ascii="Arial" w:eastAsia="Times New Roman" w:hAnsi="Arial" w:cs="Arial"/>
        </w:rPr>
      </w:pPr>
      <w:r w:rsidRPr="00256111">
        <w:rPr>
          <w:rFonts w:ascii="Arial" w:eastAsia="Times New Roman" w:hAnsi="Arial" w:cs="Arial"/>
        </w:rPr>
        <w:lastRenderedPageBreak/>
        <w:t xml:space="preserve">Visually inspecting the dimensions (Figure 3) revealed that </w:t>
      </w:r>
      <w:r w:rsidR="00061F32" w:rsidRPr="00256111">
        <w:rPr>
          <w:rFonts w:ascii="Arial" w:eastAsia="Times New Roman" w:hAnsi="Arial" w:cs="Arial"/>
        </w:rPr>
        <w:t xml:space="preserve">days were heavily segregated by participant, suggesting a unique biobehavioral signature for </w:t>
      </w:r>
      <w:proofErr w:type="gramStart"/>
      <w:r w:rsidR="00061F32" w:rsidRPr="00256111">
        <w:rPr>
          <w:rFonts w:ascii="Arial" w:eastAsia="Times New Roman" w:hAnsi="Arial" w:cs="Arial"/>
        </w:rPr>
        <w:t>each individual</w:t>
      </w:r>
      <w:proofErr w:type="gramEnd"/>
      <w:r w:rsidR="00061F32" w:rsidRPr="00256111">
        <w:rPr>
          <w:rFonts w:ascii="Arial" w:eastAsia="Times New Roman" w:hAnsi="Arial" w:cs="Arial"/>
        </w:rPr>
        <w:t xml:space="preserve">. Nonetheless, some individuals </w:t>
      </w:r>
      <w:r w:rsidR="000970E6" w:rsidRPr="00256111">
        <w:rPr>
          <w:rFonts w:ascii="Arial" w:eastAsia="Times New Roman" w:hAnsi="Arial" w:cs="Arial"/>
        </w:rPr>
        <w:t>clustered with 1-2 other individuals</w:t>
      </w:r>
      <w:r w:rsidR="00061F32" w:rsidRPr="00256111">
        <w:rPr>
          <w:rFonts w:ascii="Arial" w:eastAsia="Times New Roman" w:hAnsi="Arial" w:cs="Arial"/>
        </w:rPr>
        <w:t xml:space="preserve">. As the larger clinical trial </w:t>
      </w:r>
      <w:r w:rsidR="00624222" w:rsidRPr="00256111">
        <w:rPr>
          <w:rFonts w:ascii="Arial" w:eastAsia="Times New Roman" w:hAnsi="Arial" w:cs="Arial"/>
        </w:rPr>
        <w:t>in the present grant (Sect. C-3) enrolls</w:t>
      </w:r>
      <w:r w:rsidR="00061F32" w:rsidRPr="00256111">
        <w:rPr>
          <w:rFonts w:ascii="Arial" w:eastAsia="Times New Roman" w:hAnsi="Arial" w:cs="Arial"/>
        </w:rPr>
        <w:t xml:space="preserve"> individuals, we will add them to this plot. When clusters reach larger numbers of individuals, we can </w:t>
      </w:r>
      <w:r w:rsidR="00114466" w:rsidRPr="00256111">
        <w:rPr>
          <w:rFonts w:ascii="Arial" w:eastAsia="Times New Roman" w:hAnsi="Arial" w:cs="Arial"/>
        </w:rPr>
        <w:t>perform several analyses:</w:t>
      </w:r>
    </w:p>
    <w:p w14:paraId="0A118FB3" w14:textId="77777777" w:rsidR="00BC5D53" w:rsidRPr="00256111" w:rsidRDefault="00BC5D53" w:rsidP="00114466">
      <w:pPr>
        <w:spacing w:after="0" w:line="240" w:lineRule="auto"/>
        <w:jc w:val="both"/>
        <w:rPr>
          <w:rFonts w:ascii="Arial" w:eastAsia="Times New Roman" w:hAnsi="Arial" w:cs="Arial"/>
          <w:b/>
          <w:bCs/>
          <w:sz w:val="12"/>
          <w:szCs w:val="12"/>
        </w:rPr>
      </w:pPr>
    </w:p>
    <w:p w14:paraId="439736A1" w14:textId="2C2203C2" w:rsidR="0032333F" w:rsidRPr="00256111" w:rsidRDefault="00114466" w:rsidP="00114466">
      <w:pPr>
        <w:spacing w:after="0" w:line="240" w:lineRule="auto"/>
        <w:jc w:val="both"/>
        <w:rPr>
          <w:rFonts w:ascii="Arial" w:eastAsia="Times New Roman" w:hAnsi="Arial" w:cs="Arial"/>
          <w:bdr w:val="none" w:sz="0" w:space="0" w:color="auto" w:frame="1"/>
        </w:rPr>
      </w:pPr>
      <w:r w:rsidRPr="00256111">
        <w:rPr>
          <w:rFonts w:ascii="Arial" w:eastAsia="Times New Roman" w:hAnsi="Arial" w:cs="Arial"/>
          <w:b/>
          <w:bCs/>
        </w:rPr>
        <w:t>1)</w:t>
      </w:r>
      <w:r w:rsidRPr="00256111">
        <w:rPr>
          <w:rFonts w:ascii="Arial" w:eastAsia="Times New Roman" w:hAnsi="Arial" w:cs="Arial"/>
        </w:rPr>
        <w:t xml:space="preserve"> T</w:t>
      </w:r>
      <w:r w:rsidR="00061F32" w:rsidRPr="00256111">
        <w:rPr>
          <w:rFonts w:ascii="Arial" w:eastAsia="Times New Roman" w:hAnsi="Arial" w:cs="Arial"/>
        </w:rPr>
        <w:t>est the clusters for differences in long-term intervention outcomes</w:t>
      </w:r>
      <w:r w:rsidRPr="00256111">
        <w:rPr>
          <w:rFonts w:ascii="Arial" w:eastAsia="Times New Roman" w:hAnsi="Arial" w:cs="Arial"/>
        </w:rPr>
        <w:t xml:space="preserve"> using GLMM </w:t>
      </w:r>
      <w:r w:rsidRPr="00256111">
        <w:rPr>
          <w:rFonts w:ascii="Arial" w:eastAsia="Times New Roman" w:hAnsi="Arial" w:cs="Arial"/>
          <w:bdr w:val="none" w:sz="0" w:space="0" w:color="auto" w:frame="1"/>
        </w:rPr>
        <w:t xml:space="preserve">adjusted for covariates that may influence outcomes, including age, sex, </w:t>
      </w:r>
      <w:r w:rsidR="00930635">
        <w:rPr>
          <w:rFonts w:ascii="Arial" w:eastAsia="Times New Roman" w:hAnsi="Arial" w:cs="Arial"/>
          <w:bdr w:val="none" w:sz="0" w:space="0" w:color="auto" w:frame="1"/>
        </w:rPr>
        <w:t>diabetes duration, comorbidities</w:t>
      </w:r>
      <w:r w:rsidR="00536A1F" w:rsidRPr="00256111">
        <w:rPr>
          <w:rFonts w:ascii="Arial" w:eastAsia="Times New Roman" w:hAnsi="Arial" w:cs="Arial"/>
          <w:bdr w:val="none" w:sz="0" w:space="0" w:color="auto" w:frame="1"/>
        </w:rPr>
        <w:t xml:space="preserve">, with Bonferroni correction in case of &gt; 2 clusters. </w:t>
      </w:r>
      <w:r w:rsidR="00BC5D53" w:rsidRPr="00256111">
        <w:rPr>
          <w:rFonts w:ascii="Arial" w:eastAsia="Times New Roman" w:hAnsi="Arial" w:cs="Arial"/>
          <w:bdr w:val="none" w:sz="0" w:space="0" w:color="auto" w:frame="1"/>
        </w:rPr>
        <w:t xml:space="preserve">These tests will consider the </w:t>
      </w:r>
      <w:r w:rsidR="00706F26" w:rsidRPr="00256111">
        <w:rPr>
          <w:rFonts w:ascii="Arial" w:eastAsia="Times New Roman" w:hAnsi="Arial" w:cs="Arial"/>
          <w:bdr w:val="none" w:sz="0" w:space="0" w:color="auto" w:frame="1"/>
        </w:rPr>
        <w:t xml:space="preserve">average </w:t>
      </w:r>
      <w:r w:rsidR="00BC5D53" w:rsidRPr="00256111">
        <w:rPr>
          <w:rFonts w:ascii="Arial" w:eastAsia="Times New Roman" w:hAnsi="Arial" w:cs="Arial"/>
          <w:bdr w:val="none" w:sz="0" w:space="0" w:color="auto" w:frame="1"/>
        </w:rPr>
        <w:t xml:space="preserve">magnitude of interpoint distances in each cluster </w:t>
      </w:r>
      <w:r w:rsidR="00706F26" w:rsidRPr="00256111">
        <w:rPr>
          <w:rFonts w:ascii="Arial" w:eastAsia="Times New Roman" w:hAnsi="Arial" w:cs="Arial"/>
          <w:bdr w:val="none" w:sz="0" w:space="0" w:color="auto" w:frame="1"/>
        </w:rPr>
        <w:t xml:space="preserve">(i.e., “spread”) </w:t>
      </w:r>
      <w:r w:rsidR="00BC5D53" w:rsidRPr="00256111">
        <w:rPr>
          <w:rFonts w:ascii="Arial" w:eastAsia="Times New Roman" w:hAnsi="Arial" w:cs="Arial"/>
          <w:bdr w:val="none" w:sz="0" w:space="0" w:color="auto" w:frame="1"/>
        </w:rPr>
        <w:t xml:space="preserve">as an additional </w:t>
      </w:r>
      <w:r w:rsidR="00706F26" w:rsidRPr="00256111">
        <w:rPr>
          <w:rFonts w:ascii="Arial" w:eastAsia="Times New Roman" w:hAnsi="Arial" w:cs="Arial"/>
          <w:bdr w:val="none" w:sz="0" w:space="0" w:color="auto" w:frame="1"/>
        </w:rPr>
        <w:t xml:space="preserve">fixed </w:t>
      </w:r>
      <w:r w:rsidR="00BC5D53" w:rsidRPr="00256111">
        <w:rPr>
          <w:rFonts w:ascii="Arial" w:eastAsia="Times New Roman" w:hAnsi="Arial" w:cs="Arial"/>
          <w:bdr w:val="none" w:sz="0" w:space="0" w:color="auto" w:frame="1"/>
        </w:rPr>
        <w:t xml:space="preserve">factor. </w:t>
      </w:r>
    </w:p>
    <w:p w14:paraId="4CD16F97" w14:textId="3349800D" w:rsidR="00536A1F" w:rsidRPr="00256111" w:rsidRDefault="00034C0A" w:rsidP="00034C0A">
      <w:pPr>
        <w:spacing w:after="0" w:line="240" w:lineRule="auto"/>
        <w:jc w:val="both"/>
        <w:rPr>
          <w:rFonts w:ascii="Arial" w:eastAsia="Times New Roman" w:hAnsi="Arial" w:cs="Arial"/>
          <w:bdr w:val="none" w:sz="0" w:space="0" w:color="auto" w:frame="1"/>
        </w:rPr>
      </w:pPr>
      <w:r w:rsidRPr="00256111">
        <w:rPr>
          <w:rFonts w:ascii="Arial" w:eastAsia="Times New Roman" w:hAnsi="Arial" w:cs="Arial"/>
          <w:b/>
          <w:bCs/>
          <w:bdr w:val="none" w:sz="0" w:space="0" w:color="auto" w:frame="1"/>
        </w:rPr>
        <w:t xml:space="preserve">2) </w:t>
      </w:r>
      <w:r w:rsidR="00536A1F" w:rsidRPr="00256111">
        <w:rPr>
          <w:rFonts w:ascii="Arial" w:eastAsia="Times New Roman" w:hAnsi="Arial" w:cs="Arial"/>
          <w:bdr w:val="none" w:sz="0" w:space="0" w:color="auto" w:frame="1"/>
        </w:rPr>
        <w:t xml:space="preserve">Tabulate the highest-ranking features of the machine learning models (i.e., those most determinative of long-term trajectories) which would be considered desirable health goals, especially </w:t>
      </w:r>
      <w:r w:rsidR="00784AD1" w:rsidRPr="00256111">
        <w:rPr>
          <w:rFonts w:ascii="Arial" w:eastAsia="Times New Roman" w:hAnsi="Arial" w:cs="Arial"/>
          <w:bdr w:val="none" w:sz="0" w:space="0" w:color="auto" w:frame="1"/>
        </w:rPr>
        <w:t>if amenable to intervention.</w:t>
      </w:r>
    </w:p>
    <w:p w14:paraId="3F093072" w14:textId="175F9280" w:rsidR="00034C0A" w:rsidRPr="00256111" w:rsidRDefault="00BC5D53" w:rsidP="00034C0A">
      <w:pPr>
        <w:spacing w:after="0" w:line="240" w:lineRule="auto"/>
        <w:jc w:val="both"/>
        <w:rPr>
          <w:rFonts w:ascii="Arial" w:eastAsia="Times New Roman" w:hAnsi="Arial" w:cs="Arial"/>
          <w:bdr w:val="none" w:sz="0" w:space="0" w:color="auto" w:frame="1"/>
        </w:rPr>
      </w:pPr>
      <w:r w:rsidRPr="00256111">
        <w:rPr>
          <w:rFonts w:ascii="Arial" w:eastAsia="Times New Roman" w:hAnsi="Arial" w:cs="Arial"/>
          <w:b/>
          <w:bCs/>
          <w:bdr w:val="none" w:sz="0" w:space="0" w:color="auto" w:frame="1"/>
        </w:rPr>
        <w:t>3</w:t>
      </w:r>
      <w:r w:rsidR="00034C0A" w:rsidRPr="00256111">
        <w:rPr>
          <w:rFonts w:ascii="Arial" w:eastAsia="Times New Roman" w:hAnsi="Arial" w:cs="Arial"/>
          <w:b/>
          <w:bCs/>
          <w:bdr w:val="none" w:sz="0" w:space="0" w:color="auto" w:frame="1"/>
        </w:rPr>
        <w:t>)</w:t>
      </w:r>
      <w:r w:rsidR="00034C0A" w:rsidRPr="00256111">
        <w:rPr>
          <w:rFonts w:ascii="Arial" w:eastAsia="Times New Roman" w:hAnsi="Arial" w:cs="Arial"/>
          <w:bdr w:val="none" w:sz="0" w:space="0" w:color="auto" w:frame="1"/>
        </w:rPr>
        <w:t xml:space="preserve"> Calculate vector trajectory (magnitude and direction) from CONTROL period datapoints to INTERVENTION wk1-4 datapoints and upon the vectors, perform variational autoencoder clustering and tests of differences in long-term intervention outcomes (Sect. C-4a) between the clusters. This analysis will test the hypothesis that early intervention response can predict longer-term intervention response. </w:t>
      </w:r>
    </w:p>
    <w:p w14:paraId="63AAB8E6" w14:textId="77777777" w:rsidR="00BC5D53" w:rsidRPr="00256111" w:rsidRDefault="00BC5D53" w:rsidP="00034C0A">
      <w:pPr>
        <w:spacing w:after="0" w:line="240" w:lineRule="auto"/>
        <w:ind w:firstLine="720"/>
        <w:jc w:val="both"/>
        <w:rPr>
          <w:rFonts w:ascii="Arial" w:eastAsia="Times New Roman" w:hAnsi="Arial" w:cs="Arial"/>
          <w:sz w:val="12"/>
          <w:szCs w:val="12"/>
        </w:rPr>
      </w:pPr>
    </w:p>
    <w:p w14:paraId="6854746B" w14:textId="5BBC25D4" w:rsidR="00952C69" w:rsidRPr="00256111" w:rsidRDefault="00034C0A" w:rsidP="000970E6">
      <w:pPr>
        <w:spacing w:after="0" w:line="240" w:lineRule="auto"/>
        <w:jc w:val="both"/>
        <w:rPr>
          <w:rFonts w:ascii="Arial" w:hAnsi="Arial" w:cs="Arial"/>
        </w:rPr>
      </w:pPr>
      <w:r w:rsidRPr="00256111">
        <w:rPr>
          <w:rFonts w:ascii="Arial" w:eastAsia="Times New Roman" w:hAnsi="Arial" w:cs="Arial"/>
        </w:rPr>
        <w:t xml:space="preserve">We expect long-term intervention outcomes to have inter-individual heterogeneity. </w:t>
      </w:r>
      <w:r w:rsidR="00624222" w:rsidRPr="00256111">
        <w:rPr>
          <w:rFonts w:ascii="Arial" w:hAnsi="Arial" w:cs="Arial"/>
        </w:rPr>
        <w:t xml:space="preserve">As one example of several from </w:t>
      </w:r>
      <w:r w:rsidRPr="00256111">
        <w:rPr>
          <w:rFonts w:ascii="Arial" w:hAnsi="Arial" w:cs="Arial"/>
        </w:rPr>
        <w:t>our pilot study, average daily sleep quality improved by 0.5 standard deviations among a majority but not all participants (1</w:t>
      </w:r>
      <w:r w:rsidR="00F04ACE" w:rsidRPr="00256111">
        <w:rPr>
          <w:rFonts w:ascii="Arial" w:hAnsi="Arial" w:cs="Arial"/>
        </w:rPr>
        <w:t>3</w:t>
      </w:r>
      <w:r w:rsidRPr="00256111">
        <w:rPr>
          <w:rFonts w:ascii="Arial" w:hAnsi="Arial" w:cs="Arial"/>
        </w:rPr>
        <w:t xml:space="preserve"> / </w:t>
      </w:r>
      <w:r w:rsidR="00F04ACE" w:rsidRPr="00256111">
        <w:rPr>
          <w:rFonts w:ascii="Arial" w:hAnsi="Arial" w:cs="Arial"/>
        </w:rPr>
        <w:t>18</w:t>
      </w:r>
      <w:r w:rsidRPr="00256111">
        <w:rPr>
          <w:rFonts w:ascii="Arial" w:hAnsi="Arial" w:cs="Arial"/>
        </w:rPr>
        <w:t>, 7</w:t>
      </w:r>
      <w:r w:rsidR="00F04ACE" w:rsidRPr="00256111">
        <w:rPr>
          <w:rFonts w:ascii="Arial" w:hAnsi="Arial" w:cs="Arial"/>
        </w:rPr>
        <w:t>2</w:t>
      </w:r>
      <w:r w:rsidRPr="00256111">
        <w:rPr>
          <w:rFonts w:ascii="Arial" w:hAnsi="Arial" w:cs="Arial"/>
        </w:rPr>
        <w:t>%), this improvement took 3.</w:t>
      </w:r>
      <w:r w:rsidR="00F04ACE" w:rsidRPr="00256111">
        <w:rPr>
          <w:rFonts w:ascii="Arial" w:hAnsi="Arial" w:cs="Arial"/>
        </w:rPr>
        <w:t>7</w:t>
      </w:r>
      <w:r w:rsidRPr="00256111">
        <w:rPr>
          <w:rFonts w:ascii="Arial" w:hAnsi="Arial" w:cs="Arial"/>
        </w:rPr>
        <w:t>±2.</w:t>
      </w:r>
      <w:r w:rsidR="00F04ACE" w:rsidRPr="00256111">
        <w:rPr>
          <w:rFonts w:ascii="Arial" w:hAnsi="Arial" w:cs="Arial"/>
        </w:rPr>
        <w:t>8</w:t>
      </w:r>
      <w:r w:rsidRPr="00256111">
        <w:rPr>
          <w:rFonts w:ascii="Arial" w:hAnsi="Arial" w:cs="Arial"/>
        </w:rPr>
        <w:t xml:space="preserve"> weeks to occur and was sustained for 3.</w:t>
      </w:r>
      <w:r w:rsidR="00F04ACE" w:rsidRPr="00256111">
        <w:rPr>
          <w:rFonts w:ascii="Arial" w:hAnsi="Arial" w:cs="Arial"/>
        </w:rPr>
        <w:t>2</w:t>
      </w:r>
      <w:r w:rsidRPr="00256111">
        <w:rPr>
          <w:rFonts w:ascii="Arial" w:hAnsi="Arial" w:cs="Arial"/>
        </w:rPr>
        <w:t>±2.2 weeks. It would be beneficial if clusters could predict this interindividual heterogeneity of outcomes in early stages of tracking the participants, so that precision medicine could tailor long-term intervention accordingly.</w:t>
      </w:r>
    </w:p>
    <w:p w14:paraId="4C3D578C" w14:textId="186831EB" w:rsidR="00952C69" w:rsidRPr="00C03F29" w:rsidRDefault="006501C5" w:rsidP="00B01D3A">
      <w:pPr>
        <w:spacing w:after="0" w:line="240" w:lineRule="auto"/>
        <w:ind w:firstLine="720"/>
        <w:jc w:val="both"/>
        <w:rPr>
          <w:rFonts w:ascii="Arial" w:hAnsi="Arial" w:cs="Arial"/>
          <w:sz w:val="12"/>
          <w:szCs w:val="12"/>
        </w:rPr>
      </w:pPr>
      <w:r w:rsidRPr="00C03F29">
        <w:rPr>
          <w:noProof/>
        </w:rPr>
        <w:drawing>
          <wp:anchor distT="0" distB="0" distL="114300" distR="114300" simplePos="0" relativeHeight="251663360" behindDoc="1" locked="0" layoutInCell="1" allowOverlap="1" wp14:anchorId="2499E27D" wp14:editId="2B311884">
            <wp:simplePos x="0" y="0"/>
            <wp:positionH relativeFrom="column">
              <wp:posOffset>8890</wp:posOffset>
            </wp:positionH>
            <wp:positionV relativeFrom="paragraph">
              <wp:posOffset>1270</wp:posOffset>
            </wp:positionV>
            <wp:extent cx="4982845" cy="3876675"/>
            <wp:effectExtent l="0" t="0" r="8255" b="9525"/>
            <wp:wrapTight wrapText="bothSides">
              <wp:wrapPolygon edited="0">
                <wp:start x="0" y="0"/>
                <wp:lineTo x="0" y="21547"/>
                <wp:lineTo x="21553" y="21547"/>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8414"/>
                    <a:stretch/>
                  </pic:blipFill>
                  <pic:spPr bwMode="auto">
                    <a:xfrm>
                      <a:off x="0" y="0"/>
                      <a:ext cx="4982845"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2B19" w:rsidRPr="00C03F29">
        <w:rPr>
          <w:rFonts w:ascii="Arial" w:hAnsi="Arial" w:cs="Arial"/>
          <w:sz w:val="12"/>
          <w:szCs w:val="12"/>
        </w:rPr>
        <w:t>v</w:t>
      </w:r>
    </w:p>
    <w:p w14:paraId="0826493F" w14:textId="2E7EF614" w:rsidR="00952C69" w:rsidRPr="00256111" w:rsidRDefault="00952C69" w:rsidP="00BC5D53">
      <w:pPr>
        <w:spacing w:after="0" w:line="240" w:lineRule="auto"/>
        <w:jc w:val="both"/>
        <w:rPr>
          <w:rFonts w:ascii="Arial" w:eastAsia="Times New Roman" w:hAnsi="Arial" w:cs="Arial"/>
          <w:bdr w:val="none" w:sz="0" w:space="0" w:color="auto" w:frame="1"/>
        </w:rPr>
      </w:pPr>
      <w:r w:rsidRPr="00B142D2">
        <w:rPr>
          <w:rFonts w:ascii="Arial" w:eastAsia="Times New Roman" w:hAnsi="Arial" w:cs="Arial"/>
          <w:b/>
          <w:bCs/>
          <w:u w:val="single"/>
          <w:bdr w:val="none" w:sz="0" w:space="0" w:color="auto" w:frame="1"/>
        </w:rPr>
        <w:t xml:space="preserve">C-4c. Power. </w:t>
      </w:r>
      <w:r w:rsidRPr="00256111">
        <w:rPr>
          <w:rFonts w:ascii="Arial" w:eastAsia="Times New Roman" w:hAnsi="Arial" w:cs="Arial"/>
          <w:bdr w:val="none" w:sz="0" w:space="0" w:color="auto" w:frame="1"/>
        </w:rPr>
        <w:t xml:space="preserve">The sample size of N=60 with 10% dropout will detect </w:t>
      </w:r>
      <w:r w:rsidR="00497F71" w:rsidRPr="00256111">
        <w:rPr>
          <w:rFonts w:ascii="Arial" w:eastAsia="Times New Roman" w:hAnsi="Arial" w:cs="Arial"/>
          <w:bdr w:val="none" w:sz="0" w:space="0" w:color="auto" w:frame="1"/>
        </w:rPr>
        <w:t>large</w:t>
      </w:r>
      <w:r w:rsidRPr="00256111">
        <w:rPr>
          <w:rFonts w:ascii="Arial" w:eastAsia="Times New Roman" w:hAnsi="Arial" w:cs="Arial"/>
          <w:bdr w:val="none" w:sz="0" w:space="0" w:color="auto" w:frame="1"/>
        </w:rPr>
        <w:t xml:space="preserve"> differences of pre-post intervention changes (d=0.</w:t>
      </w:r>
      <w:r w:rsidR="00497F71" w:rsidRPr="00256111">
        <w:rPr>
          <w:rFonts w:ascii="Arial" w:eastAsia="Times New Roman" w:hAnsi="Arial" w:cs="Arial"/>
          <w:bdr w:val="none" w:sz="0" w:space="0" w:color="auto" w:frame="1"/>
        </w:rPr>
        <w:t>8</w:t>
      </w:r>
      <w:r w:rsidRPr="00256111">
        <w:rPr>
          <w:rFonts w:ascii="Arial" w:eastAsia="Times New Roman" w:hAnsi="Arial" w:cs="Arial"/>
          <w:bdr w:val="none" w:sz="0" w:space="0" w:color="auto" w:frame="1"/>
        </w:rPr>
        <w:t xml:space="preserve">, </w:t>
      </w:r>
      <w:r w:rsidR="00497F71" w:rsidRPr="00256111">
        <w:rPr>
          <w:rFonts w:ascii="Arial" w:eastAsia="Times New Roman" w:hAnsi="Arial" w:cs="Arial"/>
          <w:bdr w:val="none" w:sz="0" w:space="0" w:color="auto" w:frame="1"/>
        </w:rPr>
        <w:t>82</w:t>
      </w:r>
      <w:r w:rsidRPr="00256111">
        <w:rPr>
          <w:rFonts w:ascii="Arial" w:eastAsia="Times New Roman" w:hAnsi="Arial" w:cs="Arial"/>
          <w:bdr w:val="none" w:sz="0" w:space="0" w:color="auto" w:frame="1"/>
        </w:rPr>
        <w:t xml:space="preserve">% power, .05 significance) for k=2 clusters. To explore smaller effects or more clusters, </w:t>
      </w:r>
      <w:r w:rsidR="00404C1E" w:rsidRPr="00256111">
        <w:rPr>
          <w:rFonts w:ascii="Arial" w:eastAsia="Times New Roman" w:hAnsi="Arial" w:cs="Arial"/>
          <w:bdr w:val="none" w:sz="0" w:space="0" w:color="auto" w:frame="1"/>
        </w:rPr>
        <w:t>another option is</w:t>
      </w:r>
      <w:r w:rsidRPr="00256111">
        <w:rPr>
          <w:rFonts w:ascii="Arial" w:eastAsia="Times New Roman" w:hAnsi="Arial" w:cs="Arial"/>
          <w:bdr w:val="none" w:sz="0" w:space="0" w:color="auto" w:frame="1"/>
        </w:rPr>
        <w:t xml:space="preserve"> incorporating biobehavioral data from each month of the intervention into the baseline phenotype after adjusting for dependency by estimating the correlation of repeated measures</w:t>
      </w:r>
      <w:r w:rsidR="003D49BF" w:rsidRPr="00256111">
        <w:rPr>
          <w:rFonts w:ascii="Arial" w:eastAsia="Times New Roman" w:hAnsi="Arial" w:cs="Arial"/>
          <w:bdr w:val="none" w:sz="0" w:space="0" w:color="auto" w:frame="1"/>
        </w:rPr>
        <w:t xml:space="preserve">, giving power between </w:t>
      </w:r>
      <w:r w:rsidRPr="00256111">
        <w:rPr>
          <w:rFonts w:ascii="Arial" w:eastAsia="Times New Roman" w:hAnsi="Arial" w:cs="Arial"/>
          <w:bdr w:val="none" w:sz="0" w:space="0" w:color="auto" w:frame="1"/>
        </w:rPr>
        <w:t>N=60</w:t>
      </w:r>
      <w:r w:rsidR="003D49BF" w:rsidRPr="00256111">
        <w:rPr>
          <w:rFonts w:ascii="Arial" w:eastAsia="Times New Roman" w:hAnsi="Arial" w:cs="Arial"/>
          <w:bdr w:val="none" w:sz="0" w:space="0" w:color="auto" w:frame="1"/>
        </w:rPr>
        <w:t>-342</w:t>
      </w:r>
      <w:r w:rsidRPr="00256111">
        <w:rPr>
          <w:rFonts w:ascii="Arial" w:eastAsia="Times New Roman" w:hAnsi="Arial" w:cs="Arial"/>
          <w:bdr w:val="none" w:sz="0" w:space="0" w:color="auto" w:frame="1"/>
        </w:rPr>
        <w:t xml:space="preserve"> depending on the degree of this correlation. Effect sizes below this additional threshold are not testable but will inform calculations for future </w:t>
      </w:r>
      <w:r w:rsidR="00624222" w:rsidRPr="00256111">
        <w:rPr>
          <w:rFonts w:ascii="Arial" w:eastAsia="Times New Roman" w:hAnsi="Arial" w:cs="Arial"/>
          <w:bdr w:val="none" w:sz="0" w:space="0" w:color="auto" w:frame="1"/>
        </w:rPr>
        <w:t xml:space="preserve">precision medicine </w:t>
      </w:r>
      <w:r w:rsidRPr="00256111">
        <w:rPr>
          <w:rFonts w:ascii="Arial" w:eastAsia="Times New Roman" w:hAnsi="Arial" w:cs="Arial"/>
          <w:bdr w:val="none" w:sz="0" w:space="0" w:color="auto" w:frame="1"/>
        </w:rPr>
        <w:t xml:space="preserve">studies. </w:t>
      </w:r>
    </w:p>
    <w:p w14:paraId="1AFEA1D4" w14:textId="77777777" w:rsidR="000970E6" w:rsidRPr="00C03F29" w:rsidRDefault="000970E6" w:rsidP="00BC5D53">
      <w:pPr>
        <w:spacing w:after="0" w:line="240" w:lineRule="auto"/>
        <w:contextualSpacing/>
        <w:jc w:val="both"/>
        <w:rPr>
          <w:rFonts w:ascii="Arial" w:hAnsi="Arial" w:cs="Arial"/>
          <w:b/>
          <w:bCs/>
          <w:sz w:val="12"/>
          <w:szCs w:val="12"/>
          <w:u w:val="single"/>
        </w:rPr>
      </w:pPr>
    </w:p>
    <w:p w14:paraId="3B5C782C" w14:textId="4CAE10B8" w:rsidR="00BC5D53" w:rsidRPr="00C03F29" w:rsidRDefault="00BC5D53" w:rsidP="00BC5D53">
      <w:pPr>
        <w:spacing w:after="0" w:line="240" w:lineRule="auto"/>
        <w:contextualSpacing/>
        <w:jc w:val="both"/>
        <w:rPr>
          <w:rFonts w:ascii="Arial" w:hAnsi="Arial" w:cs="Arial"/>
          <w:b/>
          <w:bCs/>
          <w:u w:val="single"/>
        </w:rPr>
      </w:pPr>
      <w:r w:rsidRPr="00C03F29">
        <w:rPr>
          <w:rFonts w:ascii="Arial" w:hAnsi="Arial" w:cs="Arial"/>
          <w:b/>
          <w:bCs/>
          <w:u w:val="single"/>
        </w:rPr>
        <w:t>C-5. Potential Problems and Alternative Strategies</w:t>
      </w:r>
    </w:p>
    <w:p w14:paraId="702C2A13" w14:textId="3B5E3B9C" w:rsidR="003964FE" w:rsidRDefault="00BC5D53" w:rsidP="0088490F">
      <w:pPr>
        <w:spacing w:after="0" w:line="240" w:lineRule="auto"/>
        <w:jc w:val="both"/>
        <w:rPr>
          <w:rFonts w:ascii="Arial" w:hAnsi="Arial" w:cs="Arial"/>
          <w:u w:val="single"/>
        </w:rPr>
      </w:pPr>
      <w:r w:rsidRPr="00C03F29">
        <w:rPr>
          <w:rFonts w:ascii="Arial" w:hAnsi="Arial" w:cs="Arial"/>
          <w:b/>
          <w:bCs/>
        </w:rPr>
        <w:t xml:space="preserve">1) </w:t>
      </w:r>
      <w:r w:rsidRPr="00C03F29">
        <w:rPr>
          <w:rFonts w:ascii="Arial" w:hAnsi="Arial" w:cs="Arial"/>
        </w:rPr>
        <w:t xml:space="preserve">While we could design a fully automated app, brief human elements -- orientation to exercise videos (Tool #1), relaying of monthly personalized information (Tool #4) – are included since these services are infrequent (15 min/month), disseminatable by </w:t>
      </w:r>
      <w:proofErr w:type="spellStart"/>
      <w:r w:rsidRPr="00C03F29">
        <w:rPr>
          <w:rFonts w:ascii="Arial" w:hAnsi="Arial" w:cs="Arial"/>
        </w:rPr>
        <w:t>GlucoseZone’s</w:t>
      </w:r>
      <w:proofErr w:type="spellEnd"/>
      <w:r w:rsidRPr="00C03F29">
        <w:rPr>
          <w:rFonts w:ascii="Arial" w:hAnsi="Arial" w:cs="Arial"/>
        </w:rPr>
        <w:t xml:space="preserve"> internal certification training, and cost-effective ($12.99/month retail value). </w:t>
      </w:r>
      <w:r w:rsidRPr="00C03F29">
        <w:rPr>
          <w:rFonts w:ascii="Arial" w:hAnsi="Arial" w:cs="Arial"/>
          <w:b/>
          <w:bCs/>
        </w:rPr>
        <w:t xml:space="preserve">2) </w:t>
      </w:r>
      <w:r w:rsidRPr="00C03F29">
        <w:rPr>
          <w:rFonts w:ascii="Arial" w:hAnsi="Arial" w:cs="Arial"/>
        </w:rPr>
        <w:t xml:space="preserve">We used run-in control design which prevents randomization but maximizes the number of participants assigned to intervention, thus proving the concepts of just-in-time adaptive machine learning and digital phenotyping to predict intervention response. </w:t>
      </w:r>
      <w:r w:rsidRPr="00B142D2">
        <w:rPr>
          <w:rFonts w:ascii="Arial" w:hAnsi="Arial" w:cs="Arial"/>
          <w:b/>
          <w:bCs/>
          <w:u w:val="single"/>
        </w:rPr>
        <w:t xml:space="preserve">3) </w:t>
      </w:r>
      <w:r w:rsidRPr="00B142D2">
        <w:rPr>
          <w:rFonts w:ascii="Arial" w:hAnsi="Arial" w:cs="Arial"/>
          <w:u w:val="single"/>
        </w:rPr>
        <w:t>We considered supervised machine learning for the exploratory aim based on predefined classifications of intervention responders and non-responders, but no clinical precedent exists for such classification. Hence, we opted to use unsupervised clustering</w:t>
      </w:r>
      <w:r w:rsidR="00BF25CC" w:rsidRPr="00B142D2">
        <w:rPr>
          <w:rFonts w:ascii="Arial" w:hAnsi="Arial" w:cs="Arial"/>
          <w:u w:val="single"/>
        </w:rPr>
        <w:t>.</w:t>
      </w:r>
    </w:p>
    <w:p w14:paraId="23B16D1E" w14:textId="77777777" w:rsidR="00332FCF" w:rsidRPr="00F70D60" w:rsidRDefault="00332FCF" w:rsidP="00332FCF">
      <w:pPr>
        <w:rPr>
          <w:u w:val="single"/>
        </w:rPr>
      </w:pPr>
    </w:p>
    <w:tbl>
      <w:tblPr>
        <w:tblW w:w="10237"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237"/>
      </w:tblGrid>
      <w:tr w:rsidR="00332FCF" w:rsidRPr="00332FCF" w14:paraId="55292C90" w14:textId="77777777" w:rsidTr="004E6A53">
        <w:trPr>
          <w:trHeight w:val="286"/>
        </w:trPr>
        <w:tc>
          <w:tcPr>
            <w:tcW w:w="10237" w:type="dxa"/>
            <w:tcBorders>
              <w:top w:val="single" w:sz="4" w:space="0" w:color="auto"/>
              <w:bottom w:val="single" w:sz="4" w:space="0" w:color="FF0000"/>
            </w:tcBorders>
            <w:shd w:val="clear" w:color="auto" w:fill="auto"/>
            <w:noWrap/>
            <w:vAlign w:val="bottom"/>
          </w:tcPr>
          <w:p w14:paraId="68B3CF6B"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b/>
                <w:bCs/>
                <w:sz w:val="20"/>
                <w:szCs w:val="20"/>
              </w:rPr>
              <w:t xml:space="preserve">Appendix 1. </w:t>
            </w:r>
            <w:r w:rsidRPr="00332FCF">
              <w:rPr>
                <w:rFonts w:ascii="Arial" w:eastAsia="Times New Roman" w:hAnsi="Arial" w:cs="Arial"/>
                <w:sz w:val="20"/>
                <w:szCs w:val="20"/>
              </w:rPr>
              <w:t xml:space="preserve">Biobehavioral metrics used as features for variational autoencoder. </w:t>
            </w:r>
          </w:p>
        </w:tc>
      </w:tr>
      <w:tr w:rsidR="00332FCF" w:rsidRPr="00332FCF" w14:paraId="2ACC1F6D" w14:textId="77777777" w:rsidTr="004E6A53">
        <w:trPr>
          <w:trHeight w:val="286"/>
        </w:trPr>
        <w:tc>
          <w:tcPr>
            <w:tcW w:w="10237" w:type="dxa"/>
            <w:tcBorders>
              <w:top w:val="single" w:sz="4" w:space="0" w:color="FF0000"/>
            </w:tcBorders>
            <w:shd w:val="clear" w:color="auto" w:fill="auto"/>
            <w:noWrap/>
            <w:vAlign w:val="bottom"/>
          </w:tcPr>
          <w:p w14:paraId="279F7159" w14:textId="77777777" w:rsidR="00332FCF" w:rsidRPr="00332FCF" w:rsidRDefault="00332FCF" w:rsidP="004E6A53">
            <w:pPr>
              <w:spacing w:after="0" w:line="240" w:lineRule="auto"/>
              <w:rPr>
                <w:rFonts w:ascii="Arial" w:eastAsia="Times New Roman" w:hAnsi="Arial" w:cs="Arial"/>
                <w:b/>
                <w:bCs/>
                <w:sz w:val="20"/>
                <w:szCs w:val="20"/>
                <w:u w:val="single"/>
              </w:rPr>
            </w:pPr>
            <w:r w:rsidRPr="00332FCF">
              <w:rPr>
                <w:rFonts w:ascii="Arial" w:eastAsia="Times New Roman" w:hAnsi="Arial" w:cs="Arial"/>
                <w:b/>
                <w:bCs/>
                <w:sz w:val="20"/>
                <w:szCs w:val="20"/>
                <w:u w:val="single"/>
              </w:rPr>
              <w:t>Exercise at the day level</w:t>
            </w:r>
          </w:p>
        </w:tc>
      </w:tr>
      <w:tr w:rsidR="00332FCF" w:rsidRPr="00332FCF" w14:paraId="35FBD9D4" w14:textId="77777777" w:rsidTr="004E6A53">
        <w:trPr>
          <w:trHeight w:val="286"/>
        </w:trPr>
        <w:tc>
          <w:tcPr>
            <w:tcW w:w="10237" w:type="dxa"/>
            <w:shd w:val="clear" w:color="auto" w:fill="auto"/>
            <w:noWrap/>
          </w:tcPr>
          <w:p w14:paraId="73DE65FF"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hAnsi="Arial" w:cs="Arial"/>
                <w:sz w:val="20"/>
                <w:szCs w:val="20"/>
              </w:rPr>
              <w:t>Exercise duration completed (minutes)</w:t>
            </w:r>
          </w:p>
        </w:tc>
      </w:tr>
      <w:tr w:rsidR="00332FCF" w:rsidRPr="00332FCF" w14:paraId="51C0F621" w14:textId="77777777" w:rsidTr="004E6A53">
        <w:trPr>
          <w:trHeight w:val="286"/>
        </w:trPr>
        <w:tc>
          <w:tcPr>
            <w:tcW w:w="10237" w:type="dxa"/>
            <w:shd w:val="clear" w:color="auto" w:fill="auto"/>
            <w:noWrap/>
          </w:tcPr>
          <w:p w14:paraId="19E06CF7"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hAnsi="Arial" w:cs="Arial"/>
                <w:sz w:val="20"/>
                <w:szCs w:val="20"/>
              </w:rPr>
              <w:t>Exercise volume completed (minutes weighted by caloric expenditure intensity)</w:t>
            </w:r>
          </w:p>
        </w:tc>
      </w:tr>
      <w:tr w:rsidR="00332FCF" w:rsidRPr="00332FCF" w14:paraId="4426C439" w14:textId="77777777" w:rsidTr="004E6A53">
        <w:trPr>
          <w:trHeight w:val="286"/>
        </w:trPr>
        <w:tc>
          <w:tcPr>
            <w:tcW w:w="10237" w:type="dxa"/>
            <w:shd w:val="clear" w:color="auto" w:fill="auto"/>
            <w:noWrap/>
            <w:vAlign w:val="bottom"/>
          </w:tcPr>
          <w:p w14:paraId="72AF24E1" w14:textId="77777777" w:rsidR="00332FCF" w:rsidRPr="00332FCF" w:rsidRDefault="00332FCF" w:rsidP="004E6A53">
            <w:pPr>
              <w:spacing w:after="0" w:line="240" w:lineRule="auto"/>
              <w:rPr>
                <w:rFonts w:ascii="Arial" w:eastAsia="Times New Roman" w:hAnsi="Arial" w:cs="Arial"/>
                <w:b/>
                <w:bCs/>
                <w:sz w:val="20"/>
                <w:szCs w:val="20"/>
              </w:rPr>
            </w:pPr>
            <w:r w:rsidRPr="00332FCF">
              <w:rPr>
                <w:rFonts w:ascii="Arial" w:hAnsi="Arial" w:cs="Arial"/>
                <w:b/>
                <w:bCs/>
                <w:sz w:val="20"/>
                <w:szCs w:val="20"/>
                <w:u w:val="single"/>
              </w:rPr>
              <w:t>Mood and Sleep at the day level</w:t>
            </w:r>
          </w:p>
        </w:tc>
      </w:tr>
      <w:tr w:rsidR="00332FCF" w:rsidRPr="00332FCF" w14:paraId="7C55FF5B" w14:textId="77777777" w:rsidTr="004E6A53">
        <w:trPr>
          <w:trHeight w:val="286"/>
        </w:trPr>
        <w:tc>
          <w:tcPr>
            <w:tcW w:w="10237" w:type="dxa"/>
            <w:shd w:val="clear" w:color="auto" w:fill="auto"/>
            <w:noWrap/>
            <w:vAlign w:val="bottom"/>
            <w:hideMark/>
          </w:tcPr>
          <w:p w14:paraId="1E429B8C"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Plans not to exercise  (binary)</w:t>
            </w:r>
          </w:p>
        </w:tc>
      </w:tr>
      <w:tr w:rsidR="00332FCF" w:rsidRPr="00332FCF" w14:paraId="43F81E85" w14:textId="77777777" w:rsidTr="004E6A53">
        <w:trPr>
          <w:trHeight w:val="286"/>
        </w:trPr>
        <w:tc>
          <w:tcPr>
            <w:tcW w:w="10237" w:type="dxa"/>
            <w:shd w:val="clear" w:color="auto" w:fill="auto"/>
            <w:noWrap/>
            <w:vAlign w:val="bottom"/>
            <w:hideMark/>
          </w:tcPr>
          <w:p w14:paraId="0A323A6D"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Not Enough Time to exercise  (binary)</w:t>
            </w:r>
          </w:p>
        </w:tc>
      </w:tr>
      <w:tr w:rsidR="00332FCF" w:rsidRPr="00332FCF" w14:paraId="4272DCC3" w14:textId="77777777" w:rsidTr="004E6A53">
        <w:trPr>
          <w:trHeight w:val="286"/>
        </w:trPr>
        <w:tc>
          <w:tcPr>
            <w:tcW w:w="10237" w:type="dxa"/>
            <w:shd w:val="clear" w:color="auto" w:fill="auto"/>
            <w:noWrap/>
            <w:vAlign w:val="bottom"/>
            <w:hideMark/>
          </w:tcPr>
          <w:p w14:paraId="20B7B3A1"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Lacked Positive Feelings  (binary)</w:t>
            </w:r>
          </w:p>
        </w:tc>
      </w:tr>
      <w:tr w:rsidR="00332FCF" w:rsidRPr="00332FCF" w14:paraId="558DC12F" w14:textId="77777777" w:rsidTr="004E6A53">
        <w:trPr>
          <w:trHeight w:val="286"/>
        </w:trPr>
        <w:tc>
          <w:tcPr>
            <w:tcW w:w="10237" w:type="dxa"/>
            <w:shd w:val="clear" w:color="auto" w:fill="auto"/>
            <w:noWrap/>
            <w:vAlign w:val="bottom"/>
            <w:hideMark/>
          </w:tcPr>
          <w:p w14:paraId="4B8C044C"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Had Negative Feelings (binary)</w:t>
            </w:r>
          </w:p>
        </w:tc>
      </w:tr>
      <w:tr w:rsidR="00332FCF" w:rsidRPr="00332FCF" w14:paraId="37A6A435" w14:textId="77777777" w:rsidTr="004E6A53">
        <w:trPr>
          <w:trHeight w:val="286"/>
        </w:trPr>
        <w:tc>
          <w:tcPr>
            <w:tcW w:w="10237" w:type="dxa"/>
            <w:shd w:val="clear" w:color="auto" w:fill="auto"/>
            <w:noWrap/>
            <w:vAlign w:val="bottom"/>
            <w:hideMark/>
          </w:tcPr>
          <w:p w14:paraId="3A38FF4B"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Lacked Energy (binary)</w:t>
            </w:r>
          </w:p>
        </w:tc>
      </w:tr>
      <w:tr w:rsidR="00332FCF" w:rsidRPr="00332FCF" w14:paraId="1B381E14" w14:textId="77777777" w:rsidTr="004E6A53">
        <w:trPr>
          <w:trHeight w:val="286"/>
        </w:trPr>
        <w:tc>
          <w:tcPr>
            <w:tcW w:w="10237" w:type="dxa"/>
            <w:shd w:val="clear" w:color="auto" w:fill="auto"/>
            <w:noWrap/>
            <w:vAlign w:val="bottom"/>
            <w:hideMark/>
          </w:tcPr>
          <w:p w14:paraId="0EF6556E"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Felt Fatigued (binary)</w:t>
            </w:r>
          </w:p>
        </w:tc>
      </w:tr>
      <w:tr w:rsidR="00332FCF" w:rsidRPr="00332FCF" w14:paraId="729B6CE9" w14:textId="77777777" w:rsidTr="004E6A53">
        <w:trPr>
          <w:trHeight w:val="286"/>
        </w:trPr>
        <w:tc>
          <w:tcPr>
            <w:tcW w:w="10237" w:type="dxa"/>
            <w:shd w:val="clear" w:color="auto" w:fill="auto"/>
            <w:noWrap/>
            <w:vAlign w:val="bottom"/>
            <w:hideMark/>
          </w:tcPr>
          <w:p w14:paraId="52E692D2"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Blood sugar management issue (binary)</w:t>
            </w:r>
          </w:p>
        </w:tc>
      </w:tr>
      <w:tr w:rsidR="00332FCF" w:rsidRPr="00332FCF" w14:paraId="640FE771" w14:textId="77777777" w:rsidTr="004E6A53">
        <w:trPr>
          <w:trHeight w:val="286"/>
        </w:trPr>
        <w:tc>
          <w:tcPr>
            <w:tcW w:w="10237" w:type="dxa"/>
            <w:shd w:val="clear" w:color="auto" w:fill="auto"/>
            <w:noWrap/>
            <w:vAlign w:val="bottom"/>
            <w:hideMark/>
          </w:tcPr>
          <w:p w14:paraId="4FAE12B1"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Sick (binary)</w:t>
            </w:r>
          </w:p>
        </w:tc>
      </w:tr>
      <w:tr w:rsidR="00332FCF" w:rsidRPr="00332FCF" w14:paraId="09251314" w14:textId="77777777" w:rsidTr="004E6A53">
        <w:trPr>
          <w:trHeight w:val="286"/>
        </w:trPr>
        <w:tc>
          <w:tcPr>
            <w:tcW w:w="10237" w:type="dxa"/>
            <w:shd w:val="clear" w:color="auto" w:fill="auto"/>
            <w:noWrap/>
            <w:vAlign w:val="bottom"/>
          </w:tcPr>
          <w:p w14:paraId="512EBD68"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Morning Fear of Hypoglycemia (5-point scale)</w:t>
            </w:r>
          </w:p>
        </w:tc>
      </w:tr>
      <w:tr w:rsidR="00332FCF" w:rsidRPr="00332FCF" w14:paraId="0068A8CF" w14:textId="77777777" w:rsidTr="004E6A53">
        <w:trPr>
          <w:trHeight w:val="286"/>
        </w:trPr>
        <w:tc>
          <w:tcPr>
            <w:tcW w:w="10237" w:type="dxa"/>
            <w:shd w:val="clear" w:color="auto" w:fill="auto"/>
            <w:noWrap/>
            <w:vAlign w:val="bottom"/>
            <w:hideMark/>
          </w:tcPr>
          <w:p w14:paraId="6E59A700"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Evening Fear of Hypoglycemia (5-point scale)</w:t>
            </w:r>
          </w:p>
        </w:tc>
      </w:tr>
      <w:tr w:rsidR="00332FCF" w:rsidRPr="00332FCF" w14:paraId="656A0012" w14:textId="77777777" w:rsidTr="004E6A53">
        <w:trPr>
          <w:trHeight w:val="286"/>
        </w:trPr>
        <w:tc>
          <w:tcPr>
            <w:tcW w:w="10237" w:type="dxa"/>
            <w:shd w:val="clear" w:color="auto" w:fill="auto"/>
            <w:noWrap/>
            <w:vAlign w:val="bottom"/>
            <w:hideMark/>
          </w:tcPr>
          <w:p w14:paraId="4A20BFC7"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Sleep Quality (5-point scale)</w:t>
            </w:r>
          </w:p>
        </w:tc>
      </w:tr>
      <w:tr w:rsidR="00332FCF" w:rsidRPr="00332FCF" w14:paraId="24834BB8" w14:textId="77777777" w:rsidTr="004E6A53">
        <w:trPr>
          <w:trHeight w:val="286"/>
        </w:trPr>
        <w:tc>
          <w:tcPr>
            <w:tcW w:w="10237" w:type="dxa"/>
            <w:shd w:val="clear" w:color="auto" w:fill="auto"/>
            <w:noWrap/>
            <w:vAlign w:val="bottom"/>
          </w:tcPr>
          <w:p w14:paraId="2E91A568" w14:textId="77777777" w:rsidR="00332FCF" w:rsidRPr="00332FCF" w:rsidRDefault="00332FCF" w:rsidP="004E6A53">
            <w:pPr>
              <w:spacing w:after="0" w:line="240" w:lineRule="auto"/>
              <w:rPr>
                <w:rFonts w:ascii="Arial" w:eastAsia="Times New Roman" w:hAnsi="Arial" w:cs="Arial"/>
                <w:b/>
                <w:bCs/>
                <w:sz w:val="20"/>
                <w:szCs w:val="20"/>
              </w:rPr>
            </w:pPr>
            <w:r w:rsidRPr="00332FCF">
              <w:rPr>
                <w:rFonts w:ascii="Arial" w:hAnsi="Arial" w:cs="Arial"/>
                <w:b/>
                <w:bCs/>
                <w:sz w:val="20"/>
                <w:szCs w:val="20"/>
                <w:u w:val="single"/>
              </w:rPr>
              <w:t>Mood Immediately Before Exercising</w:t>
            </w:r>
          </w:p>
        </w:tc>
      </w:tr>
      <w:tr w:rsidR="00332FCF" w:rsidRPr="00332FCF" w14:paraId="02346539" w14:textId="77777777" w:rsidTr="004E6A53">
        <w:trPr>
          <w:trHeight w:val="286"/>
        </w:trPr>
        <w:tc>
          <w:tcPr>
            <w:tcW w:w="10237" w:type="dxa"/>
            <w:shd w:val="clear" w:color="auto" w:fill="auto"/>
            <w:noWrap/>
            <w:vAlign w:val="bottom"/>
          </w:tcPr>
          <w:p w14:paraId="5BFC8984"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 xml:space="preserve">Fear </w:t>
            </w:r>
            <w:proofErr w:type="gramStart"/>
            <w:r w:rsidRPr="00332FCF">
              <w:rPr>
                <w:rFonts w:ascii="Arial" w:eastAsia="Times New Roman" w:hAnsi="Arial" w:cs="Arial"/>
                <w:sz w:val="20"/>
                <w:szCs w:val="20"/>
              </w:rPr>
              <w:t>Of</w:t>
            </w:r>
            <w:proofErr w:type="gramEnd"/>
            <w:r w:rsidRPr="00332FCF">
              <w:rPr>
                <w:rFonts w:ascii="Arial" w:eastAsia="Times New Roman" w:hAnsi="Arial" w:cs="Arial"/>
                <w:sz w:val="20"/>
                <w:szCs w:val="20"/>
              </w:rPr>
              <w:t xml:space="preserve"> Hypoglycemia (5-point scale)</w:t>
            </w:r>
          </w:p>
        </w:tc>
      </w:tr>
      <w:tr w:rsidR="00332FCF" w:rsidRPr="00332FCF" w14:paraId="5D8B718F" w14:textId="77777777" w:rsidTr="004E6A53">
        <w:trPr>
          <w:trHeight w:val="286"/>
        </w:trPr>
        <w:tc>
          <w:tcPr>
            <w:tcW w:w="10237" w:type="dxa"/>
            <w:shd w:val="clear" w:color="auto" w:fill="auto"/>
            <w:noWrap/>
            <w:vAlign w:val="bottom"/>
          </w:tcPr>
          <w:p w14:paraId="2F1BEE23"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Positive Feelings  (5-point scale)</w:t>
            </w:r>
          </w:p>
        </w:tc>
      </w:tr>
      <w:tr w:rsidR="00332FCF" w:rsidRPr="00332FCF" w14:paraId="4198B4FA" w14:textId="77777777" w:rsidTr="004E6A53">
        <w:trPr>
          <w:trHeight w:val="286"/>
        </w:trPr>
        <w:tc>
          <w:tcPr>
            <w:tcW w:w="10237" w:type="dxa"/>
            <w:shd w:val="clear" w:color="auto" w:fill="auto"/>
            <w:noWrap/>
            <w:vAlign w:val="bottom"/>
          </w:tcPr>
          <w:p w14:paraId="4990584F"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Negative Feelings (5-point scale)</w:t>
            </w:r>
          </w:p>
        </w:tc>
      </w:tr>
      <w:tr w:rsidR="00332FCF" w:rsidRPr="00332FCF" w14:paraId="7DBD6D12" w14:textId="77777777" w:rsidTr="004E6A53">
        <w:trPr>
          <w:trHeight w:val="286"/>
        </w:trPr>
        <w:tc>
          <w:tcPr>
            <w:tcW w:w="10237" w:type="dxa"/>
            <w:shd w:val="clear" w:color="auto" w:fill="auto"/>
            <w:noWrap/>
            <w:vAlign w:val="bottom"/>
          </w:tcPr>
          <w:p w14:paraId="1A63B257"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Energy (5-point scale)</w:t>
            </w:r>
          </w:p>
        </w:tc>
      </w:tr>
      <w:tr w:rsidR="00332FCF" w:rsidRPr="00332FCF" w14:paraId="2C5114C4" w14:textId="77777777" w:rsidTr="004E6A53">
        <w:trPr>
          <w:trHeight w:val="286"/>
        </w:trPr>
        <w:tc>
          <w:tcPr>
            <w:tcW w:w="10237" w:type="dxa"/>
            <w:shd w:val="clear" w:color="auto" w:fill="auto"/>
            <w:noWrap/>
            <w:vAlign w:val="bottom"/>
          </w:tcPr>
          <w:p w14:paraId="670E57F4"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Fatigue (5-point scale)</w:t>
            </w:r>
          </w:p>
        </w:tc>
      </w:tr>
      <w:tr w:rsidR="00332FCF" w:rsidRPr="00332FCF" w14:paraId="505F0B25" w14:textId="77777777" w:rsidTr="004E6A53">
        <w:trPr>
          <w:trHeight w:val="286"/>
        </w:trPr>
        <w:tc>
          <w:tcPr>
            <w:tcW w:w="10237" w:type="dxa"/>
            <w:shd w:val="clear" w:color="auto" w:fill="auto"/>
            <w:noWrap/>
            <w:vAlign w:val="bottom"/>
          </w:tcPr>
          <w:p w14:paraId="3D9676F9"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hAnsi="Arial" w:cs="Arial"/>
                <w:b/>
                <w:bCs/>
                <w:sz w:val="20"/>
                <w:szCs w:val="20"/>
                <w:u w:val="single"/>
              </w:rPr>
              <w:t>Mood Immediately Post-Exercise</w:t>
            </w:r>
          </w:p>
        </w:tc>
      </w:tr>
      <w:tr w:rsidR="00332FCF" w:rsidRPr="00332FCF" w14:paraId="24B9E465" w14:textId="77777777" w:rsidTr="004E6A53">
        <w:trPr>
          <w:trHeight w:val="286"/>
        </w:trPr>
        <w:tc>
          <w:tcPr>
            <w:tcW w:w="10237" w:type="dxa"/>
            <w:shd w:val="clear" w:color="auto" w:fill="auto"/>
            <w:noWrap/>
            <w:vAlign w:val="bottom"/>
          </w:tcPr>
          <w:p w14:paraId="693B585D"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 xml:space="preserve">Fear </w:t>
            </w:r>
            <w:proofErr w:type="gramStart"/>
            <w:r w:rsidRPr="00332FCF">
              <w:rPr>
                <w:rFonts w:ascii="Arial" w:eastAsia="Times New Roman" w:hAnsi="Arial" w:cs="Arial"/>
                <w:sz w:val="20"/>
                <w:szCs w:val="20"/>
              </w:rPr>
              <w:t>Of</w:t>
            </w:r>
            <w:proofErr w:type="gramEnd"/>
            <w:r w:rsidRPr="00332FCF">
              <w:rPr>
                <w:rFonts w:ascii="Arial" w:eastAsia="Times New Roman" w:hAnsi="Arial" w:cs="Arial"/>
                <w:sz w:val="20"/>
                <w:szCs w:val="20"/>
              </w:rPr>
              <w:t xml:space="preserve"> Hypoglycemia (5-point scale)</w:t>
            </w:r>
          </w:p>
        </w:tc>
      </w:tr>
      <w:tr w:rsidR="00332FCF" w:rsidRPr="00332FCF" w14:paraId="45A0A0C4" w14:textId="77777777" w:rsidTr="004E6A53">
        <w:trPr>
          <w:trHeight w:val="286"/>
        </w:trPr>
        <w:tc>
          <w:tcPr>
            <w:tcW w:w="10237" w:type="dxa"/>
            <w:shd w:val="clear" w:color="auto" w:fill="auto"/>
            <w:noWrap/>
            <w:vAlign w:val="bottom"/>
          </w:tcPr>
          <w:p w14:paraId="0A7BACCB"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Positive Feelings  (5-point scale)</w:t>
            </w:r>
          </w:p>
        </w:tc>
      </w:tr>
      <w:tr w:rsidR="00332FCF" w:rsidRPr="00332FCF" w14:paraId="60691D89" w14:textId="77777777" w:rsidTr="004E6A53">
        <w:trPr>
          <w:trHeight w:val="286"/>
        </w:trPr>
        <w:tc>
          <w:tcPr>
            <w:tcW w:w="10237" w:type="dxa"/>
            <w:shd w:val="clear" w:color="auto" w:fill="auto"/>
            <w:noWrap/>
            <w:vAlign w:val="bottom"/>
          </w:tcPr>
          <w:p w14:paraId="3E4461CF"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Negative Feelings (5-point scale)</w:t>
            </w:r>
          </w:p>
        </w:tc>
      </w:tr>
      <w:tr w:rsidR="00332FCF" w:rsidRPr="00332FCF" w14:paraId="5D05388A" w14:textId="77777777" w:rsidTr="004E6A53">
        <w:trPr>
          <w:trHeight w:val="286"/>
        </w:trPr>
        <w:tc>
          <w:tcPr>
            <w:tcW w:w="10237" w:type="dxa"/>
            <w:shd w:val="clear" w:color="auto" w:fill="auto"/>
            <w:noWrap/>
            <w:vAlign w:val="bottom"/>
          </w:tcPr>
          <w:p w14:paraId="3B9EFAB8"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Energy (5-point scale)</w:t>
            </w:r>
          </w:p>
        </w:tc>
      </w:tr>
      <w:tr w:rsidR="00332FCF" w:rsidRPr="00332FCF" w14:paraId="1B3D0C3F" w14:textId="77777777" w:rsidTr="004E6A53">
        <w:trPr>
          <w:trHeight w:val="286"/>
        </w:trPr>
        <w:tc>
          <w:tcPr>
            <w:tcW w:w="10237" w:type="dxa"/>
            <w:shd w:val="clear" w:color="auto" w:fill="auto"/>
            <w:noWrap/>
            <w:vAlign w:val="bottom"/>
          </w:tcPr>
          <w:p w14:paraId="2C56DBDA" w14:textId="77777777" w:rsidR="00332FCF" w:rsidRPr="00332FCF" w:rsidRDefault="00332FCF" w:rsidP="004E6A53">
            <w:pPr>
              <w:spacing w:after="0" w:line="240" w:lineRule="auto"/>
              <w:rPr>
                <w:rFonts w:ascii="Arial" w:hAnsi="Arial" w:cs="Arial"/>
                <w:b/>
                <w:bCs/>
                <w:sz w:val="20"/>
                <w:szCs w:val="20"/>
                <w:u w:val="single"/>
              </w:rPr>
            </w:pPr>
            <w:r w:rsidRPr="00332FCF">
              <w:rPr>
                <w:rFonts w:ascii="Arial" w:eastAsia="Times New Roman" w:hAnsi="Arial" w:cs="Arial"/>
                <w:sz w:val="20"/>
                <w:szCs w:val="20"/>
              </w:rPr>
              <w:t>Fatigue (5-point scale)</w:t>
            </w:r>
          </w:p>
        </w:tc>
      </w:tr>
      <w:tr w:rsidR="00332FCF" w:rsidRPr="00332FCF" w14:paraId="23AFE850" w14:textId="77777777" w:rsidTr="004E6A53">
        <w:trPr>
          <w:trHeight w:val="286"/>
        </w:trPr>
        <w:tc>
          <w:tcPr>
            <w:tcW w:w="10237" w:type="dxa"/>
            <w:shd w:val="clear" w:color="auto" w:fill="auto"/>
            <w:noWrap/>
            <w:vAlign w:val="bottom"/>
          </w:tcPr>
          <w:p w14:paraId="100B7C65" w14:textId="77777777" w:rsidR="00332FCF" w:rsidRPr="00332FCF" w:rsidRDefault="00332FCF" w:rsidP="004E6A53">
            <w:pPr>
              <w:spacing w:after="0" w:line="240" w:lineRule="auto"/>
              <w:rPr>
                <w:rFonts w:ascii="Arial" w:eastAsia="Times New Roman" w:hAnsi="Arial" w:cs="Arial"/>
                <w:b/>
                <w:bCs/>
                <w:sz w:val="20"/>
                <w:szCs w:val="20"/>
              </w:rPr>
            </w:pPr>
            <w:r w:rsidRPr="00332FCF">
              <w:rPr>
                <w:rFonts w:ascii="Arial" w:hAnsi="Arial" w:cs="Arial"/>
                <w:b/>
                <w:bCs/>
                <w:sz w:val="20"/>
                <w:szCs w:val="20"/>
                <w:u w:val="single"/>
              </w:rPr>
              <w:t>Glucose*</w:t>
            </w:r>
          </w:p>
        </w:tc>
      </w:tr>
      <w:tr w:rsidR="00332FCF" w:rsidRPr="00332FCF" w14:paraId="1C89CAAC" w14:textId="77777777" w:rsidTr="004E6A53">
        <w:trPr>
          <w:trHeight w:val="286"/>
        </w:trPr>
        <w:tc>
          <w:tcPr>
            <w:tcW w:w="10237" w:type="dxa"/>
            <w:shd w:val="clear" w:color="auto" w:fill="auto"/>
            <w:noWrap/>
            <w:vAlign w:val="bottom"/>
          </w:tcPr>
          <w:p w14:paraId="2E7012B1"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Daily 24hr mean (mg/dL)</w:t>
            </w:r>
          </w:p>
        </w:tc>
      </w:tr>
      <w:tr w:rsidR="00332FCF" w:rsidRPr="00332FCF" w14:paraId="09503D11" w14:textId="77777777" w:rsidTr="004E6A53">
        <w:trPr>
          <w:trHeight w:val="286"/>
        </w:trPr>
        <w:tc>
          <w:tcPr>
            <w:tcW w:w="10237" w:type="dxa"/>
            <w:shd w:val="clear" w:color="auto" w:fill="auto"/>
            <w:noWrap/>
            <w:vAlign w:val="bottom"/>
          </w:tcPr>
          <w:p w14:paraId="6D30EF10"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 xml:space="preserve">Daily 24hr variance (coefficient of variation, %) </w:t>
            </w:r>
            <w:proofErr w:type="spellStart"/>
            <w:r w:rsidRPr="00332FCF">
              <w:rPr>
                <w:rFonts w:ascii="Arial" w:eastAsia="Times New Roman" w:hAnsi="Arial" w:cs="Arial"/>
                <w:sz w:val="20"/>
                <w:szCs w:val="20"/>
              </w:rPr>
              <w:t>CV_total</w:t>
            </w:r>
            <w:proofErr w:type="spellEnd"/>
          </w:p>
        </w:tc>
      </w:tr>
      <w:tr w:rsidR="00332FCF" w:rsidRPr="00332FCF" w14:paraId="40C27AFB" w14:textId="77777777" w:rsidTr="004E6A53">
        <w:trPr>
          <w:trHeight w:val="286"/>
        </w:trPr>
        <w:tc>
          <w:tcPr>
            <w:tcW w:w="10237" w:type="dxa"/>
            <w:shd w:val="clear" w:color="auto" w:fill="auto"/>
            <w:noWrap/>
            <w:vAlign w:val="bottom"/>
          </w:tcPr>
          <w:p w14:paraId="66435937"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Daily 24hr Time above target range (%)</w:t>
            </w:r>
          </w:p>
        </w:tc>
      </w:tr>
      <w:tr w:rsidR="00332FCF" w:rsidRPr="00332FCF" w14:paraId="6D7D3517" w14:textId="77777777" w:rsidTr="004E6A53">
        <w:trPr>
          <w:trHeight w:val="286"/>
        </w:trPr>
        <w:tc>
          <w:tcPr>
            <w:tcW w:w="10237" w:type="dxa"/>
            <w:shd w:val="clear" w:color="auto" w:fill="auto"/>
            <w:noWrap/>
            <w:vAlign w:val="bottom"/>
          </w:tcPr>
          <w:p w14:paraId="7FF4CD84"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Daily 24hr Time in target range (%)</w:t>
            </w:r>
          </w:p>
        </w:tc>
      </w:tr>
      <w:tr w:rsidR="00332FCF" w:rsidRPr="00332FCF" w14:paraId="50DC64B3" w14:textId="77777777" w:rsidTr="004E6A53">
        <w:trPr>
          <w:trHeight w:val="286"/>
        </w:trPr>
        <w:tc>
          <w:tcPr>
            <w:tcW w:w="10237" w:type="dxa"/>
            <w:shd w:val="clear" w:color="auto" w:fill="auto"/>
            <w:noWrap/>
            <w:vAlign w:val="bottom"/>
          </w:tcPr>
          <w:p w14:paraId="776AA22C"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Daily 24hr Time below target range (%)</w:t>
            </w:r>
          </w:p>
        </w:tc>
      </w:tr>
      <w:tr w:rsidR="00332FCF" w:rsidRPr="00332FCF" w14:paraId="2B88101D" w14:textId="77777777" w:rsidTr="004E6A53">
        <w:trPr>
          <w:trHeight w:val="286"/>
        </w:trPr>
        <w:tc>
          <w:tcPr>
            <w:tcW w:w="10237" w:type="dxa"/>
            <w:shd w:val="clear" w:color="auto" w:fill="auto"/>
            <w:noWrap/>
            <w:vAlign w:val="bottom"/>
          </w:tcPr>
          <w:p w14:paraId="32100477"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Daily Nighttime mean (mg/dL)</w:t>
            </w:r>
          </w:p>
        </w:tc>
      </w:tr>
      <w:tr w:rsidR="00332FCF" w:rsidRPr="00332FCF" w14:paraId="0E73B9AC" w14:textId="77777777" w:rsidTr="004E6A53">
        <w:trPr>
          <w:trHeight w:val="286"/>
        </w:trPr>
        <w:tc>
          <w:tcPr>
            <w:tcW w:w="10237" w:type="dxa"/>
            <w:shd w:val="clear" w:color="auto" w:fill="auto"/>
            <w:noWrap/>
            <w:vAlign w:val="bottom"/>
          </w:tcPr>
          <w:p w14:paraId="1DDEFBEF"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Daily Nighttime time below target range (%)</w:t>
            </w:r>
          </w:p>
        </w:tc>
      </w:tr>
      <w:tr w:rsidR="00332FCF" w:rsidRPr="00332FCF" w14:paraId="7EE05609" w14:textId="77777777" w:rsidTr="004E6A53">
        <w:trPr>
          <w:trHeight w:val="80"/>
        </w:trPr>
        <w:tc>
          <w:tcPr>
            <w:tcW w:w="10237" w:type="dxa"/>
            <w:shd w:val="clear" w:color="auto" w:fill="auto"/>
            <w:noWrap/>
            <w:vAlign w:val="bottom"/>
          </w:tcPr>
          <w:p w14:paraId="08A6B7A8" w14:textId="77777777" w:rsidR="00332FCF" w:rsidRPr="00332FCF" w:rsidRDefault="00332FCF" w:rsidP="004E6A53">
            <w:pPr>
              <w:spacing w:after="0" w:line="240" w:lineRule="auto"/>
              <w:rPr>
                <w:rFonts w:ascii="Arial" w:eastAsia="Times New Roman" w:hAnsi="Arial" w:cs="Arial"/>
                <w:sz w:val="20"/>
                <w:szCs w:val="20"/>
              </w:rPr>
            </w:pPr>
            <w:r w:rsidRPr="00332FCF">
              <w:rPr>
                <w:rFonts w:ascii="Arial" w:eastAsia="Times New Roman" w:hAnsi="Arial" w:cs="Arial"/>
                <w:sz w:val="20"/>
                <w:szCs w:val="20"/>
              </w:rPr>
              <w:t>*Further work could enter these data at the raw time series level rather than the summary features shown here.</w:t>
            </w:r>
          </w:p>
        </w:tc>
      </w:tr>
    </w:tbl>
    <w:p w14:paraId="7F518556" w14:textId="77777777" w:rsidR="00332FCF" w:rsidRPr="00332FCF" w:rsidRDefault="00332FCF" w:rsidP="00332FCF">
      <w:pPr>
        <w:spacing w:after="0" w:line="240" w:lineRule="auto"/>
        <w:jc w:val="both"/>
        <w:rPr>
          <w:rFonts w:ascii="Arial" w:hAnsi="Arial" w:cs="Arial"/>
        </w:rPr>
      </w:pPr>
    </w:p>
    <w:p w14:paraId="75752DFF" w14:textId="77777777" w:rsidR="00332FCF" w:rsidRPr="00332FCF" w:rsidRDefault="00332FCF" w:rsidP="00332FCF">
      <w:pPr>
        <w:spacing w:after="0" w:line="240" w:lineRule="auto"/>
        <w:jc w:val="both"/>
        <w:rPr>
          <w:rFonts w:ascii="Arial" w:hAnsi="Arial" w:cs="Arial"/>
        </w:rPr>
      </w:pPr>
    </w:p>
    <w:p w14:paraId="2B729649" w14:textId="77777777" w:rsidR="00332FCF" w:rsidRPr="00332FCF" w:rsidRDefault="00332FCF" w:rsidP="00332FCF">
      <w:pPr>
        <w:spacing w:after="0" w:line="240" w:lineRule="auto"/>
        <w:jc w:val="both"/>
        <w:rPr>
          <w:rFonts w:ascii="Arial" w:hAnsi="Arial" w:cs="Arial"/>
        </w:rPr>
      </w:pPr>
    </w:p>
    <w:p w14:paraId="65FC31BA" w14:textId="77777777" w:rsidR="00332FCF" w:rsidRPr="00332FCF" w:rsidRDefault="00332FCF" w:rsidP="00332FCF">
      <w:pPr>
        <w:spacing w:after="0" w:line="240" w:lineRule="auto"/>
        <w:jc w:val="both"/>
        <w:rPr>
          <w:rFonts w:ascii="Arial" w:hAnsi="Arial" w:cs="Arial"/>
        </w:rPr>
      </w:pPr>
      <w:r w:rsidRPr="00332FCF">
        <w:rPr>
          <w:noProof/>
        </w:rPr>
        <w:lastRenderedPageBreak/>
        <w:drawing>
          <wp:inline distT="0" distB="0" distL="0" distR="0" wp14:anchorId="51950A87" wp14:editId="5DC1CBEF">
            <wp:extent cx="6659708" cy="4086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5417"/>
                    <a:stretch/>
                  </pic:blipFill>
                  <pic:spPr bwMode="auto">
                    <a:xfrm>
                      <a:off x="0" y="0"/>
                      <a:ext cx="6663259" cy="4088404"/>
                    </a:xfrm>
                    <a:prstGeom prst="rect">
                      <a:avLst/>
                    </a:prstGeom>
                    <a:noFill/>
                    <a:ln>
                      <a:noFill/>
                    </a:ln>
                    <a:extLst>
                      <a:ext uri="{53640926-AAD7-44D8-BBD7-CCE9431645EC}">
                        <a14:shadowObscured xmlns:a14="http://schemas.microsoft.com/office/drawing/2010/main"/>
                      </a:ext>
                    </a:extLst>
                  </pic:spPr>
                </pic:pic>
              </a:graphicData>
            </a:graphic>
          </wp:inline>
        </w:drawing>
      </w:r>
    </w:p>
    <w:p w14:paraId="170CAA27" w14:textId="77777777" w:rsidR="00332FCF" w:rsidRPr="00332FCF" w:rsidRDefault="00332FCF" w:rsidP="00332FCF">
      <w:pPr>
        <w:spacing w:after="0" w:line="240" w:lineRule="auto"/>
        <w:jc w:val="both"/>
        <w:rPr>
          <w:rFonts w:ascii="Arial" w:hAnsi="Arial" w:cs="Arial"/>
          <w:b/>
          <w:bCs/>
        </w:rPr>
      </w:pPr>
    </w:p>
    <w:p w14:paraId="5BE85E20" w14:textId="77777777" w:rsidR="00332FCF" w:rsidRPr="00332FCF" w:rsidRDefault="00332FCF" w:rsidP="00332FCF">
      <w:pPr>
        <w:spacing w:after="0" w:line="240" w:lineRule="auto"/>
        <w:jc w:val="both"/>
        <w:rPr>
          <w:rFonts w:ascii="Arial" w:hAnsi="Arial" w:cs="Arial"/>
        </w:rPr>
      </w:pPr>
      <w:r w:rsidRPr="00332FCF">
        <w:rPr>
          <w:rFonts w:ascii="Arial" w:hAnsi="Arial" w:cs="Arial"/>
          <w:b/>
          <w:bCs/>
        </w:rPr>
        <w:t xml:space="preserve">Appendix 2. </w:t>
      </w:r>
      <w:r w:rsidRPr="00332FCF">
        <w:rPr>
          <w:rFonts w:ascii="Arial" w:hAnsi="Arial" w:cs="Arial"/>
        </w:rPr>
        <w:t>Decay of autoencoder loss function with increasing training iterations for randomly selected testing subset (red) and validation subset (blue). The high overlap indicates the model did not overfit or underfit the data.</w:t>
      </w:r>
    </w:p>
    <w:p w14:paraId="7C6FE828" w14:textId="77777777" w:rsidR="00332FCF" w:rsidRDefault="00332FCF" w:rsidP="00332FCF">
      <w:pPr>
        <w:spacing w:after="0" w:line="240" w:lineRule="auto"/>
        <w:contextualSpacing/>
        <w:jc w:val="both"/>
        <w:rPr>
          <w:rFonts w:ascii="Arial" w:eastAsia="Times New Roman" w:hAnsi="Arial" w:cs="Arial"/>
        </w:rPr>
      </w:pPr>
    </w:p>
    <w:p w14:paraId="6C2A545E" w14:textId="77777777" w:rsidR="00332FCF" w:rsidRDefault="00332FCF" w:rsidP="00332FCF">
      <w:pPr>
        <w:spacing w:after="0" w:line="240" w:lineRule="auto"/>
        <w:contextualSpacing/>
        <w:jc w:val="both"/>
        <w:rPr>
          <w:rFonts w:ascii="Arial" w:eastAsia="Times New Roman" w:hAnsi="Arial" w:cs="Arial"/>
        </w:rPr>
      </w:pPr>
    </w:p>
    <w:p w14:paraId="2921A218" w14:textId="2EF39482" w:rsidR="00332FCF" w:rsidRPr="00C03F29" w:rsidRDefault="00332FCF" w:rsidP="00332FCF">
      <w:pPr>
        <w:spacing w:after="0" w:line="240" w:lineRule="auto"/>
        <w:jc w:val="both"/>
        <w:rPr>
          <w:rFonts w:ascii="Arial" w:hAnsi="Arial" w:cs="Arial"/>
        </w:rPr>
      </w:pPr>
      <w:r w:rsidRPr="00494214">
        <w:rPr>
          <w:rFonts w:ascii="Arial" w:eastAsia="Times New Roman" w:hAnsi="Arial" w:cs="Arial"/>
        </w:rPr>
        <w:br/>
      </w:r>
    </w:p>
    <w:sectPr w:rsidR="00332FCF" w:rsidRPr="00C03F29" w:rsidSect="003F4B93">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CD23" w14:textId="77777777" w:rsidR="001373DB" w:rsidRDefault="001373DB" w:rsidP="00554825">
      <w:pPr>
        <w:spacing w:after="0" w:line="240" w:lineRule="auto"/>
      </w:pPr>
      <w:r>
        <w:separator/>
      </w:r>
    </w:p>
  </w:endnote>
  <w:endnote w:type="continuationSeparator" w:id="0">
    <w:p w14:paraId="171C7870" w14:textId="77777777" w:rsidR="001373DB" w:rsidRDefault="001373DB" w:rsidP="0055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98F7" w14:textId="6CB7125C" w:rsidR="00453EDC" w:rsidRDefault="00453EDC">
    <w:pPr>
      <w:pStyle w:val="Footer"/>
      <w:jc w:val="right"/>
    </w:pPr>
  </w:p>
  <w:p w14:paraId="118C1F66" w14:textId="77777777" w:rsidR="00453EDC" w:rsidRDefault="00453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D2BE" w14:textId="77777777" w:rsidR="001373DB" w:rsidRDefault="001373DB" w:rsidP="00554825">
      <w:pPr>
        <w:spacing w:after="0" w:line="240" w:lineRule="auto"/>
      </w:pPr>
      <w:r>
        <w:separator/>
      </w:r>
    </w:p>
  </w:footnote>
  <w:footnote w:type="continuationSeparator" w:id="0">
    <w:p w14:paraId="2743630E" w14:textId="77777777" w:rsidR="001373DB" w:rsidRDefault="001373DB" w:rsidP="00554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pStyle w:val="Level1"/>
      <w:lvlText w:val="%1-"/>
      <w:lvlJc w:val="left"/>
      <w:pPr>
        <w:tabs>
          <w:tab w:val="num" w:pos="720"/>
        </w:tabs>
        <w:ind w:left="720" w:hanging="720"/>
      </w:pPr>
      <w:rPr>
        <w:rFonts w:ascii="Baskerville Old Face" w:hAnsi="Baskerville Old Face"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8B7B75"/>
    <w:multiLevelType w:val="hybridMultilevel"/>
    <w:tmpl w:val="BFEAFA06"/>
    <w:lvl w:ilvl="0" w:tplc="FC0AD846">
      <w:start w:val="1"/>
      <w:numFmt w:val="lowerLetter"/>
      <w:lvlText w:val="%1."/>
      <w:lvlJc w:val="left"/>
      <w:pPr>
        <w:ind w:left="1080" w:hanging="360"/>
      </w:pPr>
      <w:rPr>
        <w:rFonts w:ascii="Arial" w:eastAsia="Times New Roman" w:hAnsi="Arial" w:cs="Arial"/>
      </w:rPr>
    </w:lvl>
    <w:lvl w:ilvl="1" w:tplc="64A8DDA0">
      <w:start w:val="1"/>
      <w:numFmt w:val="lowerLetter"/>
      <w:lvlText w:val="%2."/>
      <w:lvlJc w:val="left"/>
      <w:pPr>
        <w:ind w:left="1080" w:hanging="360"/>
      </w:pPr>
      <w:rPr>
        <w:rFonts w:hint="default"/>
      </w:rPr>
    </w:lvl>
    <w:lvl w:ilvl="2" w:tplc="39F867FA">
      <w:start w:val="4"/>
      <w:numFmt w:val="upperLetter"/>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A536C"/>
    <w:multiLevelType w:val="hybridMultilevel"/>
    <w:tmpl w:val="58CC2570"/>
    <w:lvl w:ilvl="0" w:tplc="E2E04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15D6C"/>
    <w:multiLevelType w:val="hybridMultilevel"/>
    <w:tmpl w:val="B756E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716F9"/>
    <w:multiLevelType w:val="hybridMultilevel"/>
    <w:tmpl w:val="CBCE13FC"/>
    <w:lvl w:ilvl="0" w:tplc="4CC23D0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347E4"/>
    <w:multiLevelType w:val="hybridMultilevel"/>
    <w:tmpl w:val="886C228A"/>
    <w:lvl w:ilvl="0" w:tplc="E86644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3B7717"/>
    <w:multiLevelType w:val="hybridMultilevel"/>
    <w:tmpl w:val="182CC602"/>
    <w:lvl w:ilvl="0" w:tplc="0409000F">
      <w:start w:val="1"/>
      <w:numFmt w:val="decimal"/>
      <w:lvlText w:val="%1."/>
      <w:lvlJc w:val="left"/>
      <w:pPr>
        <w:ind w:left="720" w:hanging="360"/>
      </w:pPr>
      <w:rPr>
        <w:rFonts w:hint="default"/>
      </w:rPr>
    </w:lvl>
    <w:lvl w:ilvl="1" w:tplc="B232A8CC">
      <w:start w:val="1"/>
      <w:numFmt w:val="lowerLetter"/>
      <w:lvlText w:val="%2."/>
      <w:lvlJc w:val="left"/>
      <w:pPr>
        <w:ind w:left="1080" w:hanging="360"/>
      </w:pPr>
      <w:rPr>
        <w:rFonts w:hint="default"/>
      </w:rPr>
    </w:lvl>
    <w:lvl w:ilvl="2" w:tplc="A24A6020">
      <w:start w:val="1"/>
      <w:numFmt w:val="lowerLetter"/>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A1341"/>
    <w:multiLevelType w:val="hybridMultilevel"/>
    <w:tmpl w:val="A0880420"/>
    <w:lvl w:ilvl="0" w:tplc="43E8A0F2">
      <w:start w:val="1"/>
      <w:numFmt w:val="upperLetter"/>
      <w:lvlText w:val="%1."/>
      <w:lvlJc w:val="left"/>
      <w:pPr>
        <w:ind w:left="360" w:hanging="360"/>
      </w:pPr>
      <w:rPr>
        <w:rFonts w:ascii="Arial" w:eastAsia="Times New Roman" w:hAnsi="Arial" w:cs="Times New Roman"/>
      </w:rPr>
    </w:lvl>
    <w:lvl w:ilvl="1" w:tplc="FC0AD846">
      <w:start w:val="1"/>
      <w:numFmt w:val="lowerLetter"/>
      <w:lvlText w:val="%2."/>
      <w:lvlJc w:val="left"/>
      <w:pPr>
        <w:ind w:left="1080" w:hanging="360"/>
      </w:pPr>
      <w:rPr>
        <w:rFonts w:ascii="Arial" w:eastAsia="Times New Roman" w:hAnsi="Arial" w:cs="Arial"/>
      </w:rPr>
    </w:lvl>
    <w:lvl w:ilvl="2" w:tplc="DB90D562">
      <w:start w:val="1"/>
      <w:numFmt w:val="decimal"/>
      <w:lvlText w:val="%3."/>
      <w:lvlJc w:val="left"/>
      <w:pPr>
        <w:ind w:left="720" w:hanging="360"/>
      </w:pPr>
      <w:rPr>
        <w:rFonts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A52FC3"/>
    <w:multiLevelType w:val="hybridMultilevel"/>
    <w:tmpl w:val="F0FC7EEC"/>
    <w:lvl w:ilvl="0" w:tplc="9BC8CBB2">
      <w:numFmt w:val="bullet"/>
      <w:lvlText w:val=""/>
      <w:lvlJc w:val="left"/>
      <w:pPr>
        <w:ind w:left="681" w:hanging="289"/>
      </w:pPr>
      <w:rPr>
        <w:rFonts w:ascii="Wingdings" w:eastAsia="Wingdings" w:hAnsi="Wingdings" w:cs="Wingdings" w:hint="default"/>
        <w:w w:val="100"/>
        <w:sz w:val="22"/>
        <w:szCs w:val="22"/>
      </w:rPr>
    </w:lvl>
    <w:lvl w:ilvl="1" w:tplc="26B8CE00">
      <w:numFmt w:val="bullet"/>
      <w:lvlText w:val=""/>
      <w:lvlJc w:val="left"/>
      <w:pPr>
        <w:ind w:left="1041" w:hanging="361"/>
      </w:pPr>
      <w:rPr>
        <w:rFonts w:hint="default"/>
        <w:w w:val="100"/>
      </w:rPr>
    </w:lvl>
    <w:lvl w:ilvl="2" w:tplc="63400C56">
      <w:numFmt w:val="bullet"/>
      <w:lvlText w:val=""/>
      <w:lvlJc w:val="left"/>
      <w:pPr>
        <w:ind w:left="1400" w:hanging="360"/>
      </w:pPr>
      <w:rPr>
        <w:rFonts w:ascii="Symbol" w:eastAsia="Symbol" w:hAnsi="Symbol" w:cs="Symbol" w:hint="default"/>
        <w:w w:val="99"/>
        <w:sz w:val="20"/>
        <w:szCs w:val="20"/>
      </w:rPr>
    </w:lvl>
    <w:lvl w:ilvl="3" w:tplc="C34270C0">
      <w:numFmt w:val="bullet"/>
      <w:lvlText w:val="•"/>
      <w:lvlJc w:val="left"/>
      <w:pPr>
        <w:ind w:left="2627" w:hanging="360"/>
      </w:pPr>
      <w:rPr>
        <w:rFonts w:hint="default"/>
      </w:rPr>
    </w:lvl>
    <w:lvl w:ilvl="4" w:tplc="DCE8400C">
      <w:numFmt w:val="bullet"/>
      <w:lvlText w:val="•"/>
      <w:lvlJc w:val="left"/>
      <w:pPr>
        <w:ind w:left="3855" w:hanging="360"/>
      </w:pPr>
      <w:rPr>
        <w:rFonts w:hint="default"/>
      </w:rPr>
    </w:lvl>
    <w:lvl w:ilvl="5" w:tplc="94A29888">
      <w:numFmt w:val="bullet"/>
      <w:lvlText w:val="•"/>
      <w:lvlJc w:val="left"/>
      <w:pPr>
        <w:ind w:left="5082" w:hanging="360"/>
      </w:pPr>
      <w:rPr>
        <w:rFonts w:hint="default"/>
      </w:rPr>
    </w:lvl>
    <w:lvl w:ilvl="6" w:tplc="25BCF15C">
      <w:numFmt w:val="bullet"/>
      <w:lvlText w:val="•"/>
      <w:lvlJc w:val="left"/>
      <w:pPr>
        <w:ind w:left="6310" w:hanging="360"/>
      </w:pPr>
      <w:rPr>
        <w:rFonts w:hint="default"/>
      </w:rPr>
    </w:lvl>
    <w:lvl w:ilvl="7" w:tplc="F64457DE">
      <w:numFmt w:val="bullet"/>
      <w:lvlText w:val="•"/>
      <w:lvlJc w:val="left"/>
      <w:pPr>
        <w:ind w:left="7537" w:hanging="360"/>
      </w:pPr>
      <w:rPr>
        <w:rFonts w:hint="default"/>
      </w:rPr>
    </w:lvl>
    <w:lvl w:ilvl="8" w:tplc="5F4202A0">
      <w:numFmt w:val="bullet"/>
      <w:lvlText w:val="•"/>
      <w:lvlJc w:val="left"/>
      <w:pPr>
        <w:ind w:left="8765" w:hanging="360"/>
      </w:pPr>
      <w:rPr>
        <w:rFonts w:hint="default"/>
      </w:rPr>
    </w:lvl>
  </w:abstractNum>
  <w:abstractNum w:abstractNumId="9" w15:restartNumberingAfterBreak="0">
    <w:nsid w:val="19045FBC"/>
    <w:multiLevelType w:val="hybridMultilevel"/>
    <w:tmpl w:val="EA624B1E"/>
    <w:lvl w:ilvl="0" w:tplc="1D0810AC">
      <w:start w:val="1"/>
      <w:numFmt w:val="upperRoman"/>
      <w:lvlText w:val="%1."/>
      <w:lvlJc w:val="left"/>
      <w:pPr>
        <w:ind w:left="845" w:hanging="726"/>
      </w:pPr>
      <w:rPr>
        <w:rFonts w:ascii="Arial" w:eastAsia="Arial" w:hAnsi="Arial" w:cs="Arial" w:hint="default"/>
        <w:b/>
        <w:bCs/>
        <w:spacing w:val="-1"/>
        <w:w w:val="100"/>
        <w:sz w:val="20"/>
        <w:szCs w:val="20"/>
        <w:lang w:val="en-US" w:eastAsia="en-US" w:bidi="en-US"/>
      </w:rPr>
    </w:lvl>
    <w:lvl w:ilvl="1" w:tplc="F29A9BB0">
      <w:numFmt w:val="bullet"/>
      <w:lvlText w:val="•"/>
      <w:lvlJc w:val="left"/>
      <w:pPr>
        <w:ind w:left="1782" w:hanging="726"/>
      </w:pPr>
      <w:rPr>
        <w:rFonts w:hint="default"/>
        <w:lang w:val="en-US" w:eastAsia="en-US" w:bidi="en-US"/>
      </w:rPr>
    </w:lvl>
    <w:lvl w:ilvl="2" w:tplc="2556D61A">
      <w:numFmt w:val="bullet"/>
      <w:lvlText w:val="•"/>
      <w:lvlJc w:val="left"/>
      <w:pPr>
        <w:ind w:left="2724" w:hanging="726"/>
      </w:pPr>
      <w:rPr>
        <w:rFonts w:hint="default"/>
        <w:lang w:val="en-US" w:eastAsia="en-US" w:bidi="en-US"/>
      </w:rPr>
    </w:lvl>
    <w:lvl w:ilvl="3" w:tplc="23BE938C">
      <w:numFmt w:val="bullet"/>
      <w:lvlText w:val="•"/>
      <w:lvlJc w:val="left"/>
      <w:pPr>
        <w:ind w:left="3666" w:hanging="726"/>
      </w:pPr>
      <w:rPr>
        <w:rFonts w:hint="default"/>
        <w:lang w:val="en-US" w:eastAsia="en-US" w:bidi="en-US"/>
      </w:rPr>
    </w:lvl>
    <w:lvl w:ilvl="4" w:tplc="0FEE6500">
      <w:numFmt w:val="bullet"/>
      <w:lvlText w:val="•"/>
      <w:lvlJc w:val="left"/>
      <w:pPr>
        <w:ind w:left="4608" w:hanging="726"/>
      </w:pPr>
      <w:rPr>
        <w:rFonts w:hint="default"/>
        <w:lang w:val="en-US" w:eastAsia="en-US" w:bidi="en-US"/>
      </w:rPr>
    </w:lvl>
    <w:lvl w:ilvl="5" w:tplc="1DAE1C3A">
      <w:numFmt w:val="bullet"/>
      <w:lvlText w:val="•"/>
      <w:lvlJc w:val="left"/>
      <w:pPr>
        <w:ind w:left="5550" w:hanging="726"/>
      </w:pPr>
      <w:rPr>
        <w:rFonts w:hint="default"/>
        <w:lang w:val="en-US" w:eastAsia="en-US" w:bidi="en-US"/>
      </w:rPr>
    </w:lvl>
    <w:lvl w:ilvl="6" w:tplc="4E62598E">
      <w:numFmt w:val="bullet"/>
      <w:lvlText w:val="•"/>
      <w:lvlJc w:val="left"/>
      <w:pPr>
        <w:ind w:left="6492" w:hanging="726"/>
      </w:pPr>
      <w:rPr>
        <w:rFonts w:hint="default"/>
        <w:lang w:val="en-US" w:eastAsia="en-US" w:bidi="en-US"/>
      </w:rPr>
    </w:lvl>
    <w:lvl w:ilvl="7" w:tplc="1F3C92BA">
      <w:numFmt w:val="bullet"/>
      <w:lvlText w:val="•"/>
      <w:lvlJc w:val="left"/>
      <w:pPr>
        <w:ind w:left="7434" w:hanging="726"/>
      </w:pPr>
      <w:rPr>
        <w:rFonts w:hint="default"/>
        <w:lang w:val="en-US" w:eastAsia="en-US" w:bidi="en-US"/>
      </w:rPr>
    </w:lvl>
    <w:lvl w:ilvl="8" w:tplc="5DCA688C">
      <w:numFmt w:val="bullet"/>
      <w:lvlText w:val="•"/>
      <w:lvlJc w:val="left"/>
      <w:pPr>
        <w:ind w:left="8376" w:hanging="726"/>
      </w:pPr>
      <w:rPr>
        <w:rFonts w:hint="default"/>
        <w:lang w:val="en-US" w:eastAsia="en-US" w:bidi="en-US"/>
      </w:rPr>
    </w:lvl>
  </w:abstractNum>
  <w:abstractNum w:abstractNumId="10" w15:restartNumberingAfterBreak="0">
    <w:nsid w:val="1EC10DF5"/>
    <w:multiLevelType w:val="hybridMultilevel"/>
    <w:tmpl w:val="39C246DA"/>
    <w:lvl w:ilvl="0" w:tplc="FC0AD846">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D5B16"/>
    <w:multiLevelType w:val="hybridMultilevel"/>
    <w:tmpl w:val="29C4C18C"/>
    <w:lvl w:ilvl="0" w:tplc="C31CB270">
      <w:start w:val="1"/>
      <w:numFmt w:val="upperLetter"/>
      <w:lvlText w:val="%1."/>
      <w:lvlJc w:val="left"/>
      <w:pPr>
        <w:ind w:left="840" w:hanging="721"/>
      </w:pPr>
      <w:rPr>
        <w:rFonts w:ascii="Arial" w:eastAsia="Arial" w:hAnsi="Arial" w:cs="Arial" w:hint="default"/>
        <w:spacing w:val="-1"/>
        <w:w w:val="100"/>
        <w:sz w:val="20"/>
        <w:szCs w:val="20"/>
        <w:lang w:val="en-US" w:eastAsia="en-US" w:bidi="en-US"/>
      </w:rPr>
    </w:lvl>
    <w:lvl w:ilvl="1" w:tplc="E034B4F0">
      <w:start w:val="1"/>
      <w:numFmt w:val="decimal"/>
      <w:lvlText w:val="%2."/>
      <w:lvlJc w:val="left"/>
      <w:pPr>
        <w:ind w:left="1200" w:hanging="361"/>
      </w:pPr>
      <w:rPr>
        <w:rFonts w:ascii="Arial" w:eastAsia="Arial" w:hAnsi="Arial" w:cs="Arial" w:hint="default"/>
        <w:w w:val="100"/>
        <w:sz w:val="20"/>
        <w:szCs w:val="20"/>
        <w:lang w:val="en-US" w:eastAsia="en-US" w:bidi="en-US"/>
      </w:rPr>
    </w:lvl>
    <w:lvl w:ilvl="2" w:tplc="DD34BA06">
      <w:numFmt w:val="bullet"/>
      <w:lvlText w:val="•"/>
      <w:lvlJc w:val="left"/>
      <w:pPr>
        <w:ind w:left="2206" w:hanging="361"/>
      </w:pPr>
      <w:rPr>
        <w:rFonts w:hint="default"/>
        <w:lang w:val="en-US" w:eastAsia="en-US" w:bidi="en-US"/>
      </w:rPr>
    </w:lvl>
    <w:lvl w:ilvl="3" w:tplc="026058A4">
      <w:numFmt w:val="bullet"/>
      <w:lvlText w:val="•"/>
      <w:lvlJc w:val="left"/>
      <w:pPr>
        <w:ind w:left="3213" w:hanging="361"/>
      </w:pPr>
      <w:rPr>
        <w:rFonts w:hint="default"/>
        <w:lang w:val="en-US" w:eastAsia="en-US" w:bidi="en-US"/>
      </w:rPr>
    </w:lvl>
    <w:lvl w:ilvl="4" w:tplc="04905C14">
      <w:numFmt w:val="bullet"/>
      <w:lvlText w:val="•"/>
      <w:lvlJc w:val="left"/>
      <w:pPr>
        <w:ind w:left="4220" w:hanging="361"/>
      </w:pPr>
      <w:rPr>
        <w:rFonts w:hint="default"/>
        <w:lang w:val="en-US" w:eastAsia="en-US" w:bidi="en-US"/>
      </w:rPr>
    </w:lvl>
    <w:lvl w:ilvl="5" w:tplc="C74E7214">
      <w:numFmt w:val="bullet"/>
      <w:lvlText w:val="•"/>
      <w:lvlJc w:val="left"/>
      <w:pPr>
        <w:ind w:left="5226" w:hanging="361"/>
      </w:pPr>
      <w:rPr>
        <w:rFonts w:hint="default"/>
        <w:lang w:val="en-US" w:eastAsia="en-US" w:bidi="en-US"/>
      </w:rPr>
    </w:lvl>
    <w:lvl w:ilvl="6" w:tplc="091026EC">
      <w:numFmt w:val="bullet"/>
      <w:lvlText w:val="•"/>
      <w:lvlJc w:val="left"/>
      <w:pPr>
        <w:ind w:left="6233" w:hanging="361"/>
      </w:pPr>
      <w:rPr>
        <w:rFonts w:hint="default"/>
        <w:lang w:val="en-US" w:eastAsia="en-US" w:bidi="en-US"/>
      </w:rPr>
    </w:lvl>
    <w:lvl w:ilvl="7" w:tplc="823CA6AA">
      <w:numFmt w:val="bullet"/>
      <w:lvlText w:val="•"/>
      <w:lvlJc w:val="left"/>
      <w:pPr>
        <w:ind w:left="7240" w:hanging="361"/>
      </w:pPr>
      <w:rPr>
        <w:rFonts w:hint="default"/>
        <w:lang w:val="en-US" w:eastAsia="en-US" w:bidi="en-US"/>
      </w:rPr>
    </w:lvl>
    <w:lvl w:ilvl="8" w:tplc="3808E53C">
      <w:numFmt w:val="bullet"/>
      <w:lvlText w:val="•"/>
      <w:lvlJc w:val="left"/>
      <w:pPr>
        <w:ind w:left="8246" w:hanging="361"/>
      </w:pPr>
      <w:rPr>
        <w:rFonts w:hint="default"/>
        <w:lang w:val="en-US" w:eastAsia="en-US" w:bidi="en-US"/>
      </w:rPr>
    </w:lvl>
  </w:abstractNum>
  <w:abstractNum w:abstractNumId="12" w15:restartNumberingAfterBreak="0">
    <w:nsid w:val="38583E1E"/>
    <w:multiLevelType w:val="hybridMultilevel"/>
    <w:tmpl w:val="6390F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57573"/>
    <w:multiLevelType w:val="hybridMultilevel"/>
    <w:tmpl w:val="0120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07149"/>
    <w:multiLevelType w:val="hybridMultilevel"/>
    <w:tmpl w:val="12B4D15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6704"/>
    <w:multiLevelType w:val="hybridMultilevel"/>
    <w:tmpl w:val="3C06028A"/>
    <w:lvl w:ilvl="0" w:tplc="1390D03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B5608"/>
    <w:multiLevelType w:val="hybridMultilevel"/>
    <w:tmpl w:val="8B8AA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C0930"/>
    <w:multiLevelType w:val="hybridMultilevel"/>
    <w:tmpl w:val="7C904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A03B8"/>
    <w:multiLevelType w:val="hybridMultilevel"/>
    <w:tmpl w:val="0540E24C"/>
    <w:lvl w:ilvl="0" w:tplc="1E0C345E">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B7F91"/>
    <w:multiLevelType w:val="hybridMultilevel"/>
    <w:tmpl w:val="0DE0C7B0"/>
    <w:lvl w:ilvl="0" w:tplc="317AA31C">
      <w:start w:val="1"/>
      <w:numFmt w:val="lowerLetter"/>
      <w:lvlText w:val="%1."/>
      <w:lvlJc w:val="left"/>
      <w:pPr>
        <w:ind w:left="1080" w:hanging="360"/>
      </w:pPr>
      <w:rPr>
        <w:rFonts w:ascii="Arial" w:eastAsia="Times New Roman" w:hAnsi="Arial"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F977E7"/>
    <w:multiLevelType w:val="hybridMultilevel"/>
    <w:tmpl w:val="3DAC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E376C"/>
    <w:multiLevelType w:val="hybridMultilevel"/>
    <w:tmpl w:val="5CCC5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B4243"/>
    <w:multiLevelType w:val="hybridMultilevel"/>
    <w:tmpl w:val="A7C4AF48"/>
    <w:lvl w:ilvl="0" w:tplc="F83A8B68">
      <w:start w:val="1"/>
      <w:numFmt w:val="upperLetter"/>
      <w:lvlText w:val="%1."/>
      <w:lvlJc w:val="left"/>
      <w:pPr>
        <w:ind w:left="841" w:hanging="722"/>
      </w:pPr>
      <w:rPr>
        <w:rFonts w:ascii="Arial" w:eastAsia="Arial" w:hAnsi="Arial" w:cs="Arial" w:hint="default"/>
        <w:w w:val="100"/>
        <w:sz w:val="20"/>
        <w:szCs w:val="20"/>
        <w:lang w:val="en-US" w:eastAsia="en-US" w:bidi="en-US"/>
      </w:rPr>
    </w:lvl>
    <w:lvl w:ilvl="1" w:tplc="7696DC62">
      <w:start w:val="1"/>
      <w:numFmt w:val="decimal"/>
      <w:lvlText w:val="%2."/>
      <w:lvlJc w:val="left"/>
      <w:pPr>
        <w:ind w:left="1199" w:hanging="360"/>
      </w:pPr>
      <w:rPr>
        <w:rFonts w:hint="default"/>
        <w:spacing w:val="-1"/>
        <w:w w:val="100"/>
        <w:lang w:val="en-US" w:eastAsia="en-US" w:bidi="en-US"/>
      </w:rPr>
    </w:lvl>
    <w:lvl w:ilvl="2" w:tplc="298C64B2">
      <w:numFmt w:val="bullet"/>
      <w:lvlText w:val="•"/>
      <w:lvlJc w:val="left"/>
      <w:pPr>
        <w:ind w:left="2206" w:hanging="360"/>
      </w:pPr>
      <w:rPr>
        <w:rFonts w:hint="default"/>
        <w:lang w:val="en-US" w:eastAsia="en-US" w:bidi="en-US"/>
      </w:rPr>
    </w:lvl>
    <w:lvl w:ilvl="3" w:tplc="838632BE">
      <w:numFmt w:val="bullet"/>
      <w:lvlText w:val="•"/>
      <w:lvlJc w:val="left"/>
      <w:pPr>
        <w:ind w:left="3213" w:hanging="360"/>
      </w:pPr>
      <w:rPr>
        <w:rFonts w:hint="default"/>
        <w:lang w:val="en-US" w:eastAsia="en-US" w:bidi="en-US"/>
      </w:rPr>
    </w:lvl>
    <w:lvl w:ilvl="4" w:tplc="ED44D994">
      <w:numFmt w:val="bullet"/>
      <w:lvlText w:val="•"/>
      <w:lvlJc w:val="left"/>
      <w:pPr>
        <w:ind w:left="4220" w:hanging="360"/>
      </w:pPr>
      <w:rPr>
        <w:rFonts w:hint="default"/>
        <w:lang w:val="en-US" w:eastAsia="en-US" w:bidi="en-US"/>
      </w:rPr>
    </w:lvl>
    <w:lvl w:ilvl="5" w:tplc="8D6E61DE">
      <w:numFmt w:val="bullet"/>
      <w:lvlText w:val="•"/>
      <w:lvlJc w:val="left"/>
      <w:pPr>
        <w:ind w:left="5226" w:hanging="360"/>
      </w:pPr>
      <w:rPr>
        <w:rFonts w:hint="default"/>
        <w:lang w:val="en-US" w:eastAsia="en-US" w:bidi="en-US"/>
      </w:rPr>
    </w:lvl>
    <w:lvl w:ilvl="6" w:tplc="DF6CEF50">
      <w:numFmt w:val="bullet"/>
      <w:lvlText w:val="•"/>
      <w:lvlJc w:val="left"/>
      <w:pPr>
        <w:ind w:left="6233" w:hanging="360"/>
      </w:pPr>
      <w:rPr>
        <w:rFonts w:hint="default"/>
        <w:lang w:val="en-US" w:eastAsia="en-US" w:bidi="en-US"/>
      </w:rPr>
    </w:lvl>
    <w:lvl w:ilvl="7" w:tplc="93DE4D7C">
      <w:numFmt w:val="bullet"/>
      <w:lvlText w:val="•"/>
      <w:lvlJc w:val="left"/>
      <w:pPr>
        <w:ind w:left="7240" w:hanging="360"/>
      </w:pPr>
      <w:rPr>
        <w:rFonts w:hint="default"/>
        <w:lang w:val="en-US" w:eastAsia="en-US" w:bidi="en-US"/>
      </w:rPr>
    </w:lvl>
    <w:lvl w:ilvl="8" w:tplc="F1247E80">
      <w:numFmt w:val="bullet"/>
      <w:lvlText w:val="•"/>
      <w:lvlJc w:val="left"/>
      <w:pPr>
        <w:ind w:left="8246" w:hanging="360"/>
      </w:pPr>
      <w:rPr>
        <w:rFonts w:hint="default"/>
        <w:lang w:val="en-US" w:eastAsia="en-US" w:bidi="en-US"/>
      </w:rPr>
    </w:lvl>
  </w:abstractNum>
  <w:abstractNum w:abstractNumId="23" w15:restartNumberingAfterBreak="0">
    <w:nsid w:val="5947470D"/>
    <w:multiLevelType w:val="hybridMultilevel"/>
    <w:tmpl w:val="3DA682BE"/>
    <w:lvl w:ilvl="0" w:tplc="DC5E7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20F08"/>
    <w:multiLevelType w:val="hybridMultilevel"/>
    <w:tmpl w:val="C224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B2DAD"/>
    <w:multiLevelType w:val="hybridMultilevel"/>
    <w:tmpl w:val="665A24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623B4"/>
    <w:multiLevelType w:val="hybridMultilevel"/>
    <w:tmpl w:val="CC7089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100D2"/>
    <w:multiLevelType w:val="hybridMultilevel"/>
    <w:tmpl w:val="5880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90297"/>
    <w:multiLevelType w:val="hybridMultilevel"/>
    <w:tmpl w:val="EF22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E2F9E"/>
    <w:multiLevelType w:val="hybridMultilevel"/>
    <w:tmpl w:val="88A6D4FE"/>
    <w:lvl w:ilvl="0" w:tplc="0CA22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067928"/>
    <w:multiLevelType w:val="hybridMultilevel"/>
    <w:tmpl w:val="FE2ED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26"/>
  </w:num>
  <w:num w:numId="4">
    <w:abstractNumId w:val="0"/>
    <w:lvlOverride w:ilvl="0">
      <w:startOverride w:val="1998"/>
      <w:lvl w:ilvl="0">
        <w:start w:val="1998"/>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7"/>
  </w:num>
  <w:num w:numId="6">
    <w:abstractNumId w:val="19"/>
  </w:num>
  <w:num w:numId="7">
    <w:abstractNumId w:val="6"/>
  </w:num>
  <w:num w:numId="8">
    <w:abstractNumId w:val="1"/>
  </w:num>
  <w:num w:numId="9">
    <w:abstractNumId w:val="10"/>
  </w:num>
  <w:num w:numId="10">
    <w:abstractNumId w:val="5"/>
  </w:num>
  <w:num w:numId="11">
    <w:abstractNumId w:val="25"/>
  </w:num>
  <w:num w:numId="12">
    <w:abstractNumId w:val="4"/>
  </w:num>
  <w:num w:numId="13">
    <w:abstractNumId w:val="13"/>
  </w:num>
  <w:num w:numId="14">
    <w:abstractNumId w:val="15"/>
  </w:num>
  <w:num w:numId="15">
    <w:abstractNumId w:val="16"/>
  </w:num>
  <w:num w:numId="16">
    <w:abstractNumId w:val="12"/>
  </w:num>
  <w:num w:numId="17">
    <w:abstractNumId w:val="21"/>
  </w:num>
  <w:num w:numId="18">
    <w:abstractNumId w:val="3"/>
  </w:num>
  <w:num w:numId="19">
    <w:abstractNumId w:val="2"/>
  </w:num>
  <w:num w:numId="20">
    <w:abstractNumId w:val="27"/>
  </w:num>
  <w:num w:numId="21">
    <w:abstractNumId w:val="28"/>
  </w:num>
  <w:num w:numId="22">
    <w:abstractNumId w:val="20"/>
  </w:num>
  <w:num w:numId="23">
    <w:abstractNumId w:val="29"/>
  </w:num>
  <w:num w:numId="24">
    <w:abstractNumId w:val="24"/>
  </w:num>
  <w:num w:numId="25">
    <w:abstractNumId w:val="30"/>
  </w:num>
  <w:num w:numId="26">
    <w:abstractNumId w:val="23"/>
  </w:num>
  <w:num w:numId="27">
    <w:abstractNumId w:val="14"/>
  </w:num>
  <w:num w:numId="28">
    <w:abstractNumId w:val="11"/>
  </w:num>
  <w:num w:numId="29">
    <w:abstractNumId w:val="22"/>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09"/>
    <w:rsid w:val="00000BFD"/>
    <w:rsid w:val="00002711"/>
    <w:rsid w:val="00006A08"/>
    <w:rsid w:val="00006FB7"/>
    <w:rsid w:val="0000747E"/>
    <w:rsid w:val="000079FD"/>
    <w:rsid w:val="00010B59"/>
    <w:rsid w:val="00011C85"/>
    <w:rsid w:val="00012160"/>
    <w:rsid w:val="000121AC"/>
    <w:rsid w:val="000124C6"/>
    <w:rsid w:val="00013E1A"/>
    <w:rsid w:val="000142F4"/>
    <w:rsid w:val="000152AF"/>
    <w:rsid w:val="0001561D"/>
    <w:rsid w:val="00015CDA"/>
    <w:rsid w:val="00016341"/>
    <w:rsid w:val="00020B5B"/>
    <w:rsid w:val="00022294"/>
    <w:rsid w:val="000232E3"/>
    <w:rsid w:val="00023EDD"/>
    <w:rsid w:val="000240B0"/>
    <w:rsid w:val="0002463B"/>
    <w:rsid w:val="0002465D"/>
    <w:rsid w:val="00024B66"/>
    <w:rsid w:val="000259D6"/>
    <w:rsid w:val="00025E42"/>
    <w:rsid w:val="00030D82"/>
    <w:rsid w:val="000314C3"/>
    <w:rsid w:val="00031ED9"/>
    <w:rsid w:val="00032275"/>
    <w:rsid w:val="00032858"/>
    <w:rsid w:val="00032F75"/>
    <w:rsid w:val="00033185"/>
    <w:rsid w:val="00034988"/>
    <w:rsid w:val="00034C0A"/>
    <w:rsid w:val="00037E29"/>
    <w:rsid w:val="00040198"/>
    <w:rsid w:val="00041474"/>
    <w:rsid w:val="000416E7"/>
    <w:rsid w:val="00041DE2"/>
    <w:rsid w:val="00041E53"/>
    <w:rsid w:val="00042010"/>
    <w:rsid w:val="00042AD0"/>
    <w:rsid w:val="00042F9F"/>
    <w:rsid w:val="000433C4"/>
    <w:rsid w:val="0004699F"/>
    <w:rsid w:val="00047CEF"/>
    <w:rsid w:val="00050A83"/>
    <w:rsid w:val="00051982"/>
    <w:rsid w:val="00051D4C"/>
    <w:rsid w:val="00053098"/>
    <w:rsid w:val="0005394D"/>
    <w:rsid w:val="00053BE9"/>
    <w:rsid w:val="00053D77"/>
    <w:rsid w:val="00054316"/>
    <w:rsid w:val="00054594"/>
    <w:rsid w:val="00055506"/>
    <w:rsid w:val="000555EE"/>
    <w:rsid w:val="000559FA"/>
    <w:rsid w:val="00056E40"/>
    <w:rsid w:val="00057D78"/>
    <w:rsid w:val="00057E65"/>
    <w:rsid w:val="00060794"/>
    <w:rsid w:val="00060F8B"/>
    <w:rsid w:val="00061946"/>
    <w:rsid w:val="00061F32"/>
    <w:rsid w:val="0006207F"/>
    <w:rsid w:val="0006216A"/>
    <w:rsid w:val="00062B9C"/>
    <w:rsid w:val="00070ED0"/>
    <w:rsid w:val="00072009"/>
    <w:rsid w:val="000724ED"/>
    <w:rsid w:val="00073059"/>
    <w:rsid w:val="0007573A"/>
    <w:rsid w:val="00076010"/>
    <w:rsid w:val="00076369"/>
    <w:rsid w:val="00077263"/>
    <w:rsid w:val="0008084C"/>
    <w:rsid w:val="00080FA4"/>
    <w:rsid w:val="00081F81"/>
    <w:rsid w:val="000820D8"/>
    <w:rsid w:val="00084FE2"/>
    <w:rsid w:val="000857AA"/>
    <w:rsid w:val="0008584F"/>
    <w:rsid w:val="0008614D"/>
    <w:rsid w:val="00086FE0"/>
    <w:rsid w:val="00090A33"/>
    <w:rsid w:val="00090DEE"/>
    <w:rsid w:val="00091228"/>
    <w:rsid w:val="00091AC4"/>
    <w:rsid w:val="000925F8"/>
    <w:rsid w:val="0009369F"/>
    <w:rsid w:val="00093888"/>
    <w:rsid w:val="00094621"/>
    <w:rsid w:val="00096FEF"/>
    <w:rsid w:val="000970E6"/>
    <w:rsid w:val="0009726B"/>
    <w:rsid w:val="0009754E"/>
    <w:rsid w:val="00097C28"/>
    <w:rsid w:val="00097FE5"/>
    <w:rsid w:val="000A0235"/>
    <w:rsid w:val="000A0261"/>
    <w:rsid w:val="000A10DD"/>
    <w:rsid w:val="000A25F2"/>
    <w:rsid w:val="000A35C2"/>
    <w:rsid w:val="000A4CFF"/>
    <w:rsid w:val="000A54F3"/>
    <w:rsid w:val="000A6337"/>
    <w:rsid w:val="000A7493"/>
    <w:rsid w:val="000B066C"/>
    <w:rsid w:val="000B0FEE"/>
    <w:rsid w:val="000B1E97"/>
    <w:rsid w:val="000B241A"/>
    <w:rsid w:val="000B300B"/>
    <w:rsid w:val="000B3CAC"/>
    <w:rsid w:val="000B3F3F"/>
    <w:rsid w:val="000B495C"/>
    <w:rsid w:val="000B5333"/>
    <w:rsid w:val="000B5602"/>
    <w:rsid w:val="000B6D7F"/>
    <w:rsid w:val="000C00D7"/>
    <w:rsid w:val="000C098F"/>
    <w:rsid w:val="000C0998"/>
    <w:rsid w:val="000C0FFB"/>
    <w:rsid w:val="000C102E"/>
    <w:rsid w:val="000C1852"/>
    <w:rsid w:val="000C1BD3"/>
    <w:rsid w:val="000C20CE"/>
    <w:rsid w:val="000C3609"/>
    <w:rsid w:val="000C3E0A"/>
    <w:rsid w:val="000C5280"/>
    <w:rsid w:val="000C5D91"/>
    <w:rsid w:val="000C7079"/>
    <w:rsid w:val="000C776E"/>
    <w:rsid w:val="000C7C8F"/>
    <w:rsid w:val="000D0247"/>
    <w:rsid w:val="000D1084"/>
    <w:rsid w:val="000D346C"/>
    <w:rsid w:val="000D34D6"/>
    <w:rsid w:val="000D57F8"/>
    <w:rsid w:val="000D5FA3"/>
    <w:rsid w:val="000D6346"/>
    <w:rsid w:val="000D6CEC"/>
    <w:rsid w:val="000D741E"/>
    <w:rsid w:val="000E0076"/>
    <w:rsid w:val="000E32CB"/>
    <w:rsid w:val="000E3C5A"/>
    <w:rsid w:val="000E504B"/>
    <w:rsid w:val="000E62E9"/>
    <w:rsid w:val="000E6850"/>
    <w:rsid w:val="000E7977"/>
    <w:rsid w:val="000F16BA"/>
    <w:rsid w:val="000F1F82"/>
    <w:rsid w:val="000F35AE"/>
    <w:rsid w:val="000F3E4C"/>
    <w:rsid w:val="000F5BDD"/>
    <w:rsid w:val="000F613E"/>
    <w:rsid w:val="000F6246"/>
    <w:rsid w:val="000F647B"/>
    <w:rsid w:val="000F66B4"/>
    <w:rsid w:val="000F79A3"/>
    <w:rsid w:val="001005F6"/>
    <w:rsid w:val="00100A96"/>
    <w:rsid w:val="001025DD"/>
    <w:rsid w:val="00104058"/>
    <w:rsid w:val="00105018"/>
    <w:rsid w:val="0010543F"/>
    <w:rsid w:val="00105479"/>
    <w:rsid w:val="001054A6"/>
    <w:rsid w:val="0010722A"/>
    <w:rsid w:val="0010729D"/>
    <w:rsid w:val="00111ACE"/>
    <w:rsid w:val="00112946"/>
    <w:rsid w:val="00112EA1"/>
    <w:rsid w:val="00114466"/>
    <w:rsid w:val="00114E5D"/>
    <w:rsid w:val="00117B7F"/>
    <w:rsid w:val="00117B84"/>
    <w:rsid w:val="00120241"/>
    <w:rsid w:val="0012175B"/>
    <w:rsid w:val="00121A99"/>
    <w:rsid w:val="00123E07"/>
    <w:rsid w:val="00123F92"/>
    <w:rsid w:val="001247F0"/>
    <w:rsid w:val="001249A5"/>
    <w:rsid w:val="00126A38"/>
    <w:rsid w:val="00130030"/>
    <w:rsid w:val="00131A2B"/>
    <w:rsid w:val="00132C2C"/>
    <w:rsid w:val="00134117"/>
    <w:rsid w:val="00135E17"/>
    <w:rsid w:val="00136476"/>
    <w:rsid w:val="001373DB"/>
    <w:rsid w:val="00137DAA"/>
    <w:rsid w:val="00140895"/>
    <w:rsid w:val="00140F07"/>
    <w:rsid w:val="00141FB1"/>
    <w:rsid w:val="0014268A"/>
    <w:rsid w:val="001430B3"/>
    <w:rsid w:val="00143473"/>
    <w:rsid w:val="00143A57"/>
    <w:rsid w:val="00143F9F"/>
    <w:rsid w:val="0014647B"/>
    <w:rsid w:val="001465E0"/>
    <w:rsid w:val="001467C9"/>
    <w:rsid w:val="00150D19"/>
    <w:rsid w:val="00151B36"/>
    <w:rsid w:val="00152050"/>
    <w:rsid w:val="00153DB2"/>
    <w:rsid w:val="0015425F"/>
    <w:rsid w:val="001545A4"/>
    <w:rsid w:val="00154745"/>
    <w:rsid w:val="001549CA"/>
    <w:rsid w:val="0015524A"/>
    <w:rsid w:val="001558DA"/>
    <w:rsid w:val="0015591F"/>
    <w:rsid w:val="00155A51"/>
    <w:rsid w:val="00155B6B"/>
    <w:rsid w:val="0015640C"/>
    <w:rsid w:val="00156725"/>
    <w:rsid w:val="00157BC6"/>
    <w:rsid w:val="00161BC1"/>
    <w:rsid w:val="001635AF"/>
    <w:rsid w:val="00166A03"/>
    <w:rsid w:val="001701DD"/>
    <w:rsid w:val="00172A83"/>
    <w:rsid w:val="00173C08"/>
    <w:rsid w:val="00174197"/>
    <w:rsid w:val="00176242"/>
    <w:rsid w:val="0017686F"/>
    <w:rsid w:val="00176B97"/>
    <w:rsid w:val="0017722D"/>
    <w:rsid w:val="00180628"/>
    <w:rsid w:val="001815C7"/>
    <w:rsid w:val="00182522"/>
    <w:rsid w:val="001826B0"/>
    <w:rsid w:val="00183849"/>
    <w:rsid w:val="00185CA3"/>
    <w:rsid w:val="00185F94"/>
    <w:rsid w:val="0018699E"/>
    <w:rsid w:val="0019058F"/>
    <w:rsid w:val="001905C1"/>
    <w:rsid w:val="00190766"/>
    <w:rsid w:val="00191246"/>
    <w:rsid w:val="0019129A"/>
    <w:rsid w:val="00192029"/>
    <w:rsid w:val="00192481"/>
    <w:rsid w:val="00194C79"/>
    <w:rsid w:val="00195670"/>
    <w:rsid w:val="00195E88"/>
    <w:rsid w:val="0019638A"/>
    <w:rsid w:val="00196B60"/>
    <w:rsid w:val="00197D58"/>
    <w:rsid w:val="001A2175"/>
    <w:rsid w:val="001A3461"/>
    <w:rsid w:val="001A5502"/>
    <w:rsid w:val="001A56EF"/>
    <w:rsid w:val="001A64A3"/>
    <w:rsid w:val="001A691E"/>
    <w:rsid w:val="001B04EE"/>
    <w:rsid w:val="001B178A"/>
    <w:rsid w:val="001B33E2"/>
    <w:rsid w:val="001B340D"/>
    <w:rsid w:val="001B458A"/>
    <w:rsid w:val="001B502F"/>
    <w:rsid w:val="001B5AB1"/>
    <w:rsid w:val="001B71BB"/>
    <w:rsid w:val="001C0A0B"/>
    <w:rsid w:val="001C14F8"/>
    <w:rsid w:val="001C1846"/>
    <w:rsid w:val="001C2303"/>
    <w:rsid w:val="001C2389"/>
    <w:rsid w:val="001C2650"/>
    <w:rsid w:val="001C575F"/>
    <w:rsid w:val="001C5ED9"/>
    <w:rsid w:val="001C7AA6"/>
    <w:rsid w:val="001C7D86"/>
    <w:rsid w:val="001D02E6"/>
    <w:rsid w:val="001D16D0"/>
    <w:rsid w:val="001D1C46"/>
    <w:rsid w:val="001D2CB2"/>
    <w:rsid w:val="001D354A"/>
    <w:rsid w:val="001D3A45"/>
    <w:rsid w:val="001D463A"/>
    <w:rsid w:val="001D4F0B"/>
    <w:rsid w:val="001D583B"/>
    <w:rsid w:val="001D686D"/>
    <w:rsid w:val="001D7253"/>
    <w:rsid w:val="001E3525"/>
    <w:rsid w:val="001E3B3B"/>
    <w:rsid w:val="001E3E44"/>
    <w:rsid w:val="001E4B76"/>
    <w:rsid w:val="001E527E"/>
    <w:rsid w:val="001E52D4"/>
    <w:rsid w:val="001E5AA8"/>
    <w:rsid w:val="001E5D56"/>
    <w:rsid w:val="001E6849"/>
    <w:rsid w:val="001E745F"/>
    <w:rsid w:val="001F2D6B"/>
    <w:rsid w:val="001F3E1D"/>
    <w:rsid w:val="001F46C7"/>
    <w:rsid w:val="001F4FF5"/>
    <w:rsid w:val="001F56FE"/>
    <w:rsid w:val="001F59E4"/>
    <w:rsid w:val="001F742D"/>
    <w:rsid w:val="001F7996"/>
    <w:rsid w:val="00200466"/>
    <w:rsid w:val="00201050"/>
    <w:rsid w:val="00201B65"/>
    <w:rsid w:val="002023CD"/>
    <w:rsid w:val="00205AD1"/>
    <w:rsid w:val="002069E0"/>
    <w:rsid w:val="00207905"/>
    <w:rsid w:val="00207EB7"/>
    <w:rsid w:val="00211007"/>
    <w:rsid w:val="0021129F"/>
    <w:rsid w:val="00211A4B"/>
    <w:rsid w:val="00211E67"/>
    <w:rsid w:val="00212E83"/>
    <w:rsid w:val="00212FFB"/>
    <w:rsid w:val="0021335D"/>
    <w:rsid w:val="00213A0E"/>
    <w:rsid w:val="00214014"/>
    <w:rsid w:val="002155D8"/>
    <w:rsid w:val="002158E2"/>
    <w:rsid w:val="002167C4"/>
    <w:rsid w:val="00217992"/>
    <w:rsid w:val="002200F5"/>
    <w:rsid w:val="00221370"/>
    <w:rsid w:val="00222EFC"/>
    <w:rsid w:val="00223B2C"/>
    <w:rsid w:val="00224371"/>
    <w:rsid w:val="002263CB"/>
    <w:rsid w:val="0022649E"/>
    <w:rsid w:val="002266B2"/>
    <w:rsid w:val="002301BE"/>
    <w:rsid w:val="0023068F"/>
    <w:rsid w:val="00230D30"/>
    <w:rsid w:val="00230FFB"/>
    <w:rsid w:val="00232959"/>
    <w:rsid w:val="00232B2A"/>
    <w:rsid w:val="0023488B"/>
    <w:rsid w:val="00234EC7"/>
    <w:rsid w:val="002355E0"/>
    <w:rsid w:val="00235B1E"/>
    <w:rsid w:val="0023695B"/>
    <w:rsid w:val="00237693"/>
    <w:rsid w:val="00240243"/>
    <w:rsid w:val="00240CA6"/>
    <w:rsid w:val="00240CC1"/>
    <w:rsid w:val="00241CA9"/>
    <w:rsid w:val="00242E94"/>
    <w:rsid w:val="00242EB5"/>
    <w:rsid w:val="00244205"/>
    <w:rsid w:val="00244936"/>
    <w:rsid w:val="00245443"/>
    <w:rsid w:val="0024565B"/>
    <w:rsid w:val="00247B65"/>
    <w:rsid w:val="00247BF0"/>
    <w:rsid w:val="0025073B"/>
    <w:rsid w:val="002511B5"/>
    <w:rsid w:val="00251485"/>
    <w:rsid w:val="002517D3"/>
    <w:rsid w:val="00253ACE"/>
    <w:rsid w:val="00255BDD"/>
    <w:rsid w:val="00256111"/>
    <w:rsid w:val="0025730D"/>
    <w:rsid w:val="00257C65"/>
    <w:rsid w:val="002608D0"/>
    <w:rsid w:val="00261D17"/>
    <w:rsid w:val="00261DB9"/>
    <w:rsid w:val="00262148"/>
    <w:rsid w:val="00263B04"/>
    <w:rsid w:val="00263B11"/>
    <w:rsid w:val="0026491E"/>
    <w:rsid w:val="0026552F"/>
    <w:rsid w:val="002736A7"/>
    <w:rsid w:val="0027534C"/>
    <w:rsid w:val="00275C20"/>
    <w:rsid w:val="00275CDD"/>
    <w:rsid w:val="002769EE"/>
    <w:rsid w:val="00277FB3"/>
    <w:rsid w:val="002808DC"/>
    <w:rsid w:val="00280EB0"/>
    <w:rsid w:val="00281084"/>
    <w:rsid w:val="00281EDA"/>
    <w:rsid w:val="00282AB6"/>
    <w:rsid w:val="00283E77"/>
    <w:rsid w:val="002854F0"/>
    <w:rsid w:val="00285784"/>
    <w:rsid w:val="002866C5"/>
    <w:rsid w:val="00286C61"/>
    <w:rsid w:val="00286D82"/>
    <w:rsid w:val="0028713E"/>
    <w:rsid w:val="002874FA"/>
    <w:rsid w:val="002900E6"/>
    <w:rsid w:val="0029351F"/>
    <w:rsid w:val="0029488C"/>
    <w:rsid w:val="0029570F"/>
    <w:rsid w:val="00295EBA"/>
    <w:rsid w:val="00297B9D"/>
    <w:rsid w:val="002A0686"/>
    <w:rsid w:val="002A0873"/>
    <w:rsid w:val="002A0D39"/>
    <w:rsid w:val="002A3318"/>
    <w:rsid w:val="002A4443"/>
    <w:rsid w:val="002A4FB7"/>
    <w:rsid w:val="002A5112"/>
    <w:rsid w:val="002A5538"/>
    <w:rsid w:val="002A5B32"/>
    <w:rsid w:val="002A5EB9"/>
    <w:rsid w:val="002A7670"/>
    <w:rsid w:val="002A7F35"/>
    <w:rsid w:val="002B0A5B"/>
    <w:rsid w:val="002B26AD"/>
    <w:rsid w:val="002B3149"/>
    <w:rsid w:val="002B3604"/>
    <w:rsid w:val="002B3D52"/>
    <w:rsid w:val="002B4407"/>
    <w:rsid w:val="002B4713"/>
    <w:rsid w:val="002B5DF0"/>
    <w:rsid w:val="002B6BCC"/>
    <w:rsid w:val="002B72AB"/>
    <w:rsid w:val="002B77B9"/>
    <w:rsid w:val="002B7F64"/>
    <w:rsid w:val="002C03B3"/>
    <w:rsid w:val="002C062D"/>
    <w:rsid w:val="002C13E2"/>
    <w:rsid w:val="002C2E66"/>
    <w:rsid w:val="002C304C"/>
    <w:rsid w:val="002C31D3"/>
    <w:rsid w:val="002C3E73"/>
    <w:rsid w:val="002C4A31"/>
    <w:rsid w:val="002C4B45"/>
    <w:rsid w:val="002C52EE"/>
    <w:rsid w:val="002C5D75"/>
    <w:rsid w:val="002C65E3"/>
    <w:rsid w:val="002C6BA0"/>
    <w:rsid w:val="002C6F13"/>
    <w:rsid w:val="002C73A4"/>
    <w:rsid w:val="002D16CA"/>
    <w:rsid w:val="002D21FB"/>
    <w:rsid w:val="002D289B"/>
    <w:rsid w:val="002D28AA"/>
    <w:rsid w:val="002D4CE8"/>
    <w:rsid w:val="002D5133"/>
    <w:rsid w:val="002D59CD"/>
    <w:rsid w:val="002D5EA1"/>
    <w:rsid w:val="002D66B1"/>
    <w:rsid w:val="002D68D0"/>
    <w:rsid w:val="002D74CF"/>
    <w:rsid w:val="002D7BCF"/>
    <w:rsid w:val="002E1335"/>
    <w:rsid w:val="002E3AD7"/>
    <w:rsid w:val="002E4040"/>
    <w:rsid w:val="002E525F"/>
    <w:rsid w:val="002E6096"/>
    <w:rsid w:val="002E6507"/>
    <w:rsid w:val="002E73E7"/>
    <w:rsid w:val="002E760B"/>
    <w:rsid w:val="002F050C"/>
    <w:rsid w:val="002F1157"/>
    <w:rsid w:val="002F19F3"/>
    <w:rsid w:val="002F2146"/>
    <w:rsid w:val="002F3771"/>
    <w:rsid w:val="002F5F26"/>
    <w:rsid w:val="002F6210"/>
    <w:rsid w:val="003005E5"/>
    <w:rsid w:val="00300D36"/>
    <w:rsid w:val="00302174"/>
    <w:rsid w:val="003043AA"/>
    <w:rsid w:val="003047EB"/>
    <w:rsid w:val="003049E8"/>
    <w:rsid w:val="00307C3E"/>
    <w:rsid w:val="00310097"/>
    <w:rsid w:val="00310CFA"/>
    <w:rsid w:val="00311CB0"/>
    <w:rsid w:val="00312504"/>
    <w:rsid w:val="00312653"/>
    <w:rsid w:val="00312FE0"/>
    <w:rsid w:val="00313742"/>
    <w:rsid w:val="00313E3B"/>
    <w:rsid w:val="0031453C"/>
    <w:rsid w:val="00317365"/>
    <w:rsid w:val="0031740F"/>
    <w:rsid w:val="00317DE6"/>
    <w:rsid w:val="00320086"/>
    <w:rsid w:val="003206DE"/>
    <w:rsid w:val="003208E3"/>
    <w:rsid w:val="00321271"/>
    <w:rsid w:val="003215A0"/>
    <w:rsid w:val="00321C0B"/>
    <w:rsid w:val="00323255"/>
    <w:rsid w:val="0032333F"/>
    <w:rsid w:val="003234C5"/>
    <w:rsid w:val="00323E0B"/>
    <w:rsid w:val="00326231"/>
    <w:rsid w:val="00327F7A"/>
    <w:rsid w:val="00330D2A"/>
    <w:rsid w:val="003317E8"/>
    <w:rsid w:val="00332FCF"/>
    <w:rsid w:val="00333CD0"/>
    <w:rsid w:val="00334269"/>
    <w:rsid w:val="0033441C"/>
    <w:rsid w:val="00335530"/>
    <w:rsid w:val="0033615E"/>
    <w:rsid w:val="00336254"/>
    <w:rsid w:val="00336D55"/>
    <w:rsid w:val="00336E6C"/>
    <w:rsid w:val="00337914"/>
    <w:rsid w:val="003402C9"/>
    <w:rsid w:val="0034171E"/>
    <w:rsid w:val="00341904"/>
    <w:rsid w:val="003425CC"/>
    <w:rsid w:val="003448DA"/>
    <w:rsid w:val="00344E39"/>
    <w:rsid w:val="003450D9"/>
    <w:rsid w:val="0034720F"/>
    <w:rsid w:val="00347267"/>
    <w:rsid w:val="003473BE"/>
    <w:rsid w:val="0034757C"/>
    <w:rsid w:val="00347AA9"/>
    <w:rsid w:val="00347D79"/>
    <w:rsid w:val="0035084C"/>
    <w:rsid w:val="00351264"/>
    <w:rsid w:val="00352DED"/>
    <w:rsid w:val="003530D0"/>
    <w:rsid w:val="003533B2"/>
    <w:rsid w:val="003539F8"/>
    <w:rsid w:val="0035509E"/>
    <w:rsid w:val="00355A91"/>
    <w:rsid w:val="00355ED8"/>
    <w:rsid w:val="0035645E"/>
    <w:rsid w:val="00356BA9"/>
    <w:rsid w:val="00357CF1"/>
    <w:rsid w:val="00357DC6"/>
    <w:rsid w:val="00361DF5"/>
    <w:rsid w:val="003643C1"/>
    <w:rsid w:val="00364C51"/>
    <w:rsid w:val="003657D5"/>
    <w:rsid w:val="00366B1B"/>
    <w:rsid w:val="00366EB7"/>
    <w:rsid w:val="003703A2"/>
    <w:rsid w:val="00370614"/>
    <w:rsid w:val="00370D55"/>
    <w:rsid w:val="003716D3"/>
    <w:rsid w:val="00371A0F"/>
    <w:rsid w:val="00372104"/>
    <w:rsid w:val="0037284D"/>
    <w:rsid w:val="00373853"/>
    <w:rsid w:val="003738C2"/>
    <w:rsid w:val="00373C56"/>
    <w:rsid w:val="00373ED4"/>
    <w:rsid w:val="0037470D"/>
    <w:rsid w:val="00375684"/>
    <w:rsid w:val="00375A91"/>
    <w:rsid w:val="003767A4"/>
    <w:rsid w:val="0037691E"/>
    <w:rsid w:val="0038039D"/>
    <w:rsid w:val="00381547"/>
    <w:rsid w:val="00383C0E"/>
    <w:rsid w:val="003841BF"/>
    <w:rsid w:val="0038534F"/>
    <w:rsid w:val="00385A38"/>
    <w:rsid w:val="00391BEB"/>
    <w:rsid w:val="003929B0"/>
    <w:rsid w:val="0039417A"/>
    <w:rsid w:val="00394A15"/>
    <w:rsid w:val="00394C99"/>
    <w:rsid w:val="003964FE"/>
    <w:rsid w:val="003A21F9"/>
    <w:rsid w:val="003A274D"/>
    <w:rsid w:val="003A30CC"/>
    <w:rsid w:val="003A4B30"/>
    <w:rsid w:val="003A4D74"/>
    <w:rsid w:val="003A506F"/>
    <w:rsid w:val="003A6367"/>
    <w:rsid w:val="003A69AD"/>
    <w:rsid w:val="003A703D"/>
    <w:rsid w:val="003B0326"/>
    <w:rsid w:val="003B04AC"/>
    <w:rsid w:val="003B166E"/>
    <w:rsid w:val="003B1968"/>
    <w:rsid w:val="003B2219"/>
    <w:rsid w:val="003B2C38"/>
    <w:rsid w:val="003B6BD8"/>
    <w:rsid w:val="003C06B5"/>
    <w:rsid w:val="003C2B04"/>
    <w:rsid w:val="003C31F4"/>
    <w:rsid w:val="003C3467"/>
    <w:rsid w:val="003C34B4"/>
    <w:rsid w:val="003C41D2"/>
    <w:rsid w:val="003C5C08"/>
    <w:rsid w:val="003C668F"/>
    <w:rsid w:val="003C731B"/>
    <w:rsid w:val="003D0482"/>
    <w:rsid w:val="003D2CD0"/>
    <w:rsid w:val="003D3B78"/>
    <w:rsid w:val="003D49BF"/>
    <w:rsid w:val="003D595E"/>
    <w:rsid w:val="003D5B02"/>
    <w:rsid w:val="003D6397"/>
    <w:rsid w:val="003D790E"/>
    <w:rsid w:val="003E13EA"/>
    <w:rsid w:val="003E1A41"/>
    <w:rsid w:val="003E2B91"/>
    <w:rsid w:val="003E32E4"/>
    <w:rsid w:val="003E3439"/>
    <w:rsid w:val="003E4052"/>
    <w:rsid w:val="003E43FA"/>
    <w:rsid w:val="003E447F"/>
    <w:rsid w:val="003E5591"/>
    <w:rsid w:val="003E56EB"/>
    <w:rsid w:val="003E6426"/>
    <w:rsid w:val="003E73FC"/>
    <w:rsid w:val="003E783C"/>
    <w:rsid w:val="003F0229"/>
    <w:rsid w:val="003F35ED"/>
    <w:rsid w:val="003F4325"/>
    <w:rsid w:val="003F439C"/>
    <w:rsid w:val="003F43C8"/>
    <w:rsid w:val="003F4B93"/>
    <w:rsid w:val="003F6EDC"/>
    <w:rsid w:val="003F7336"/>
    <w:rsid w:val="00400755"/>
    <w:rsid w:val="00401350"/>
    <w:rsid w:val="00403971"/>
    <w:rsid w:val="00404C1E"/>
    <w:rsid w:val="0040528F"/>
    <w:rsid w:val="00405676"/>
    <w:rsid w:val="004078E8"/>
    <w:rsid w:val="0041042D"/>
    <w:rsid w:val="00410437"/>
    <w:rsid w:val="00410625"/>
    <w:rsid w:val="00410DAD"/>
    <w:rsid w:val="0041146C"/>
    <w:rsid w:val="0041217D"/>
    <w:rsid w:val="004137DD"/>
    <w:rsid w:val="00414105"/>
    <w:rsid w:val="0041412E"/>
    <w:rsid w:val="0041413C"/>
    <w:rsid w:val="00414A12"/>
    <w:rsid w:val="00416979"/>
    <w:rsid w:val="00416B28"/>
    <w:rsid w:val="00416C02"/>
    <w:rsid w:val="0041728B"/>
    <w:rsid w:val="00417E4D"/>
    <w:rsid w:val="00421DE0"/>
    <w:rsid w:val="00422238"/>
    <w:rsid w:val="004230E2"/>
    <w:rsid w:val="00423C0F"/>
    <w:rsid w:val="00426726"/>
    <w:rsid w:val="0042685C"/>
    <w:rsid w:val="00426FE9"/>
    <w:rsid w:val="00427A14"/>
    <w:rsid w:val="00427E31"/>
    <w:rsid w:val="004301EE"/>
    <w:rsid w:val="0043024A"/>
    <w:rsid w:val="0043074B"/>
    <w:rsid w:val="004310DF"/>
    <w:rsid w:val="0043188F"/>
    <w:rsid w:val="00431D72"/>
    <w:rsid w:val="004322B9"/>
    <w:rsid w:val="004333E3"/>
    <w:rsid w:val="004356B5"/>
    <w:rsid w:val="00436983"/>
    <w:rsid w:val="00436BD6"/>
    <w:rsid w:val="0043741B"/>
    <w:rsid w:val="00440568"/>
    <w:rsid w:val="00440977"/>
    <w:rsid w:val="004409EF"/>
    <w:rsid w:val="0044145D"/>
    <w:rsid w:val="004427A8"/>
    <w:rsid w:val="00443717"/>
    <w:rsid w:val="00443B3A"/>
    <w:rsid w:val="00444CFA"/>
    <w:rsid w:val="004452BF"/>
    <w:rsid w:val="00446AC7"/>
    <w:rsid w:val="00447418"/>
    <w:rsid w:val="00452CFA"/>
    <w:rsid w:val="00453991"/>
    <w:rsid w:val="00453EDC"/>
    <w:rsid w:val="004541E6"/>
    <w:rsid w:val="00454C3F"/>
    <w:rsid w:val="00455E7D"/>
    <w:rsid w:val="00457189"/>
    <w:rsid w:val="00460EA5"/>
    <w:rsid w:val="0046165E"/>
    <w:rsid w:val="00462641"/>
    <w:rsid w:val="004637B1"/>
    <w:rsid w:val="00464550"/>
    <w:rsid w:val="004650E8"/>
    <w:rsid w:val="004654F1"/>
    <w:rsid w:val="004660D0"/>
    <w:rsid w:val="00466BDD"/>
    <w:rsid w:val="00467984"/>
    <w:rsid w:val="004706B8"/>
    <w:rsid w:val="004718B9"/>
    <w:rsid w:val="00471F32"/>
    <w:rsid w:val="004724DA"/>
    <w:rsid w:val="00475AD1"/>
    <w:rsid w:val="00475CE0"/>
    <w:rsid w:val="00475CFF"/>
    <w:rsid w:val="00477096"/>
    <w:rsid w:val="0047735C"/>
    <w:rsid w:val="0047766D"/>
    <w:rsid w:val="00480B4A"/>
    <w:rsid w:val="00481798"/>
    <w:rsid w:val="00483178"/>
    <w:rsid w:val="004831EB"/>
    <w:rsid w:val="004838CC"/>
    <w:rsid w:val="00484060"/>
    <w:rsid w:val="00485013"/>
    <w:rsid w:val="0048617A"/>
    <w:rsid w:val="00487942"/>
    <w:rsid w:val="00487AF0"/>
    <w:rsid w:val="0049007B"/>
    <w:rsid w:val="004909A9"/>
    <w:rsid w:val="00490B89"/>
    <w:rsid w:val="00490E51"/>
    <w:rsid w:val="0049191A"/>
    <w:rsid w:val="00491F1E"/>
    <w:rsid w:val="004923DA"/>
    <w:rsid w:val="00494214"/>
    <w:rsid w:val="004946EB"/>
    <w:rsid w:val="004947AB"/>
    <w:rsid w:val="00495561"/>
    <w:rsid w:val="0049597E"/>
    <w:rsid w:val="00496A4C"/>
    <w:rsid w:val="00496C15"/>
    <w:rsid w:val="00496C6A"/>
    <w:rsid w:val="00496E8A"/>
    <w:rsid w:val="00497F71"/>
    <w:rsid w:val="004A0F98"/>
    <w:rsid w:val="004A3796"/>
    <w:rsid w:val="004A4C78"/>
    <w:rsid w:val="004A5EBB"/>
    <w:rsid w:val="004B0619"/>
    <w:rsid w:val="004B19DF"/>
    <w:rsid w:val="004B34D2"/>
    <w:rsid w:val="004B5C9A"/>
    <w:rsid w:val="004B6DB2"/>
    <w:rsid w:val="004B7DF6"/>
    <w:rsid w:val="004C0418"/>
    <w:rsid w:val="004C2EFA"/>
    <w:rsid w:val="004C40A3"/>
    <w:rsid w:val="004C4895"/>
    <w:rsid w:val="004C51CC"/>
    <w:rsid w:val="004C7A69"/>
    <w:rsid w:val="004D1606"/>
    <w:rsid w:val="004D2774"/>
    <w:rsid w:val="004D3B4C"/>
    <w:rsid w:val="004D56A2"/>
    <w:rsid w:val="004D6F4E"/>
    <w:rsid w:val="004E03EA"/>
    <w:rsid w:val="004E157B"/>
    <w:rsid w:val="004E28E7"/>
    <w:rsid w:val="004E2BC1"/>
    <w:rsid w:val="004E40AD"/>
    <w:rsid w:val="004E4509"/>
    <w:rsid w:val="004E47D3"/>
    <w:rsid w:val="004E5163"/>
    <w:rsid w:val="004E5DA5"/>
    <w:rsid w:val="004E5FC6"/>
    <w:rsid w:val="004E6F0B"/>
    <w:rsid w:val="004F0865"/>
    <w:rsid w:val="004F0BBB"/>
    <w:rsid w:val="004F0DF7"/>
    <w:rsid w:val="004F41D5"/>
    <w:rsid w:val="004F4369"/>
    <w:rsid w:val="004F5C88"/>
    <w:rsid w:val="004F6DA4"/>
    <w:rsid w:val="004F77C2"/>
    <w:rsid w:val="004F7D4D"/>
    <w:rsid w:val="004F7F3F"/>
    <w:rsid w:val="0050024B"/>
    <w:rsid w:val="00502537"/>
    <w:rsid w:val="00502A35"/>
    <w:rsid w:val="00503C1A"/>
    <w:rsid w:val="00503FE2"/>
    <w:rsid w:val="00504FA9"/>
    <w:rsid w:val="005066D0"/>
    <w:rsid w:val="00507D48"/>
    <w:rsid w:val="0051030E"/>
    <w:rsid w:val="00510F63"/>
    <w:rsid w:val="005127BB"/>
    <w:rsid w:val="00512E18"/>
    <w:rsid w:val="00513108"/>
    <w:rsid w:val="00513DA7"/>
    <w:rsid w:val="00513F22"/>
    <w:rsid w:val="00514206"/>
    <w:rsid w:val="00514358"/>
    <w:rsid w:val="0051648D"/>
    <w:rsid w:val="0051679D"/>
    <w:rsid w:val="00516C37"/>
    <w:rsid w:val="005172D8"/>
    <w:rsid w:val="00517B57"/>
    <w:rsid w:val="00517C36"/>
    <w:rsid w:val="005204AB"/>
    <w:rsid w:val="00520D65"/>
    <w:rsid w:val="005222AE"/>
    <w:rsid w:val="00522628"/>
    <w:rsid w:val="00522CA8"/>
    <w:rsid w:val="0052357C"/>
    <w:rsid w:val="00523960"/>
    <w:rsid w:val="00524AAB"/>
    <w:rsid w:val="00524FBB"/>
    <w:rsid w:val="0052641B"/>
    <w:rsid w:val="00527030"/>
    <w:rsid w:val="0052778D"/>
    <w:rsid w:val="00530DA7"/>
    <w:rsid w:val="00531698"/>
    <w:rsid w:val="00531BFA"/>
    <w:rsid w:val="0053260B"/>
    <w:rsid w:val="0053321C"/>
    <w:rsid w:val="005336CD"/>
    <w:rsid w:val="0053380D"/>
    <w:rsid w:val="0053381E"/>
    <w:rsid w:val="00533B40"/>
    <w:rsid w:val="0053625B"/>
    <w:rsid w:val="00536A1F"/>
    <w:rsid w:val="0053785A"/>
    <w:rsid w:val="00540401"/>
    <w:rsid w:val="00540685"/>
    <w:rsid w:val="00540DA1"/>
    <w:rsid w:val="0054376B"/>
    <w:rsid w:val="0054474E"/>
    <w:rsid w:val="00544987"/>
    <w:rsid w:val="0054565D"/>
    <w:rsid w:val="005458B1"/>
    <w:rsid w:val="00545DD2"/>
    <w:rsid w:val="0054633D"/>
    <w:rsid w:val="00546FA6"/>
    <w:rsid w:val="00552220"/>
    <w:rsid w:val="00554825"/>
    <w:rsid w:val="00554FF7"/>
    <w:rsid w:val="005564DC"/>
    <w:rsid w:val="00557152"/>
    <w:rsid w:val="0055723B"/>
    <w:rsid w:val="00557ED4"/>
    <w:rsid w:val="00560E63"/>
    <w:rsid w:val="00561A35"/>
    <w:rsid w:val="00562BDC"/>
    <w:rsid w:val="005662AA"/>
    <w:rsid w:val="00566D35"/>
    <w:rsid w:val="00566EAC"/>
    <w:rsid w:val="005673A2"/>
    <w:rsid w:val="0057041E"/>
    <w:rsid w:val="00570530"/>
    <w:rsid w:val="00570A56"/>
    <w:rsid w:val="0057192E"/>
    <w:rsid w:val="00571E11"/>
    <w:rsid w:val="00571EA2"/>
    <w:rsid w:val="00572503"/>
    <w:rsid w:val="00572847"/>
    <w:rsid w:val="00572C3D"/>
    <w:rsid w:val="0057309B"/>
    <w:rsid w:val="00573DD0"/>
    <w:rsid w:val="00574133"/>
    <w:rsid w:val="00574623"/>
    <w:rsid w:val="005759D7"/>
    <w:rsid w:val="00576594"/>
    <w:rsid w:val="00576804"/>
    <w:rsid w:val="00580093"/>
    <w:rsid w:val="005812DB"/>
    <w:rsid w:val="005826E1"/>
    <w:rsid w:val="0058433E"/>
    <w:rsid w:val="00584E25"/>
    <w:rsid w:val="00585132"/>
    <w:rsid w:val="00586348"/>
    <w:rsid w:val="00587028"/>
    <w:rsid w:val="00587830"/>
    <w:rsid w:val="005908B9"/>
    <w:rsid w:val="00592142"/>
    <w:rsid w:val="00593B21"/>
    <w:rsid w:val="005946E6"/>
    <w:rsid w:val="00594931"/>
    <w:rsid w:val="00595564"/>
    <w:rsid w:val="00597904"/>
    <w:rsid w:val="00597F58"/>
    <w:rsid w:val="005A216D"/>
    <w:rsid w:val="005A2223"/>
    <w:rsid w:val="005A7753"/>
    <w:rsid w:val="005A7D72"/>
    <w:rsid w:val="005B1547"/>
    <w:rsid w:val="005B2AD5"/>
    <w:rsid w:val="005B37E6"/>
    <w:rsid w:val="005B3CD5"/>
    <w:rsid w:val="005B3D06"/>
    <w:rsid w:val="005B4AE5"/>
    <w:rsid w:val="005C07EC"/>
    <w:rsid w:val="005C0833"/>
    <w:rsid w:val="005C11B4"/>
    <w:rsid w:val="005C43D2"/>
    <w:rsid w:val="005C5869"/>
    <w:rsid w:val="005C5879"/>
    <w:rsid w:val="005C5AB1"/>
    <w:rsid w:val="005C5B9B"/>
    <w:rsid w:val="005C5D49"/>
    <w:rsid w:val="005C6696"/>
    <w:rsid w:val="005C68E6"/>
    <w:rsid w:val="005C6F7D"/>
    <w:rsid w:val="005C7980"/>
    <w:rsid w:val="005C7F8E"/>
    <w:rsid w:val="005D0DB3"/>
    <w:rsid w:val="005D3593"/>
    <w:rsid w:val="005D3B16"/>
    <w:rsid w:val="005D3B8C"/>
    <w:rsid w:val="005D41DA"/>
    <w:rsid w:val="005D545B"/>
    <w:rsid w:val="005D5939"/>
    <w:rsid w:val="005D5B42"/>
    <w:rsid w:val="005D5C0B"/>
    <w:rsid w:val="005E0761"/>
    <w:rsid w:val="005E0A07"/>
    <w:rsid w:val="005E0B80"/>
    <w:rsid w:val="005E0F66"/>
    <w:rsid w:val="005E332F"/>
    <w:rsid w:val="005E3340"/>
    <w:rsid w:val="005E3FE3"/>
    <w:rsid w:val="005E43A1"/>
    <w:rsid w:val="005E45AD"/>
    <w:rsid w:val="005E61D5"/>
    <w:rsid w:val="005F11B0"/>
    <w:rsid w:val="005F1623"/>
    <w:rsid w:val="005F2E36"/>
    <w:rsid w:val="005F3C8B"/>
    <w:rsid w:val="005F4788"/>
    <w:rsid w:val="005F5D48"/>
    <w:rsid w:val="005F6C7E"/>
    <w:rsid w:val="005F7590"/>
    <w:rsid w:val="005F75E9"/>
    <w:rsid w:val="005F79BD"/>
    <w:rsid w:val="005F7C87"/>
    <w:rsid w:val="00601F64"/>
    <w:rsid w:val="00604BE2"/>
    <w:rsid w:val="006052E0"/>
    <w:rsid w:val="00610599"/>
    <w:rsid w:val="00611F63"/>
    <w:rsid w:val="006121DF"/>
    <w:rsid w:val="006123D5"/>
    <w:rsid w:val="00613206"/>
    <w:rsid w:val="0061553D"/>
    <w:rsid w:val="00617F34"/>
    <w:rsid w:val="00620751"/>
    <w:rsid w:val="00621345"/>
    <w:rsid w:val="0062176F"/>
    <w:rsid w:val="00621ACF"/>
    <w:rsid w:val="006229C7"/>
    <w:rsid w:val="006234F4"/>
    <w:rsid w:val="006236B7"/>
    <w:rsid w:val="00623E19"/>
    <w:rsid w:val="00624222"/>
    <w:rsid w:val="00624F5B"/>
    <w:rsid w:val="00625EFE"/>
    <w:rsid w:val="0062630E"/>
    <w:rsid w:val="0062688D"/>
    <w:rsid w:val="00626A86"/>
    <w:rsid w:val="00631A5A"/>
    <w:rsid w:val="0063446D"/>
    <w:rsid w:val="006354F2"/>
    <w:rsid w:val="00635A03"/>
    <w:rsid w:val="00635DEC"/>
    <w:rsid w:val="006361AF"/>
    <w:rsid w:val="00636CB3"/>
    <w:rsid w:val="006372D5"/>
    <w:rsid w:val="00640AA5"/>
    <w:rsid w:val="00641208"/>
    <w:rsid w:val="00641F8E"/>
    <w:rsid w:val="00642FC1"/>
    <w:rsid w:val="00644D53"/>
    <w:rsid w:val="0064775A"/>
    <w:rsid w:val="006501C5"/>
    <w:rsid w:val="0065072D"/>
    <w:rsid w:val="00650908"/>
    <w:rsid w:val="00650981"/>
    <w:rsid w:val="00651DEB"/>
    <w:rsid w:val="0065259E"/>
    <w:rsid w:val="0065287B"/>
    <w:rsid w:val="00654B67"/>
    <w:rsid w:val="00655FF1"/>
    <w:rsid w:val="00656E11"/>
    <w:rsid w:val="00657C4B"/>
    <w:rsid w:val="00661C12"/>
    <w:rsid w:val="00662B33"/>
    <w:rsid w:val="00663189"/>
    <w:rsid w:val="00663D14"/>
    <w:rsid w:val="00665812"/>
    <w:rsid w:val="00667C1B"/>
    <w:rsid w:val="0067004B"/>
    <w:rsid w:val="006711F5"/>
    <w:rsid w:val="006715BC"/>
    <w:rsid w:val="006715E3"/>
    <w:rsid w:val="00671769"/>
    <w:rsid w:val="00673337"/>
    <w:rsid w:val="00674D4F"/>
    <w:rsid w:val="006761A0"/>
    <w:rsid w:val="006761D2"/>
    <w:rsid w:val="00677200"/>
    <w:rsid w:val="00681687"/>
    <w:rsid w:val="006817E2"/>
    <w:rsid w:val="0068342D"/>
    <w:rsid w:val="00686EE6"/>
    <w:rsid w:val="0068704F"/>
    <w:rsid w:val="006872C0"/>
    <w:rsid w:val="00687727"/>
    <w:rsid w:val="00687799"/>
    <w:rsid w:val="00687FFA"/>
    <w:rsid w:val="00690FB4"/>
    <w:rsid w:val="00691212"/>
    <w:rsid w:val="006917D6"/>
    <w:rsid w:val="006929F9"/>
    <w:rsid w:val="006942D8"/>
    <w:rsid w:val="00694848"/>
    <w:rsid w:val="00694E60"/>
    <w:rsid w:val="00695504"/>
    <w:rsid w:val="00696176"/>
    <w:rsid w:val="00696B90"/>
    <w:rsid w:val="006A03FC"/>
    <w:rsid w:val="006A0D86"/>
    <w:rsid w:val="006A1A53"/>
    <w:rsid w:val="006A2CCF"/>
    <w:rsid w:val="006A3095"/>
    <w:rsid w:val="006A30AD"/>
    <w:rsid w:val="006A36DD"/>
    <w:rsid w:val="006A3787"/>
    <w:rsid w:val="006A610D"/>
    <w:rsid w:val="006A6BB2"/>
    <w:rsid w:val="006A76B8"/>
    <w:rsid w:val="006A7AAE"/>
    <w:rsid w:val="006B040D"/>
    <w:rsid w:val="006B0FF0"/>
    <w:rsid w:val="006B1460"/>
    <w:rsid w:val="006B2A3D"/>
    <w:rsid w:val="006B2E48"/>
    <w:rsid w:val="006B3EC1"/>
    <w:rsid w:val="006B419A"/>
    <w:rsid w:val="006B41A9"/>
    <w:rsid w:val="006B42B3"/>
    <w:rsid w:val="006B5AF7"/>
    <w:rsid w:val="006B6DDD"/>
    <w:rsid w:val="006B7467"/>
    <w:rsid w:val="006B764F"/>
    <w:rsid w:val="006B7AD2"/>
    <w:rsid w:val="006B7D04"/>
    <w:rsid w:val="006C3077"/>
    <w:rsid w:val="006C37EB"/>
    <w:rsid w:val="006C4B4E"/>
    <w:rsid w:val="006C6914"/>
    <w:rsid w:val="006D023D"/>
    <w:rsid w:val="006D0EA5"/>
    <w:rsid w:val="006D2774"/>
    <w:rsid w:val="006D2F1A"/>
    <w:rsid w:val="006D542F"/>
    <w:rsid w:val="006D648C"/>
    <w:rsid w:val="006D6C26"/>
    <w:rsid w:val="006D6D2D"/>
    <w:rsid w:val="006D706A"/>
    <w:rsid w:val="006D71A9"/>
    <w:rsid w:val="006E273E"/>
    <w:rsid w:val="006E2773"/>
    <w:rsid w:val="006E56AA"/>
    <w:rsid w:val="006E6519"/>
    <w:rsid w:val="006F1160"/>
    <w:rsid w:val="006F26C4"/>
    <w:rsid w:val="006F30EE"/>
    <w:rsid w:val="006F44E0"/>
    <w:rsid w:val="006F4678"/>
    <w:rsid w:val="006F483C"/>
    <w:rsid w:val="006F5845"/>
    <w:rsid w:val="006F71B3"/>
    <w:rsid w:val="006F7EAA"/>
    <w:rsid w:val="00700DE2"/>
    <w:rsid w:val="00700FAF"/>
    <w:rsid w:val="00702444"/>
    <w:rsid w:val="00702C72"/>
    <w:rsid w:val="0070689D"/>
    <w:rsid w:val="00706F26"/>
    <w:rsid w:val="00707BB3"/>
    <w:rsid w:val="00711BA8"/>
    <w:rsid w:val="00711BAE"/>
    <w:rsid w:val="00712BBA"/>
    <w:rsid w:val="00712E06"/>
    <w:rsid w:val="007131F2"/>
    <w:rsid w:val="00713E95"/>
    <w:rsid w:val="0071447F"/>
    <w:rsid w:val="007150C8"/>
    <w:rsid w:val="007156E2"/>
    <w:rsid w:val="00715E8D"/>
    <w:rsid w:val="007163B7"/>
    <w:rsid w:val="00716E28"/>
    <w:rsid w:val="00717490"/>
    <w:rsid w:val="00717C30"/>
    <w:rsid w:val="007222F7"/>
    <w:rsid w:val="00724117"/>
    <w:rsid w:val="0072427E"/>
    <w:rsid w:val="007244B5"/>
    <w:rsid w:val="00725E04"/>
    <w:rsid w:val="00725E55"/>
    <w:rsid w:val="00725F7E"/>
    <w:rsid w:val="007262B4"/>
    <w:rsid w:val="00726972"/>
    <w:rsid w:val="00730BC8"/>
    <w:rsid w:val="007331F9"/>
    <w:rsid w:val="007343C6"/>
    <w:rsid w:val="007357C2"/>
    <w:rsid w:val="0073783B"/>
    <w:rsid w:val="00741A19"/>
    <w:rsid w:val="00743322"/>
    <w:rsid w:val="00744368"/>
    <w:rsid w:val="00744437"/>
    <w:rsid w:val="007447D3"/>
    <w:rsid w:val="0074527E"/>
    <w:rsid w:val="00745A75"/>
    <w:rsid w:val="00745F29"/>
    <w:rsid w:val="007463E0"/>
    <w:rsid w:val="00746402"/>
    <w:rsid w:val="0074677C"/>
    <w:rsid w:val="00746BBC"/>
    <w:rsid w:val="007508B4"/>
    <w:rsid w:val="00751247"/>
    <w:rsid w:val="007513C8"/>
    <w:rsid w:val="0075270F"/>
    <w:rsid w:val="007566C7"/>
    <w:rsid w:val="007604AA"/>
    <w:rsid w:val="00760818"/>
    <w:rsid w:val="007609E9"/>
    <w:rsid w:val="00762FE6"/>
    <w:rsid w:val="00763D86"/>
    <w:rsid w:val="007652BA"/>
    <w:rsid w:val="007652F8"/>
    <w:rsid w:val="007653F7"/>
    <w:rsid w:val="007665FA"/>
    <w:rsid w:val="0077081D"/>
    <w:rsid w:val="00771881"/>
    <w:rsid w:val="007728EB"/>
    <w:rsid w:val="007733EF"/>
    <w:rsid w:val="0077342A"/>
    <w:rsid w:val="007777B2"/>
    <w:rsid w:val="00780064"/>
    <w:rsid w:val="007806B9"/>
    <w:rsid w:val="007818B9"/>
    <w:rsid w:val="00781B77"/>
    <w:rsid w:val="00783668"/>
    <w:rsid w:val="00784AD1"/>
    <w:rsid w:val="00785EC8"/>
    <w:rsid w:val="00786863"/>
    <w:rsid w:val="00790561"/>
    <w:rsid w:val="0079059F"/>
    <w:rsid w:val="00790B28"/>
    <w:rsid w:val="007912A0"/>
    <w:rsid w:val="007912F1"/>
    <w:rsid w:val="00791BBA"/>
    <w:rsid w:val="00791FD8"/>
    <w:rsid w:val="00794F4A"/>
    <w:rsid w:val="007972B5"/>
    <w:rsid w:val="007A04B6"/>
    <w:rsid w:val="007A0C6B"/>
    <w:rsid w:val="007A159E"/>
    <w:rsid w:val="007A3BCE"/>
    <w:rsid w:val="007A3CD6"/>
    <w:rsid w:val="007A4235"/>
    <w:rsid w:val="007A6726"/>
    <w:rsid w:val="007A690A"/>
    <w:rsid w:val="007B2D06"/>
    <w:rsid w:val="007B3BCF"/>
    <w:rsid w:val="007B43BC"/>
    <w:rsid w:val="007B52FE"/>
    <w:rsid w:val="007B5666"/>
    <w:rsid w:val="007B6598"/>
    <w:rsid w:val="007C085D"/>
    <w:rsid w:val="007C0FD5"/>
    <w:rsid w:val="007C2D13"/>
    <w:rsid w:val="007C4480"/>
    <w:rsid w:val="007C4E37"/>
    <w:rsid w:val="007C5573"/>
    <w:rsid w:val="007C57AE"/>
    <w:rsid w:val="007C642E"/>
    <w:rsid w:val="007C6A56"/>
    <w:rsid w:val="007C6EEF"/>
    <w:rsid w:val="007C7B62"/>
    <w:rsid w:val="007D1FF1"/>
    <w:rsid w:val="007D264E"/>
    <w:rsid w:val="007D4088"/>
    <w:rsid w:val="007D6CA7"/>
    <w:rsid w:val="007D7EA7"/>
    <w:rsid w:val="007D7ECA"/>
    <w:rsid w:val="007E0530"/>
    <w:rsid w:val="007E09A9"/>
    <w:rsid w:val="007E1815"/>
    <w:rsid w:val="007E2D44"/>
    <w:rsid w:val="007E41E8"/>
    <w:rsid w:val="007E4995"/>
    <w:rsid w:val="007E58A3"/>
    <w:rsid w:val="007E5924"/>
    <w:rsid w:val="007E6589"/>
    <w:rsid w:val="007F0738"/>
    <w:rsid w:val="007F2071"/>
    <w:rsid w:val="007F2208"/>
    <w:rsid w:val="007F30E1"/>
    <w:rsid w:val="007F4BB4"/>
    <w:rsid w:val="007F71B3"/>
    <w:rsid w:val="007F74C1"/>
    <w:rsid w:val="007F794B"/>
    <w:rsid w:val="007F7CE1"/>
    <w:rsid w:val="007F7FB2"/>
    <w:rsid w:val="00802982"/>
    <w:rsid w:val="00804784"/>
    <w:rsid w:val="00804D41"/>
    <w:rsid w:val="00804EEF"/>
    <w:rsid w:val="00805305"/>
    <w:rsid w:val="008055BC"/>
    <w:rsid w:val="00806C96"/>
    <w:rsid w:val="008074E2"/>
    <w:rsid w:val="008075C7"/>
    <w:rsid w:val="008104FD"/>
    <w:rsid w:val="008124BC"/>
    <w:rsid w:val="008129DA"/>
    <w:rsid w:val="008147F5"/>
    <w:rsid w:val="00815853"/>
    <w:rsid w:val="00816379"/>
    <w:rsid w:val="008211A7"/>
    <w:rsid w:val="00821956"/>
    <w:rsid w:val="00822DD3"/>
    <w:rsid w:val="0082335A"/>
    <w:rsid w:val="008243FD"/>
    <w:rsid w:val="00832118"/>
    <w:rsid w:val="00834D5E"/>
    <w:rsid w:val="0083524D"/>
    <w:rsid w:val="00835B31"/>
    <w:rsid w:val="00836321"/>
    <w:rsid w:val="00837AE0"/>
    <w:rsid w:val="00837F6A"/>
    <w:rsid w:val="0084056E"/>
    <w:rsid w:val="0084093D"/>
    <w:rsid w:val="00841EEB"/>
    <w:rsid w:val="00842119"/>
    <w:rsid w:val="00843331"/>
    <w:rsid w:val="008457CC"/>
    <w:rsid w:val="008467E9"/>
    <w:rsid w:val="00846808"/>
    <w:rsid w:val="0084727A"/>
    <w:rsid w:val="0085085E"/>
    <w:rsid w:val="00851481"/>
    <w:rsid w:val="00851C50"/>
    <w:rsid w:val="00852C7B"/>
    <w:rsid w:val="00853A4B"/>
    <w:rsid w:val="0085404F"/>
    <w:rsid w:val="00854445"/>
    <w:rsid w:val="008546CB"/>
    <w:rsid w:val="008557D5"/>
    <w:rsid w:val="00855871"/>
    <w:rsid w:val="008604BE"/>
    <w:rsid w:val="008624B3"/>
    <w:rsid w:val="00862B13"/>
    <w:rsid w:val="00862F84"/>
    <w:rsid w:val="0086411F"/>
    <w:rsid w:val="00864825"/>
    <w:rsid w:val="00865469"/>
    <w:rsid w:val="008662D7"/>
    <w:rsid w:val="008665BF"/>
    <w:rsid w:val="0086725D"/>
    <w:rsid w:val="00867749"/>
    <w:rsid w:val="0087008C"/>
    <w:rsid w:val="008701E4"/>
    <w:rsid w:val="008702ED"/>
    <w:rsid w:val="00870366"/>
    <w:rsid w:val="00871060"/>
    <w:rsid w:val="00872530"/>
    <w:rsid w:val="0087363C"/>
    <w:rsid w:val="0087414B"/>
    <w:rsid w:val="008753A4"/>
    <w:rsid w:val="00877B4E"/>
    <w:rsid w:val="00880D49"/>
    <w:rsid w:val="00881058"/>
    <w:rsid w:val="00881A20"/>
    <w:rsid w:val="0088227A"/>
    <w:rsid w:val="008836C6"/>
    <w:rsid w:val="008839DA"/>
    <w:rsid w:val="00883F70"/>
    <w:rsid w:val="0088490F"/>
    <w:rsid w:val="00884E80"/>
    <w:rsid w:val="00885332"/>
    <w:rsid w:val="00885FB7"/>
    <w:rsid w:val="00886DA5"/>
    <w:rsid w:val="00887875"/>
    <w:rsid w:val="0089074A"/>
    <w:rsid w:val="008920D1"/>
    <w:rsid w:val="00893284"/>
    <w:rsid w:val="0089334D"/>
    <w:rsid w:val="00893D27"/>
    <w:rsid w:val="0089578F"/>
    <w:rsid w:val="00895A0B"/>
    <w:rsid w:val="00895BC7"/>
    <w:rsid w:val="008963CB"/>
    <w:rsid w:val="008973A1"/>
    <w:rsid w:val="008974AC"/>
    <w:rsid w:val="008A00A6"/>
    <w:rsid w:val="008A3D9B"/>
    <w:rsid w:val="008A6594"/>
    <w:rsid w:val="008A7237"/>
    <w:rsid w:val="008A7971"/>
    <w:rsid w:val="008B0CC8"/>
    <w:rsid w:val="008B26CD"/>
    <w:rsid w:val="008B53EC"/>
    <w:rsid w:val="008C08DB"/>
    <w:rsid w:val="008C24C4"/>
    <w:rsid w:val="008C3241"/>
    <w:rsid w:val="008C3260"/>
    <w:rsid w:val="008C560F"/>
    <w:rsid w:val="008C627D"/>
    <w:rsid w:val="008D1548"/>
    <w:rsid w:val="008D1940"/>
    <w:rsid w:val="008D19ED"/>
    <w:rsid w:val="008D31C3"/>
    <w:rsid w:val="008D3C5C"/>
    <w:rsid w:val="008D3C60"/>
    <w:rsid w:val="008D42AE"/>
    <w:rsid w:val="008D4BC2"/>
    <w:rsid w:val="008D4FCF"/>
    <w:rsid w:val="008D6CF6"/>
    <w:rsid w:val="008E27BE"/>
    <w:rsid w:val="008E5953"/>
    <w:rsid w:val="008E5E2D"/>
    <w:rsid w:val="008F1941"/>
    <w:rsid w:val="008F2B92"/>
    <w:rsid w:val="008F4BB2"/>
    <w:rsid w:val="008F5013"/>
    <w:rsid w:val="008F5E1C"/>
    <w:rsid w:val="008F6556"/>
    <w:rsid w:val="008F7305"/>
    <w:rsid w:val="00900201"/>
    <w:rsid w:val="009009CD"/>
    <w:rsid w:val="00900ED3"/>
    <w:rsid w:val="00901274"/>
    <w:rsid w:val="00903594"/>
    <w:rsid w:val="00907458"/>
    <w:rsid w:val="009107AD"/>
    <w:rsid w:val="00910A22"/>
    <w:rsid w:val="00910D98"/>
    <w:rsid w:val="00912301"/>
    <w:rsid w:val="009128F2"/>
    <w:rsid w:val="00913463"/>
    <w:rsid w:val="009151DD"/>
    <w:rsid w:val="00916672"/>
    <w:rsid w:val="009204BF"/>
    <w:rsid w:val="00921101"/>
    <w:rsid w:val="00921B64"/>
    <w:rsid w:val="0092229D"/>
    <w:rsid w:val="00922C15"/>
    <w:rsid w:val="00922F72"/>
    <w:rsid w:val="00923368"/>
    <w:rsid w:val="009238C4"/>
    <w:rsid w:val="00925CA5"/>
    <w:rsid w:val="0092626C"/>
    <w:rsid w:val="00930635"/>
    <w:rsid w:val="00934F17"/>
    <w:rsid w:val="009359E0"/>
    <w:rsid w:val="009361FF"/>
    <w:rsid w:val="0094025A"/>
    <w:rsid w:val="00941068"/>
    <w:rsid w:val="00941621"/>
    <w:rsid w:val="009416ED"/>
    <w:rsid w:val="00941B02"/>
    <w:rsid w:val="00942534"/>
    <w:rsid w:val="009445EF"/>
    <w:rsid w:val="00944B1B"/>
    <w:rsid w:val="00945AD2"/>
    <w:rsid w:val="009463FE"/>
    <w:rsid w:val="00951064"/>
    <w:rsid w:val="00951E55"/>
    <w:rsid w:val="00952C69"/>
    <w:rsid w:val="009531EF"/>
    <w:rsid w:val="0095329C"/>
    <w:rsid w:val="00954FA9"/>
    <w:rsid w:val="009557ED"/>
    <w:rsid w:val="0095607E"/>
    <w:rsid w:val="009604CE"/>
    <w:rsid w:val="00961C58"/>
    <w:rsid w:val="00961CFC"/>
    <w:rsid w:val="00963060"/>
    <w:rsid w:val="009631D2"/>
    <w:rsid w:val="00963D36"/>
    <w:rsid w:val="00964161"/>
    <w:rsid w:val="009660C7"/>
    <w:rsid w:val="00972997"/>
    <w:rsid w:val="00972C59"/>
    <w:rsid w:val="009730AC"/>
    <w:rsid w:val="009736AB"/>
    <w:rsid w:val="009761E6"/>
    <w:rsid w:val="00981238"/>
    <w:rsid w:val="00981811"/>
    <w:rsid w:val="009822BF"/>
    <w:rsid w:val="00982EC1"/>
    <w:rsid w:val="00982EC3"/>
    <w:rsid w:val="00986A91"/>
    <w:rsid w:val="00986AE8"/>
    <w:rsid w:val="00992122"/>
    <w:rsid w:val="009927FF"/>
    <w:rsid w:val="009946F6"/>
    <w:rsid w:val="00994F8B"/>
    <w:rsid w:val="009951F9"/>
    <w:rsid w:val="00995BFA"/>
    <w:rsid w:val="009A02EE"/>
    <w:rsid w:val="009A2153"/>
    <w:rsid w:val="009A259A"/>
    <w:rsid w:val="009A5632"/>
    <w:rsid w:val="009A60E3"/>
    <w:rsid w:val="009A60FC"/>
    <w:rsid w:val="009A7E14"/>
    <w:rsid w:val="009B027E"/>
    <w:rsid w:val="009B253C"/>
    <w:rsid w:val="009B333B"/>
    <w:rsid w:val="009B3F7E"/>
    <w:rsid w:val="009B4A06"/>
    <w:rsid w:val="009B4C82"/>
    <w:rsid w:val="009B5CB4"/>
    <w:rsid w:val="009B5F3C"/>
    <w:rsid w:val="009B6658"/>
    <w:rsid w:val="009B68EC"/>
    <w:rsid w:val="009B6B67"/>
    <w:rsid w:val="009B77CF"/>
    <w:rsid w:val="009B7BB1"/>
    <w:rsid w:val="009C033A"/>
    <w:rsid w:val="009C08F5"/>
    <w:rsid w:val="009C0BA4"/>
    <w:rsid w:val="009C4E6B"/>
    <w:rsid w:val="009C6100"/>
    <w:rsid w:val="009C632A"/>
    <w:rsid w:val="009C6B52"/>
    <w:rsid w:val="009C71E3"/>
    <w:rsid w:val="009C7672"/>
    <w:rsid w:val="009D0300"/>
    <w:rsid w:val="009D03D9"/>
    <w:rsid w:val="009D0CF1"/>
    <w:rsid w:val="009D0D26"/>
    <w:rsid w:val="009D181B"/>
    <w:rsid w:val="009D1877"/>
    <w:rsid w:val="009D18AE"/>
    <w:rsid w:val="009D1B77"/>
    <w:rsid w:val="009D2D65"/>
    <w:rsid w:val="009D39B2"/>
    <w:rsid w:val="009D6780"/>
    <w:rsid w:val="009D6E02"/>
    <w:rsid w:val="009E1976"/>
    <w:rsid w:val="009E1A4E"/>
    <w:rsid w:val="009E1FB0"/>
    <w:rsid w:val="009E3DDA"/>
    <w:rsid w:val="009E49EC"/>
    <w:rsid w:val="009E4AB2"/>
    <w:rsid w:val="009E4E26"/>
    <w:rsid w:val="009E5E09"/>
    <w:rsid w:val="009E62E3"/>
    <w:rsid w:val="009E6490"/>
    <w:rsid w:val="009E65AB"/>
    <w:rsid w:val="009E7317"/>
    <w:rsid w:val="009E758A"/>
    <w:rsid w:val="009F19FC"/>
    <w:rsid w:val="009F39C1"/>
    <w:rsid w:val="009F3B1E"/>
    <w:rsid w:val="009F4A98"/>
    <w:rsid w:val="009F519F"/>
    <w:rsid w:val="009F550A"/>
    <w:rsid w:val="009F592D"/>
    <w:rsid w:val="009F602E"/>
    <w:rsid w:val="009F6621"/>
    <w:rsid w:val="009F6F54"/>
    <w:rsid w:val="009F6FFD"/>
    <w:rsid w:val="00A02077"/>
    <w:rsid w:val="00A03593"/>
    <w:rsid w:val="00A0424B"/>
    <w:rsid w:val="00A06685"/>
    <w:rsid w:val="00A07E6A"/>
    <w:rsid w:val="00A07EE0"/>
    <w:rsid w:val="00A10DAD"/>
    <w:rsid w:val="00A10EF1"/>
    <w:rsid w:val="00A11A86"/>
    <w:rsid w:val="00A12EF5"/>
    <w:rsid w:val="00A130AC"/>
    <w:rsid w:val="00A13A32"/>
    <w:rsid w:val="00A13E87"/>
    <w:rsid w:val="00A149DD"/>
    <w:rsid w:val="00A149F5"/>
    <w:rsid w:val="00A14EB7"/>
    <w:rsid w:val="00A154B6"/>
    <w:rsid w:val="00A16B9B"/>
    <w:rsid w:val="00A173C3"/>
    <w:rsid w:val="00A17C5B"/>
    <w:rsid w:val="00A2075E"/>
    <w:rsid w:val="00A212EA"/>
    <w:rsid w:val="00A227EC"/>
    <w:rsid w:val="00A22C2E"/>
    <w:rsid w:val="00A22EAC"/>
    <w:rsid w:val="00A22F88"/>
    <w:rsid w:val="00A248CD"/>
    <w:rsid w:val="00A2544A"/>
    <w:rsid w:val="00A261FF"/>
    <w:rsid w:val="00A27F21"/>
    <w:rsid w:val="00A3077A"/>
    <w:rsid w:val="00A3080D"/>
    <w:rsid w:val="00A30D76"/>
    <w:rsid w:val="00A3138D"/>
    <w:rsid w:val="00A3158F"/>
    <w:rsid w:val="00A315C7"/>
    <w:rsid w:val="00A318C4"/>
    <w:rsid w:val="00A31ADB"/>
    <w:rsid w:val="00A32C29"/>
    <w:rsid w:val="00A333CE"/>
    <w:rsid w:val="00A338AB"/>
    <w:rsid w:val="00A35EAD"/>
    <w:rsid w:val="00A42AF6"/>
    <w:rsid w:val="00A4347A"/>
    <w:rsid w:val="00A43AEA"/>
    <w:rsid w:val="00A4435D"/>
    <w:rsid w:val="00A45EF3"/>
    <w:rsid w:val="00A471A8"/>
    <w:rsid w:val="00A471F5"/>
    <w:rsid w:val="00A4745F"/>
    <w:rsid w:val="00A507E6"/>
    <w:rsid w:val="00A52AFE"/>
    <w:rsid w:val="00A5353D"/>
    <w:rsid w:val="00A54B14"/>
    <w:rsid w:val="00A550D6"/>
    <w:rsid w:val="00A56250"/>
    <w:rsid w:val="00A56BF0"/>
    <w:rsid w:val="00A60DE6"/>
    <w:rsid w:val="00A63D1D"/>
    <w:rsid w:val="00A6420E"/>
    <w:rsid w:val="00A64750"/>
    <w:rsid w:val="00A64AD4"/>
    <w:rsid w:val="00A66868"/>
    <w:rsid w:val="00A70BBE"/>
    <w:rsid w:val="00A71418"/>
    <w:rsid w:val="00A71875"/>
    <w:rsid w:val="00A73084"/>
    <w:rsid w:val="00A739AF"/>
    <w:rsid w:val="00A73FAA"/>
    <w:rsid w:val="00A75EAB"/>
    <w:rsid w:val="00A77AF7"/>
    <w:rsid w:val="00A77E19"/>
    <w:rsid w:val="00A82141"/>
    <w:rsid w:val="00A8285B"/>
    <w:rsid w:val="00A83619"/>
    <w:rsid w:val="00A83A1E"/>
    <w:rsid w:val="00A85A87"/>
    <w:rsid w:val="00A85E8E"/>
    <w:rsid w:val="00A8611D"/>
    <w:rsid w:val="00A868F4"/>
    <w:rsid w:val="00A86B5C"/>
    <w:rsid w:val="00A86F82"/>
    <w:rsid w:val="00A87245"/>
    <w:rsid w:val="00A877C7"/>
    <w:rsid w:val="00A91633"/>
    <w:rsid w:val="00A92119"/>
    <w:rsid w:val="00A92DDA"/>
    <w:rsid w:val="00A932A4"/>
    <w:rsid w:val="00A93F10"/>
    <w:rsid w:val="00A942AB"/>
    <w:rsid w:val="00A945E7"/>
    <w:rsid w:val="00A95F6A"/>
    <w:rsid w:val="00A970F4"/>
    <w:rsid w:val="00A973AF"/>
    <w:rsid w:val="00AA008D"/>
    <w:rsid w:val="00AA061D"/>
    <w:rsid w:val="00AA0D96"/>
    <w:rsid w:val="00AA2273"/>
    <w:rsid w:val="00AA4406"/>
    <w:rsid w:val="00AA5922"/>
    <w:rsid w:val="00AA5DA0"/>
    <w:rsid w:val="00AA6249"/>
    <w:rsid w:val="00AA6689"/>
    <w:rsid w:val="00AA6904"/>
    <w:rsid w:val="00AA6971"/>
    <w:rsid w:val="00AB03A5"/>
    <w:rsid w:val="00AB0BE2"/>
    <w:rsid w:val="00AB1A51"/>
    <w:rsid w:val="00AB2C46"/>
    <w:rsid w:val="00AB3171"/>
    <w:rsid w:val="00AB414D"/>
    <w:rsid w:val="00AB47EE"/>
    <w:rsid w:val="00AB7781"/>
    <w:rsid w:val="00AC00A6"/>
    <w:rsid w:val="00AC350A"/>
    <w:rsid w:val="00AC39B0"/>
    <w:rsid w:val="00AC4295"/>
    <w:rsid w:val="00AC4BCF"/>
    <w:rsid w:val="00AC5375"/>
    <w:rsid w:val="00AC5932"/>
    <w:rsid w:val="00AC5F1F"/>
    <w:rsid w:val="00AC6B52"/>
    <w:rsid w:val="00AC74C9"/>
    <w:rsid w:val="00AD20E9"/>
    <w:rsid w:val="00AD2E43"/>
    <w:rsid w:val="00AD3CF3"/>
    <w:rsid w:val="00AD3F72"/>
    <w:rsid w:val="00AD5924"/>
    <w:rsid w:val="00AD69F8"/>
    <w:rsid w:val="00AE15D0"/>
    <w:rsid w:val="00AE20DF"/>
    <w:rsid w:val="00AE4663"/>
    <w:rsid w:val="00AE4C74"/>
    <w:rsid w:val="00AE5CA2"/>
    <w:rsid w:val="00AE5D56"/>
    <w:rsid w:val="00AE690D"/>
    <w:rsid w:val="00AE6A88"/>
    <w:rsid w:val="00AE6B2A"/>
    <w:rsid w:val="00AF0967"/>
    <w:rsid w:val="00AF1248"/>
    <w:rsid w:val="00AF1275"/>
    <w:rsid w:val="00AF14DB"/>
    <w:rsid w:val="00AF17BB"/>
    <w:rsid w:val="00AF52D5"/>
    <w:rsid w:val="00AF5983"/>
    <w:rsid w:val="00AF5DF9"/>
    <w:rsid w:val="00AF6C0C"/>
    <w:rsid w:val="00AF7918"/>
    <w:rsid w:val="00B007DC"/>
    <w:rsid w:val="00B00829"/>
    <w:rsid w:val="00B01D3A"/>
    <w:rsid w:val="00B02BD8"/>
    <w:rsid w:val="00B02DA8"/>
    <w:rsid w:val="00B02F1F"/>
    <w:rsid w:val="00B02F39"/>
    <w:rsid w:val="00B0356C"/>
    <w:rsid w:val="00B03B60"/>
    <w:rsid w:val="00B04CE9"/>
    <w:rsid w:val="00B051AD"/>
    <w:rsid w:val="00B06028"/>
    <w:rsid w:val="00B10454"/>
    <w:rsid w:val="00B107DC"/>
    <w:rsid w:val="00B12BDE"/>
    <w:rsid w:val="00B142D2"/>
    <w:rsid w:val="00B161AB"/>
    <w:rsid w:val="00B16EA3"/>
    <w:rsid w:val="00B1713B"/>
    <w:rsid w:val="00B171C9"/>
    <w:rsid w:val="00B17262"/>
    <w:rsid w:val="00B17BA8"/>
    <w:rsid w:val="00B207C1"/>
    <w:rsid w:val="00B207CD"/>
    <w:rsid w:val="00B213D6"/>
    <w:rsid w:val="00B221BB"/>
    <w:rsid w:val="00B223BA"/>
    <w:rsid w:val="00B25736"/>
    <w:rsid w:val="00B26983"/>
    <w:rsid w:val="00B31CAD"/>
    <w:rsid w:val="00B32983"/>
    <w:rsid w:val="00B32AEA"/>
    <w:rsid w:val="00B3489F"/>
    <w:rsid w:val="00B36705"/>
    <w:rsid w:val="00B36B42"/>
    <w:rsid w:val="00B36C8D"/>
    <w:rsid w:val="00B4034C"/>
    <w:rsid w:val="00B40BCE"/>
    <w:rsid w:val="00B43282"/>
    <w:rsid w:val="00B44616"/>
    <w:rsid w:val="00B44CDF"/>
    <w:rsid w:val="00B46036"/>
    <w:rsid w:val="00B47569"/>
    <w:rsid w:val="00B47EA8"/>
    <w:rsid w:val="00B5037E"/>
    <w:rsid w:val="00B516F1"/>
    <w:rsid w:val="00B527C3"/>
    <w:rsid w:val="00B53811"/>
    <w:rsid w:val="00B539B1"/>
    <w:rsid w:val="00B53ABF"/>
    <w:rsid w:val="00B562DA"/>
    <w:rsid w:val="00B56D00"/>
    <w:rsid w:val="00B57439"/>
    <w:rsid w:val="00B607F0"/>
    <w:rsid w:val="00B61724"/>
    <w:rsid w:val="00B622AE"/>
    <w:rsid w:val="00B629E2"/>
    <w:rsid w:val="00B62EB7"/>
    <w:rsid w:val="00B63287"/>
    <w:rsid w:val="00B63D62"/>
    <w:rsid w:val="00B63F5C"/>
    <w:rsid w:val="00B64490"/>
    <w:rsid w:val="00B673E4"/>
    <w:rsid w:val="00B67B93"/>
    <w:rsid w:val="00B70195"/>
    <w:rsid w:val="00B70D76"/>
    <w:rsid w:val="00B70E1C"/>
    <w:rsid w:val="00B710DC"/>
    <w:rsid w:val="00B72109"/>
    <w:rsid w:val="00B723C8"/>
    <w:rsid w:val="00B72B1B"/>
    <w:rsid w:val="00B72D70"/>
    <w:rsid w:val="00B732A1"/>
    <w:rsid w:val="00B752B2"/>
    <w:rsid w:val="00B7614B"/>
    <w:rsid w:val="00B76902"/>
    <w:rsid w:val="00B7794F"/>
    <w:rsid w:val="00B81DB5"/>
    <w:rsid w:val="00B82304"/>
    <w:rsid w:val="00B82B30"/>
    <w:rsid w:val="00B84C28"/>
    <w:rsid w:val="00B856AB"/>
    <w:rsid w:val="00B86793"/>
    <w:rsid w:val="00B86ED8"/>
    <w:rsid w:val="00B876E0"/>
    <w:rsid w:val="00B90716"/>
    <w:rsid w:val="00B907E3"/>
    <w:rsid w:val="00B90982"/>
    <w:rsid w:val="00B90A44"/>
    <w:rsid w:val="00B90CEF"/>
    <w:rsid w:val="00B926F8"/>
    <w:rsid w:val="00B93766"/>
    <w:rsid w:val="00B94103"/>
    <w:rsid w:val="00B94AE0"/>
    <w:rsid w:val="00B955B4"/>
    <w:rsid w:val="00B95FD3"/>
    <w:rsid w:val="00BA082C"/>
    <w:rsid w:val="00BA11D7"/>
    <w:rsid w:val="00BA230B"/>
    <w:rsid w:val="00BA2902"/>
    <w:rsid w:val="00BA42DE"/>
    <w:rsid w:val="00BA48CA"/>
    <w:rsid w:val="00BA4FBD"/>
    <w:rsid w:val="00BA53F7"/>
    <w:rsid w:val="00BA5DB2"/>
    <w:rsid w:val="00BA63D1"/>
    <w:rsid w:val="00BA686D"/>
    <w:rsid w:val="00BA73E9"/>
    <w:rsid w:val="00BB1B6F"/>
    <w:rsid w:val="00BB2CFF"/>
    <w:rsid w:val="00BB3AEF"/>
    <w:rsid w:val="00BB3D72"/>
    <w:rsid w:val="00BB4401"/>
    <w:rsid w:val="00BB490F"/>
    <w:rsid w:val="00BB681E"/>
    <w:rsid w:val="00BB71E3"/>
    <w:rsid w:val="00BB7882"/>
    <w:rsid w:val="00BB7E20"/>
    <w:rsid w:val="00BC2148"/>
    <w:rsid w:val="00BC2A62"/>
    <w:rsid w:val="00BC4B19"/>
    <w:rsid w:val="00BC56C2"/>
    <w:rsid w:val="00BC56D3"/>
    <w:rsid w:val="00BC5D53"/>
    <w:rsid w:val="00BC7376"/>
    <w:rsid w:val="00BC7DDC"/>
    <w:rsid w:val="00BD05D3"/>
    <w:rsid w:val="00BD2748"/>
    <w:rsid w:val="00BD4593"/>
    <w:rsid w:val="00BD50F8"/>
    <w:rsid w:val="00BD5285"/>
    <w:rsid w:val="00BD5E30"/>
    <w:rsid w:val="00BD6E31"/>
    <w:rsid w:val="00BD7EC6"/>
    <w:rsid w:val="00BE0B3D"/>
    <w:rsid w:val="00BE0E35"/>
    <w:rsid w:val="00BE0F1E"/>
    <w:rsid w:val="00BE2140"/>
    <w:rsid w:val="00BE3046"/>
    <w:rsid w:val="00BE41D0"/>
    <w:rsid w:val="00BE7035"/>
    <w:rsid w:val="00BF18ED"/>
    <w:rsid w:val="00BF25CC"/>
    <w:rsid w:val="00BF2D70"/>
    <w:rsid w:val="00BF34E8"/>
    <w:rsid w:val="00BF3552"/>
    <w:rsid w:val="00BF3808"/>
    <w:rsid w:val="00BF4448"/>
    <w:rsid w:val="00BF44CF"/>
    <w:rsid w:val="00BF6302"/>
    <w:rsid w:val="00BF6C16"/>
    <w:rsid w:val="00BF77C6"/>
    <w:rsid w:val="00BF7B67"/>
    <w:rsid w:val="00C01E79"/>
    <w:rsid w:val="00C01EEA"/>
    <w:rsid w:val="00C023E0"/>
    <w:rsid w:val="00C03084"/>
    <w:rsid w:val="00C034F7"/>
    <w:rsid w:val="00C03994"/>
    <w:rsid w:val="00C03AF1"/>
    <w:rsid w:val="00C03C6C"/>
    <w:rsid w:val="00C03EEF"/>
    <w:rsid w:val="00C03F29"/>
    <w:rsid w:val="00C051C4"/>
    <w:rsid w:val="00C06326"/>
    <w:rsid w:val="00C0663F"/>
    <w:rsid w:val="00C11FA7"/>
    <w:rsid w:val="00C12F96"/>
    <w:rsid w:val="00C157BF"/>
    <w:rsid w:val="00C15D9F"/>
    <w:rsid w:val="00C15E00"/>
    <w:rsid w:val="00C16A11"/>
    <w:rsid w:val="00C17D5B"/>
    <w:rsid w:val="00C21848"/>
    <w:rsid w:val="00C21AAC"/>
    <w:rsid w:val="00C221B2"/>
    <w:rsid w:val="00C22B7C"/>
    <w:rsid w:val="00C23DBD"/>
    <w:rsid w:val="00C240A1"/>
    <w:rsid w:val="00C24F0C"/>
    <w:rsid w:val="00C25A08"/>
    <w:rsid w:val="00C25A4B"/>
    <w:rsid w:val="00C26137"/>
    <w:rsid w:val="00C265F8"/>
    <w:rsid w:val="00C272EC"/>
    <w:rsid w:val="00C27456"/>
    <w:rsid w:val="00C27A3A"/>
    <w:rsid w:val="00C30517"/>
    <w:rsid w:val="00C31F50"/>
    <w:rsid w:val="00C32EB6"/>
    <w:rsid w:val="00C32EE7"/>
    <w:rsid w:val="00C354F4"/>
    <w:rsid w:val="00C35DC0"/>
    <w:rsid w:val="00C3641A"/>
    <w:rsid w:val="00C368D8"/>
    <w:rsid w:val="00C36D7C"/>
    <w:rsid w:val="00C41A76"/>
    <w:rsid w:val="00C42342"/>
    <w:rsid w:val="00C43292"/>
    <w:rsid w:val="00C4508A"/>
    <w:rsid w:val="00C45ADA"/>
    <w:rsid w:val="00C4695A"/>
    <w:rsid w:val="00C46AFC"/>
    <w:rsid w:val="00C50906"/>
    <w:rsid w:val="00C51BAA"/>
    <w:rsid w:val="00C5680B"/>
    <w:rsid w:val="00C568DF"/>
    <w:rsid w:val="00C57626"/>
    <w:rsid w:val="00C5766C"/>
    <w:rsid w:val="00C5776B"/>
    <w:rsid w:val="00C57E64"/>
    <w:rsid w:val="00C60221"/>
    <w:rsid w:val="00C61738"/>
    <w:rsid w:val="00C6298C"/>
    <w:rsid w:val="00C64683"/>
    <w:rsid w:val="00C6528C"/>
    <w:rsid w:val="00C6623E"/>
    <w:rsid w:val="00C675E9"/>
    <w:rsid w:val="00C678DD"/>
    <w:rsid w:val="00C70A36"/>
    <w:rsid w:val="00C71063"/>
    <w:rsid w:val="00C72F1F"/>
    <w:rsid w:val="00C74466"/>
    <w:rsid w:val="00C74759"/>
    <w:rsid w:val="00C75976"/>
    <w:rsid w:val="00C75E11"/>
    <w:rsid w:val="00C7728C"/>
    <w:rsid w:val="00C805F3"/>
    <w:rsid w:val="00C80C67"/>
    <w:rsid w:val="00C811A7"/>
    <w:rsid w:val="00C81260"/>
    <w:rsid w:val="00C81366"/>
    <w:rsid w:val="00C83B9E"/>
    <w:rsid w:val="00C83F34"/>
    <w:rsid w:val="00C85FF3"/>
    <w:rsid w:val="00C867EA"/>
    <w:rsid w:val="00C879D8"/>
    <w:rsid w:val="00C924CB"/>
    <w:rsid w:val="00C967E4"/>
    <w:rsid w:val="00C97FC3"/>
    <w:rsid w:val="00CA0A38"/>
    <w:rsid w:val="00CA20B7"/>
    <w:rsid w:val="00CA2508"/>
    <w:rsid w:val="00CA35DE"/>
    <w:rsid w:val="00CA5D7C"/>
    <w:rsid w:val="00CA62FF"/>
    <w:rsid w:val="00CA6E1C"/>
    <w:rsid w:val="00CA76EF"/>
    <w:rsid w:val="00CB45C5"/>
    <w:rsid w:val="00CB5F92"/>
    <w:rsid w:val="00CB6339"/>
    <w:rsid w:val="00CB7479"/>
    <w:rsid w:val="00CC0854"/>
    <w:rsid w:val="00CC20B8"/>
    <w:rsid w:val="00CC340A"/>
    <w:rsid w:val="00CC35FD"/>
    <w:rsid w:val="00CC4B42"/>
    <w:rsid w:val="00CC59A9"/>
    <w:rsid w:val="00CC6549"/>
    <w:rsid w:val="00CC730F"/>
    <w:rsid w:val="00CD03D1"/>
    <w:rsid w:val="00CD0808"/>
    <w:rsid w:val="00CD1A8A"/>
    <w:rsid w:val="00CD3827"/>
    <w:rsid w:val="00CD3B64"/>
    <w:rsid w:val="00CD413E"/>
    <w:rsid w:val="00CD4C2C"/>
    <w:rsid w:val="00CD4FB3"/>
    <w:rsid w:val="00CD5AC5"/>
    <w:rsid w:val="00CD5CA0"/>
    <w:rsid w:val="00CD5D82"/>
    <w:rsid w:val="00CD5E39"/>
    <w:rsid w:val="00CD643B"/>
    <w:rsid w:val="00CD669C"/>
    <w:rsid w:val="00CE04D7"/>
    <w:rsid w:val="00CE0D6E"/>
    <w:rsid w:val="00CE1221"/>
    <w:rsid w:val="00CE2AAF"/>
    <w:rsid w:val="00CE3A48"/>
    <w:rsid w:val="00CE41A8"/>
    <w:rsid w:val="00CE47CA"/>
    <w:rsid w:val="00CF0082"/>
    <w:rsid w:val="00CF0D1C"/>
    <w:rsid w:val="00CF1743"/>
    <w:rsid w:val="00CF1863"/>
    <w:rsid w:val="00CF2437"/>
    <w:rsid w:val="00CF4116"/>
    <w:rsid w:val="00CF4BD6"/>
    <w:rsid w:val="00CF5508"/>
    <w:rsid w:val="00CF5657"/>
    <w:rsid w:val="00CF5835"/>
    <w:rsid w:val="00CF5CE6"/>
    <w:rsid w:val="00CF64CB"/>
    <w:rsid w:val="00D0061C"/>
    <w:rsid w:val="00D006F9"/>
    <w:rsid w:val="00D0175F"/>
    <w:rsid w:val="00D02202"/>
    <w:rsid w:val="00D02485"/>
    <w:rsid w:val="00D02C21"/>
    <w:rsid w:val="00D037BE"/>
    <w:rsid w:val="00D04ADC"/>
    <w:rsid w:val="00D04E1D"/>
    <w:rsid w:val="00D06BAA"/>
    <w:rsid w:val="00D072EA"/>
    <w:rsid w:val="00D0778C"/>
    <w:rsid w:val="00D07B76"/>
    <w:rsid w:val="00D109E3"/>
    <w:rsid w:val="00D122E3"/>
    <w:rsid w:val="00D129DA"/>
    <w:rsid w:val="00D15053"/>
    <w:rsid w:val="00D164BF"/>
    <w:rsid w:val="00D1695F"/>
    <w:rsid w:val="00D20207"/>
    <w:rsid w:val="00D20DE5"/>
    <w:rsid w:val="00D21656"/>
    <w:rsid w:val="00D22159"/>
    <w:rsid w:val="00D23595"/>
    <w:rsid w:val="00D24F47"/>
    <w:rsid w:val="00D24FB2"/>
    <w:rsid w:val="00D2667E"/>
    <w:rsid w:val="00D26AA5"/>
    <w:rsid w:val="00D27D9F"/>
    <w:rsid w:val="00D307AA"/>
    <w:rsid w:val="00D309BC"/>
    <w:rsid w:val="00D31663"/>
    <w:rsid w:val="00D3378A"/>
    <w:rsid w:val="00D339CB"/>
    <w:rsid w:val="00D34CE3"/>
    <w:rsid w:val="00D4059F"/>
    <w:rsid w:val="00D41F43"/>
    <w:rsid w:val="00D42FAE"/>
    <w:rsid w:val="00D434FA"/>
    <w:rsid w:val="00D443FA"/>
    <w:rsid w:val="00D46FE9"/>
    <w:rsid w:val="00D506C6"/>
    <w:rsid w:val="00D50B6A"/>
    <w:rsid w:val="00D50FAC"/>
    <w:rsid w:val="00D51D41"/>
    <w:rsid w:val="00D524AC"/>
    <w:rsid w:val="00D539F1"/>
    <w:rsid w:val="00D54E93"/>
    <w:rsid w:val="00D559CF"/>
    <w:rsid w:val="00D5626E"/>
    <w:rsid w:val="00D5634F"/>
    <w:rsid w:val="00D572E1"/>
    <w:rsid w:val="00D5778A"/>
    <w:rsid w:val="00D605F6"/>
    <w:rsid w:val="00D60719"/>
    <w:rsid w:val="00D60A23"/>
    <w:rsid w:val="00D60B05"/>
    <w:rsid w:val="00D60E5A"/>
    <w:rsid w:val="00D60F7A"/>
    <w:rsid w:val="00D61750"/>
    <w:rsid w:val="00D62A41"/>
    <w:rsid w:val="00D62F76"/>
    <w:rsid w:val="00D63B7B"/>
    <w:rsid w:val="00D640D1"/>
    <w:rsid w:val="00D644AB"/>
    <w:rsid w:val="00D64BB1"/>
    <w:rsid w:val="00D65717"/>
    <w:rsid w:val="00D66690"/>
    <w:rsid w:val="00D7026C"/>
    <w:rsid w:val="00D70ABE"/>
    <w:rsid w:val="00D75212"/>
    <w:rsid w:val="00D75915"/>
    <w:rsid w:val="00D75D3B"/>
    <w:rsid w:val="00D75F3C"/>
    <w:rsid w:val="00D76C62"/>
    <w:rsid w:val="00D80A14"/>
    <w:rsid w:val="00D844F1"/>
    <w:rsid w:val="00D84612"/>
    <w:rsid w:val="00D85877"/>
    <w:rsid w:val="00D878B4"/>
    <w:rsid w:val="00D8796D"/>
    <w:rsid w:val="00D9067B"/>
    <w:rsid w:val="00D90971"/>
    <w:rsid w:val="00D93C58"/>
    <w:rsid w:val="00D93C5B"/>
    <w:rsid w:val="00D9496A"/>
    <w:rsid w:val="00D953F3"/>
    <w:rsid w:val="00D95D47"/>
    <w:rsid w:val="00D960BA"/>
    <w:rsid w:val="00D97FE9"/>
    <w:rsid w:val="00DA0F30"/>
    <w:rsid w:val="00DA24AD"/>
    <w:rsid w:val="00DA29FB"/>
    <w:rsid w:val="00DA5755"/>
    <w:rsid w:val="00DA6D98"/>
    <w:rsid w:val="00DA7D35"/>
    <w:rsid w:val="00DB1164"/>
    <w:rsid w:val="00DB11F7"/>
    <w:rsid w:val="00DB1740"/>
    <w:rsid w:val="00DB278A"/>
    <w:rsid w:val="00DB2C4E"/>
    <w:rsid w:val="00DB3381"/>
    <w:rsid w:val="00DB43AE"/>
    <w:rsid w:val="00DB5DF6"/>
    <w:rsid w:val="00DB67A6"/>
    <w:rsid w:val="00DB7D65"/>
    <w:rsid w:val="00DC226B"/>
    <w:rsid w:val="00DC403F"/>
    <w:rsid w:val="00DC4676"/>
    <w:rsid w:val="00DC4DC0"/>
    <w:rsid w:val="00DC5E7A"/>
    <w:rsid w:val="00DD0730"/>
    <w:rsid w:val="00DD247C"/>
    <w:rsid w:val="00DD29F9"/>
    <w:rsid w:val="00DD2A59"/>
    <w:rsid w:val="00DD31B8"/>
    <w:rsid w:val="00DD340F"/>
    <w:rsid w:val="00DD6870"/>
    <w:rsid w:val="00DD7A4C"/>
    <w:rsid w:val="00DE01DC"/>
    <w:rsid w:val="00DE1F30"/>
    <w:rsid w:val="00DE1FB2"/>
    <w:rsid w:val="00DE36EE"/>
    <w:rsid w:val="00DE46FC"/>
    <w:rsid w:val="00DE4E85"/>
    <w:rsid w:val="00DE5751"/>
    <w:rsid w:val="00DE6409"/>
    <w:rsid w:val="00DF0082"/>
    <w:rsid w:val="00DF0B79"/>
    <w:rsid w:val="00DF1722"/>
    <w:rsid w:val="00DF1CD2"/>
    <w:rsid w:val="00DF2055"/>
    <w:rsid w:val="00DF630D"/>
    <w:rsid w:val="00DF68E4"/>
    <w:rsid w:val="00DF6B4C"/>
    <w:rsid w:val="00DF6C27"/>
    <w:rsid w:val="00DF6F16"/>
    <w:rsid w:val="00E00531"/>
    <w:rsid w:val="00E010B2"/>
    <w:rsid w:val="00E0123D"/>
    <w:rsid w:val="00E019F6"/>
    <w:rsid w:val="00E01D5B"/>
    <w:rsid w:val="00E02308"/>
    <w:rsid w:val="00E051DE"/>
    <w:rsid w:val="00E060B6"/>
    <w:rsid w:val="00E06B9C"/>
    <w:rsid w:val="00E0771F"/>
    <w:rsid w:val="00E07780"/>
    <w:rsid w:val="00E07C94"/>
    <w:rsid w:val="00E10C2D"/>
    <w:rsid w:val="00E1153D"/>
    <w:rsid w:val="00E125D0"/>
    <w:rsid w:val="00E12B19"/>
    <w:rsid w:val="00E12C7A"/>
    <w:rsid w:val="00E13409"/>
    <w:rsid w:val="00E13602"/>
    <w:rsid w:val="00E13BCD"/>
    <w:rsid w:val="00E14A9C"/>
    <w:rsid w:val="00E14AAA"/>
    <w:rsid w:val="00E14D2C"/>
    <w:rsid w:val="00E14DB7"/>
    <w:rsid w:val="00E15E29"/>
    <w:rsid w:val="00E2164F"/>
    <w:rsid w:val="00E21B2B"/>
    <w:rsid w:val="00E21F3B"/>
    <w:rsid w:val="00E2307A"/>
    <w:rsid w:val="00E23742"/>
    <w:rsid w:val="00E24FF5"/>
    <w:rsid w:val="00E265DF"/>
    <w:rsid w:val="00E2676F"/>
    <w:rsid w:val="00E27C0F"/>
    <w:rsid w:val="00E31393"/>
    <w:rsid w:val="00E3298F"/>
    <w:rsid w:val="00E33F92"/>
    <w:rsid w:val="00E340F8"/>
    <w:rsid w:val="00E348C5"/>
    <w:rsid w:val="00E34AF2"/>
    <w:rsid w:val="00E355A4"/>
    <w:rsid w:val="00E36257"/>
    <w:rsid w:val="00E41DC9"/>
    <w:rsid w:val="00E42386"/>
    <w:rsid w:val="00E42CE7"/>
    <w:rsid w:val="00E50061"/>
    <w:rsid w:val="00E506E0"/>
    <w:rsid w:val="00E50D11"/>
    <w:rsid w:val="00E510E8"/>
    <w:rsid w:val="00E523F2"/>
    <w:rsid w:val="00E52E8C"/>
    <w:rsid w:val="00E544EB"/>
    <w:rsid w:val="00E5584E"/>
    <w:rsid w:val="00E5645A"/>
    <w:rsid w:val="00E56AA8"/>
    <w:rsid w:val="00E571B1"/>
    <w:rsid w:val="00E575CD"/>
    <w:rsid w:val="00E605FE"/>
    <w:rsid w:val="00E60C9A"/>
    <w:rsid w:val="00E6107A"/>
    <w:rsid w:val="00E6169C"/>
    <w:rsid w:val="00E61E6B"/>
    <w:rsid w:val="00E624FA"/>
    <w:rsid w:val="00E6273D"/>
    <w:rsid w:val="00E62D7F"/>
    <w:rsid w:val="00E6383B"/>
    <w:rsid w:val="00E6480D"/>
    <w:rsid w:val="00E657DC"/>
    <w:rsid w:val="00E701A5"/>
    <w:rsid w:val="00E70D2E"/>
    <w:rsid w:val="00E71386"/>
    <w:rsid w:val="00E725CF"/>
    <w:rsid w:val="00E7361C"/>
    <w:rsid w:val="00E746DD"/>
    <w:rsid w:val="00E7548D"/>
    <w:rsid w:val="00E76F2D"/>
    <w:rsid w:val="00E77309"/>
    <w:rsid w:val="00E8256A"/>
    <w:rsid w:val="00E82B06"/>
    <w:rsid w:val="00E83BF6"/>
    <w:rsid w:val="00E83E52"/>
    <w:rsid w:val="00E866D6"/>
    <w:rsid w:val="00E86BB5"/>
    <w:rsid w:val="00E907F8"/>
    <w:rsid w:val="00E93A15"/>
    <w:rsid w:val="00E93AE3"/>
    <w:rsid w:val="00E93FB4"/>
    <w:rsid w:val="00E952E4"/>
    <w:rsid w:val="00E9649F"/>
    <w:rsid w:val="00E970C5"/>
    <w:rsid w:val="00E977C7"/>
    <w:rsid w:val="00EA1E12"/>
    <w:rsid w:val="00EA3EC8"/>
    <w:rsid w:val="00EA44AB"/>
    <w:rsid w:val="00EA4551"/>
    <w:rsid w:val="00EA46F9"/>
    <w:rsid w:val="00EA6EA9"/>
    <w:rsid w:val="00EB182E"/>
    <w:rsid w:val="00EB271E"/>
    <w:rsid w:val="00EB398B"/>
    <w:rsid w:val="00EB3AF1"/>
    <w:rsid w:val="00EB43A1"/>
    <w:rsid w:val="00EB70B2"/>
    <w:rsid w:val="00EC1320"/>
    <w:rsid w:val="00EC15A4"/>
    <w:rsid w:val="00EC265E"/>
    <w:rsid w:val="00EC29AD"/>
    <w:rsid w:val="00EC2EB7"/>
    <w:rsid w:val="00EC2F04"/>
    <w:rsid w:val="00EC3C96"/>
    <w:rsid w:val="00EC5276"/>
    <w:rsid w:val="00EC6784"/>
    <w:rsid w:val="00EC68C6"/>
    <w:rsid w:val="00ED0574"/>
    <w:rsid w:val="00ED186F"/>
    <w:rsid w:val="00ED2713"/>
    <w:rsid w:val="00ED2E7E"/>
    <w:rsid w:val="00ED4961"/>
    <w:rsid w:val="00ED540B"/>
    <w:rsid w:val="00ED7BF9"/>
    <w:rsid w:val="00EE18FF"/>
    <w:rsid w:val="00EE1B9C"/>
    <w:rsid w:val="00EE21DE"/>
    <w:rsid w:val="00EE2984"/>
    <w:rsid w:val="00EE2CC5"/>
    <w:rsid w:val="00EE2E32"/>
    <w:rsid w:val="00EE33AE"/>
    <w:rsid w:val="00EE3584"/>
    <w:rsid w:val="00EE6FE6"/>
    <w:rsid w:val="00EE7B7E"/>
    <w:rsid w:val="00EF14BD"/>
    <w:rsid w:val="00EF43A8"/>
    <w:rsid w:val="00EF4B72"/>
    <w:rsid w:val="00EF6318"/>
    <w:rsid w:val="00EF6E52"/>
    <w:rsid w:val="00EF730B"/>
    <w:rsid w:val="00F003C3"/>
    <w:rsid w:val="00F00BE0"/>
    <w:rsid w:val="00F0281F"/>
    <w:rsid w:val="00F036CE"/>
    <w:rsid w:val="00F04ACE"/>
    <w:rsid w:val="00F06D54"/>
    <w:rsid w:val="00F07D56"/>
    <w:rsid w:val="00F10417"/>
    <w:rsid w:val="00F1098E"/>
    <w:rsid w:val="00F115CB"/>
    <w:rsid w:val="00F11D33"/>
    <w:rsid w:val="00F12393"/>
    <w:rsid w:val="00F123F9"/>
    <w:rsid w:val="00F12A12"/>
    <w:rsid w:val="00F146C9"/>
    <w:rsid w:val="00F1540B"/>
    <w:rsid w:val="00F17D37"/>
    <w:rsid w:val="00F20EC1"/>
    <w:rsid w:val="00F2388A"/>
    <w:rsid w:val="00F23D0A"/>
    <w:rsid w:val="00F24E35"/>
    <w:rsid w:val="00F2517D"/>
    <w:rsid w:val="00F26F70"/>
    <w:rsid w:val="00F3033E"/>
    <w:rsid w:val="00F30E2F"/>
    <w:rsid w:val="00F31875"/>
    <w:rsid w:val="00F3213D"/>
    <w:rsid w:val="00F3299C"/>
    <w:rsid w:val="00F33C5C"/>
    <w:rsid w:val="00F33C75"/>
    <w:rsid w:val="00F3404E"/>
    <w:rsid w:val="00F34850"/>
    <w:rsid w:val="00F34E13"/>
    <w:rsid w:val="00F35CC9"/>
    <w:rsid w:val="00F36120"/>
    <w:rsid w:val="00F36BAE"/>
    <w:rsid w:val="00F3785B"/>
    <w:rsid w:val="00F405F7"/>
    <w:rsid w:val="00F40B5D"/>
    <w:rsid w:val="00F42E5B"/>
    <w:rsid w:val="00F43F1F"/>
    <w:rsid w:val="00F467FA"/>
    <w:rsid w:val="00F46F33"/>
    <w:rsid w:val="00F5071F"/>
    <w:rsid w:val="00F50BD8"/>
    <w:rsid w:val="00F50EF0"/>
    <w:rsid w:val="00F51E7F"/>
    <w:rsid w:val="00F521C7"/>
    <w:rsid w:val="00F5253E"/>
    <w:rsid w:val="00F529BD"/>
    <w:rsid w:val="00F52F62"/>
    <w:rsid w:val="00F53333"/>
    <w:rsid w:val="00F5389B"/>
    <w:rsid w:val="00F551F0"/>
    <w:rsid w:val="00F6019C"/>
    <w:rsid w:val="00F61D8C"/>
    <w:rsid w:val="00F62384"/>
    <w:rsid w:val="00F63549"/>
    <w:rsid w:val="00F64C19"/>
    <w:rsid w:val="00F6532A"/>
    <w:rsid w:val="00F65B0D"/>
    <w:rsid w:val="00F6727C"/>
    <w:rsid w:val="00F70175"/>
    <w:rsid w:val="00F7025F"/>
    <w:rsid w:val="00F70C4F"/>
    <w:rsid w:val="00F71ADF"/>
    <w:rsid w:val="00F73731"/>
    <w:rsid w:val="00F73E26"/>
    <w:rsid w:val="00F744A4"/>
    <w:rsid w:val="00F75685"/>
    <w:rsid w:val="00F75EBD"/>
    <w:rsid w:val="00F75F13"/>
    <w:rsid w:val="00F80C2F"/>
    <w:rsid w:val="00F81553"/>
    <w:rsid w:val="00F825F0"/>
    <w:rsid w:val="00F83388"/>
    <w:rsid w:val="00F833D2"/>
    <w:rsid w:val="00F845E2"/>
    <w:rsid w:val="00F856BA"/>
    <w:rsid w:val="00F85912"/>
    <w:rsid w:val="00F900DA"/>
    <w:rsid w:val="00F927EF"/>
    <w:rsid w:val="00F953BD"/>
    <w:rsid w:val="00F95A4E"/>
    <w:rsid w:val="00F9668B"/>
    <w:rsid w:val="00F96F82"/>
    <w:rsid w:val="00FA1301"/>
    <w:rsid w:val="00FA27A9"/>
    <w:rsid w:val="00FA2A46"/>
    <w:rsid w:val="00FA527B"/>
    <w:rsid w:val="00FA58D0"/>
    <w:rsid w:val="00FA5B38"/>
    <w:rsid w:val="00FA614F"/>
    <w:rsid w:val="00FA7C90"/>
    <w:rsid w:val="00FB03D1"/>
    <w:rsid w:val="00FB0566"/>
    <w:rsid w:val="00FB0B24"/>
    <w:rsid w:val="00FB0EFB"/>
    <w:rsid w:val="00FB1B42"/>
    <w:rsid w:val="00FB1D69"/>
    <w:rsid w:val="00FB262E"/>
    <w:rsid w:val="00FB2790"/>
    <w:rsid w:val="00FB532F"/>
    <w:rsid w:val="00FB58C0"/>
    <w:rsid w:val="00FB7320"/>
    <w:rsid w:val="00FB79F4"/>
    <w:rsid w:val="00FC0CF3"/>
    <w:rsid w:val="00FC1172"/>
    <w:rsid w:val="00FC1428"/>
    <w:rsid w:val="00FC2761"/>
    <w:rsid w:val="00FC3E12"/>
    <w:rsid w:val="00FC550E"/>
    <w:rsid w:val="00FD027B"/>
    <w:rsid w:val="00FD1D95"/>
    <w:rsid w:val="00FD5C5B"/>
    <w:rsid w:val="00FD6630"/>
    <w:rsid w:val="00FD6EC3"/>
    <w:rsid w:val="00FD7225"/>
    <w:rsid w:val="00FD7512"/>
    <w:rsid w:val="00FD7548"/>
    <w:rsid w:val="00FD7C04"/>
    <w:rsid w:val="00FE0706"/>
    <w:rsid w:val="00FE1A83"/>
    <w:rsid w:val="00FE2EC0"/>
    <w:rsid w:val="00FE42E9"/>
    <w:rsid w:val="00FE4B43"/>
    <w:rsid w:val="00FE581D"/>
    <w:rsid w:val="00FF020D"/>
    <w:rsid w:val="00FF1B41"/>
    <w:rsid w:val="00FF1CB6"/>
    <w:rsid w:val="00FF2ACA"/>
    <w:rsid w:val="00FF3334"/>
    <w:rsid w:val="00FF4651"/>
    <w:rsid w:val="00FF4D7E"/>
    <w:rsid w:val="00FF50E3"/>
    <w:rsid w:val="00FF547C"/>
    <w:rsid w:val="00FF6957"/>
    <w:rsid w:val="00FF74CC"/>
    <w:rsid w:val="00FF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3580"/>
  <w15:chartTrackingRefBased/>
  <w15:docId w15:val="{CA99E9AE-7FB2-4908-AC98-498A2B1C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B4C"/>
    <w:pPr>
      <w:widowControl w:val="0"/>
      <w:autoSpaceDE w:val="0"/>
      <w:autoSpaceDN w:val="0"/>
      <w:spacing w:after="0" w:line="240" w:lineRule="auto"/>
      <w:ind w:left="340"/>
      <w:outlineLvl w:val="0"/>
    </w:pPr>
    <w:rPr>
      <w:rFonts w:ascii="Arial" w:eastAsia="Arial" w:hAnsi="Arial" w:cs="Arial"/>
      <w:b/>
      <w:bCs/>
      <w:lang w:bidi="en-US"/>
    </w:rPr>
  </w:style>
  <w:style w:type="paragraph" w:styleId="Heading2">
    <w:name w:val="heading 2"/>
    <w:basedOn w:val="Normal"/>
    <w:next w:val="Normal"/>
    <w:link w:val="Heading2Char"/>
    <w:uiPriority w:val="9"/>
    <w:semiHidden/>
    <w:unhideWhenUsed/>
    <w:qFormat/>
    <w:rsid w:val="00FF4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4E4509"/>
    <w:rPr>
      <w:sz w:val="16"/>
      <w:szCs w:val="16"/>
    </w:rPr>
  </w:style>
  <w:style w:type="paragraph" w:styleId="CommentText">
    <w:name w:val="annotation text"/>
    <w:basedOn w:val="Normal"/>
    <w:link w:val="CommentTextChar"/>
    <w:uiPriority w:val="99"/>
    <w:unhideWhenUsed/>
    <w:rsid w:val="004E4509"/>
    <w:pPr>
      <w:spacing w:line="240" w:lineRule="auto"/>
    </w:pPr>
    <w:rPr>
      <w:sz w:val="20"/>
      <w:szCs w:val="20"/>
    </w:rPr>
  </w:style>
  <w:style w:type="character" w:customStyle="1" w:styleId="CommentTextChar">
    <w:name w:val="Comment Text Char"/>
    <w:basedOn w:val="DefaultParagraphFont"/>
    <w:link w:val="CommentText"/>
    <w:uiPriority w:val="99"/>
    <w:rsid w:val="004E4509"/>
    <w:rPr>
      <w:sz w:val="20"/>
      <w:szCs w:val="20"/>
    </w:rPr>
  </w:style>
  <w:style w:type="paragraph" w:styleId="NormalWeb">
    <w:name w:val="Normal (Web)"/>
    <w:basedOn w:val="Normal"/>
    <w:uiPriority w:val="99"/>
    <w:unhideWhenUsed/>
    <w:rsid w:val="004E4509"/>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1"/>
    <w:qFormat/>
    <w:rsid w:val="004E4509"/>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4E4509"/>
    <w:rPr>
      <w:rFonts w:ascii="Arial" w:eastAsia="Arial" w:hAnsi="Arial" w:cs="Arial"/>
    </w:rPr>
  </w:style>
  <w:style w:type="paragraph" w:styleId="BalloonText">
    <w:name w:val="Balloon Text"/>
    <w:basedOn w:val="Normal"/>
    <w:link w:val="BalloonTextChar"/>
    <w:uiPriority w:val="99"/>
    <w:semiHidden/>
    <w:unhideWhenUsed/>
    <w:rsid w:val="004E4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50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137DD"/>
    <w:rPr>
      <w:b/>
      <w:bCs/>
    </w:rPr>
  </w:style>
  <w:style w:type="character" w:customStyle="1" w:styleId="CommentSubjectChar">
    <w:name w:val="Comment Subject Char"/>
    <w:basedOn w:val="CommentTextChar"/>
    <w:link w:val="CommentSubject"/>
    <w:uiPriority w:val="99"/>
    <w:semiHidden/>
    <w:rsid w:val="004137DD"/>
    <w:rPr>
      <w:b/>
      <w:bCs/>
      <w:sz w:val="20"/>
      <w:szCs w:val="20"/>
    </w:rPr>
  </w:style>
  <w:style w:type="paragraph" w:styleId="ListParagraph">
    <w:name w:val="List Paragraph"/>
    <w:basedOn w:val="Normal"/>
    <w:uiPriority w:val="1"/>
    <w:qFormat/>
    <w:rsid w:val="004D3B4C"/>
    <w:pPr>
      <w:ind w:left="720"/>
      <w:contextualSpacing/>
    </w:pPr>
  </w:style>
  <w:style w:type="character" w:styleId="Hyperlink">
    <w:name w:val="Hyperlink"/>
    <w:basedOn w:val="DefaultParagraphFont"/>
    <w:unhideWhenUsed/>
    <w:rsid w:val="004D3B4C"/>
    <w:rPr>
      <w:color w:val="0000FF"/>
      <w:u w:val="single"/>
    </w:rPr>
  </w:style>
  <w:style w:type="character" w:customStyle="1" w:styleId="Heading1Char">
    <w:name w:val="Heading 1 Char"/>
    <w:basedOn w:val="DefaultParagraphFont"/>
    <w:link w:val="Heading1"/>
    <w:uiPriority w:val="9"/>
    <w:rsid w:val="004D3B4C"/>
    <w:rPr>
      <w:rFonts w:ascii="Arial" w:eastAsia="Arial" w:hAnsi="Arial" w:cs="Arial"/>
      <w:b/>
      <w:bCs/>
      <w:lang w:bidi="en-US"/>
    </w:rPr>
  </w:style>
  <w:style w:type="character" w:customStyle="1" w:styleId="Heading3Char">
    <w:name w:val="Heading 3 Char"/>
    <w:basedOn w:val="DefaultParagraphFont"/>
    <w:link w:val="Heading3"/>
    <w:uiPriority w:val="9"/>
    <w:semiHidden/>
    <w:rsid w:val="004D3B4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F4D7E"/>
    <w:rPr>
      <w:rFonts w:asciiTheme="majorHAnsi" w:eastAsiaTheme="majorEastAsia" w:hAnsiTheme="majorHAnsi" w:cstheme="majorBidi"/>
      <w:color w:val="2F5496" w:themeColor="accent1" w:themeShade="BF"/>
      <w:sz w:val="26"/>
      <w:szCs w:val="26"/>
    </w:rPr>
  </w:style>
  <w:style w:type="paragraph" w:customStyle="1" w:styleId="DataField11pt-Single">
    <w:name w:val="Data Field 11pt-Single"/>
    <w:basedOn w:val="Normal"/>
    <w:link w:val="DataField11pt-SingleChar"/>
    <w:rsid w:val="00FF4D7E"/>
    <w:pPr>
      <w:autoSpaceDE w:val="0"/>
      <w:autoSpaceDN w:val="0"/>
      <w:spacing w:after="0" w:line="240" w:lineRule="auto"/>
    </w:pPr>
    <w:rPr>
      <w:rFonts w:ascii="Arial" w:eastAsia="Times New Roman" w:hAnsi="Arial" w:cs="Arial"/>
      <w:szCs w:val="20"/>
    </w:rPr>
  </w:style>
  <w:style w:type="character" w:customStyle="1" w:styleId="DataField11pt-SingleChar">
    <w:name w:val="Data Field 11pt-Single Char"/>
    <w:basedOn w:val="DefaultParagraphFont"/>
    <w:link w:val="DataField11pt-Single"/>
    <w:rsid w:val="00FF4D7E"/>
    <w:rPr>
      <w:rFonts w:ascii="Arial" w:eastAsia="Times New Roman" w:hAnsi="Arial" w:cs="Arial"/>
      <w:szCs w:val="20"/>
    </w:rPr>
  </w:style>
  <w:style w:type="paragraph" w:customStyle="1" w:styleId="HeadingNote">
    <w:name w:val="Heading Note"/>
    <w:basedOn w:val="Normal"/>
    <w:rsid w:val="00FF4D7E"/>
    <w:pPr>
      <w:pBdr>
        <w:bottom w:val="single" w:sz="4" w:space="6" w:color="auto"/>
      </w:pBdr>
      <w:autoSpaceDE w:val="0"/>
      <w:autoSpaceDN w:val="0"/>
      <w:spacing w:before="40" w:after="40" w:line="240" w:lineRule="auto"/>
      <w:jc w:val="center"/>
    </w:pPr>
    <w:rPr>
      <w:rFonts w:ascii="Arial" w:eastAsia="Times New Roman" w:hAnsi="Arial" w:cs="Arial"/>
      <w:iCs/>
      <w:sz w:val="16"/>
      <w:szCs w:val="16"/>
    </w:rPr>
  </w:style>
  <w:style w:type="paragraph" w:customStyle="1" w:styleId="FormFieldCaption">
    <w:name w:val="Form Field Caption"/>
    <w:basedOn w:val="Normal"/>
    <w:rsid w:val="00FF4D7E"/>
    <w:pPr>
      <w:tabs>
        <w:tab w:val="left" w:pos="270"/>
      </w:tabs>
      <w:autoSpaceDE w:val="0"/>
      <w:autoSpaceDN w:val="0"/>
      <w:spacing w:after="0" w:line="240" w:lineRule="auto"/>
    </w:pPr>
    <w:rPr>
      <w:rFonts w:ascii="Arial" w:eastAsia="Times New Roman" w:hAnsi="Arial" w:cs="Arial"/>
      <w:sz w:val="16"/>
      <w:szCs w:val="16"/>
    </w:rPr>
  </w:style>
  <w:style w:type="character" w:styleId="Strong">
    <w:name w:val="Strong"/>
    <w:basedOn w:val="DefaultParagraphFont"/>
    <w:qFormat/>
    <w:rsid w:val="00FF4D7E"/>
    <w:rPr>
      <w:b/>
      <w:bCs/>
    </w:rPr>
  </w:style>
  <w:style w:type="character" w:styleId="Emphasis">
    <w:name w:val="Emphasis"/>
    <w:basedOn w:val="DefaultParagraphFont"/>
    <w:qFormat/>
    <w:rsid w:val="00FF4D7E"/>
    <w:rPr>
      <w:i/>
      <w:iCs/>
    </w:rPr>
  </w:style>
  <w:style w:type="paragraph" w:customStyle="1" w:styleId="OMBInfo">
    <w:name w:val="OMB Info"/>
    <w:basedOn w:val="Normal"/>
    <w:qFormat/>
    <w:rsid w:val="00FF4D7E"/>
    <w:pPr>
      <w:autoSpaceDE w:val="0"/>
      <w:autoSpaceDN w:val="0"/>
      <w:spacing w:after="120" w:line="240" w:lineRule="auto"/>
      <w:jc w:val="right"/>
    </w:pPr>
    <w:rPr>
      <w:rFonts w:ascii="Arial" w:eastAsia="Times New Roman" w:hAnsi="Arial" w:cs="Times New Roman"/>
      <w:sz w:val="16"/>
      <w:szCs w:val="24"/>
    </w:rPr>
  </w:style>
  <w:style w:type="paragraph" w:customStyle="1" w:styleId="FormFieldCaption1">
    <w:name w:val="Form Field Caption1"/>
    <w:basedOn w:val="FormFieldCaption"/>
    <w:qFormat/>
    <w:rsid w:val="00FF4D7E"/>
    <w:pPr>
      <w:spacing w:after="160"/>
    </w:pPr>
  </w:style>
  <w:style w:type="paragraph" w:styleId="Title">
    <w:name w:val="Title"/>
    <w:basedOn w:val="Normal"/>
    <w:next w:val="Normal"/>
    <w:link w:val="TitleChar"/>
    <w:qFormat/>
    <w:rsid w:val="00FF4D7E"/>
    <w:pPr>
      <w:pBdr>
        <w:top w:val="single" w:sz="4" w:space="1" w:color="auto"/>
      </w:pBdr>
      <w:autoSpaceDE w:val="0"/>
      <w:autoSpaceDN w:val="0"/>
      <w:spacing w:before="240" w:after="0" w:line="240" w:lineRule="auto"/>
      <w:jc w:val="center"/>
    </w:pPr>
    <w:rPr>
      <w:rFonts w:ascii="Arial" w:eastAsia="Times New Roman" w:hAnsi="Arial" w:cs="Times New Roman"/>
      <w:b/>
      <w:szCs w:val="24"/>
    </w:rPr>
  </w:style>
  <w:style w:type="character" w:customStyle="1" w:styleId="TitleChar">
    <w:name w:val="Title Char"/>
    <w:basedOn w:val="DefaultParagraphFont"/>
    <w:link w:val="Title"/>
    <w:rsid w:val="00FF4D7E"/>
    <w:rPr>
      <w:rFonts w:ascii="Arial" w:eastAsia="Times New Roman" w:hAnsi="Arial" w:cs="Times New Roman"/>
      <w:b/>
      <w:szCs w:val="24"/>
    </w:rPr>
  </w:style>
  <w:style w:type="paragraph" w:customStyle="1" w:styleId="Level1">
    <w:name w:val="Level 1"/>
    <w:basedOn w:val="Normal"/>
    <w:rsid w:val="00FF4D7E"/>
    <w:pPr>
      <w:widowControl w:val="0"/>
      <w:numPr>
        <w:numId w:val="4"/>
      </w:numPr>
      <w:autoSpaceDE w:val="0"/>
      <w:autoSpaceDN w:val="0"/>
      <w:adjustRightInd w:val="0"/>
      <w:spacing w:after="0" w:line="240" w:lineRule="auto"/>
      <w:ind w:left="720" w:hanging="720"/>
      <w:outlineLvl w:val="0"/>
    </w:pPr>
    <w:rPr>
      <w:rFonts w:ascii="Times New Roman" w:eastAsia="Times New Roman" w:hAnsi="Times New Roman" w:cs="Times New Roman"/>
      <w:sz w:val="20"/>
      <w:szCs w:val="24"/>
    </w:rPr>
  </w:style>
  <w:style w:type="character" w:styleId="UnresolvedMention">
    <w:name w:val="Unresolved Mention"/>
    <w:basedOn w:val="DefaultParagraphFont"/>
    <w:uiPriority w:val="99"/>
    <w:semiHidden/>
    <w:unhideWhenUsed/>
    <w:rsid w:val="00FF4D7E"/>
    <w:rPr>
      <w:color w:val="605E5C"/>
      <w:shd w:val="clear" w:color="auto" w:fill="E1DFDD"/>
    </w:rPr>
  </w:style>
  <w:style w:type="paragraph" w:styleId="Header">
    <w:name w:val="header"/>
    <w:basedOn w:val="Normal"/>
    <w:link w:val="HeaderChar"/>
    <w:uiPriority w:val="99"/>
    <w:unhideWhenUsed/>
    <w:rsid w:val="00554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825"/>
  </w:style>
  <w:style w:type="paragraph" w:styleId="Footer">
    <w:name w:val="footer"/>
    <w:basedOn w:val="Normal"/>
    <w:link w:val="FooterChar"/>
    <w:uiPriority w:val="99"/>
    <w:unhideWhenUsed/>
    <w:rsid w:val="0055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825"/>
  </w:style>
  <w:style w:type="paragraph" w:styleId="Revision">
    <w:name w:val="Revision"/>
    <w:hidden/>
    <w:uiPriority w:val="99"/>
    <w:semiHidden/>
    <w:rsid w:val="00C03084"/>
    <w:pPr>
      <w:spacing w:after="0" w:line="240" w:lineRule="auto"/>
    </w:pPr>
  </w:style>
  <w:style w:type="paragraph" w:customStyle="1" w:styleId="TableParagraph">
    <w:name w:val="Table Paragraph"/>
    <w:basedOn w:val="Normal"/>
    <w:uiPriority w:val="1"/>
    <w:qFormat/>
    <w:rsid w:val="006B7467"/>
    <w:pPr>
      <w:widowControl w:val="0"/>
      <w:autoSpaceDE w:val="0"/>
      <w:autoSpaceDN w:val="0"/>
      <w:spacing w:after="0" w:line="240" w:lineRule="auto"/>
      <w:ind w:left="830"/>
    </w:pPr>
    <w:rPr>
      <w:rFonts w:ascii="Calibri" w:eastAsia="Calibri" w:hAnsi="Calibri" w:cs="Calibri"/>
    </w:rPr>
  </w:style>
  <w:style w:type="paragraph" w:customStyle="1" w:styleId="Default">
    <w:name w:val="Default"/>
    <w:rsid w:val="0087414B"/>
    <w:pPr>
      <w:autoSpaceDE w:val="0"/>
      <w:autoSpaceDN w:val="0"/>
      <w:adjustRightInd w:val="0"/>
      <w:spacing w:after="0" w:line="240" w:lineRule="auto"/>
    </w:pPr>
    <w:rPr>
      <w:rFonts w:ascii="Segoe UI" w:eastAsiaTheme="minorEastAsia"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5203">
      <w:bodyDiv w:val="1"/>
      <w:marLeft w:val="0"/>
      <w:marRight w:val="0"/>
      <w:marTop w:val="0"/>
      <w:marBottom w:val="0"/>
      <w:divBdr>
        <w:top w:val="none" w:sz="0" w:space="0" w:color="auto"/>
        <w:left w:val="none" w:sz="0" w:space="0" w:color="auto"/>
        <w:bottom w:val="none" w:sz="0" w:space="0" w:color="auto"/>
        <w:right w:val="none" w:sz="0" w:space="0" w:color="auto"/>
      </w:divBdr>
    </w:div>
    <w:div w:id="898177104">
      <w:bodyDiv w:val="1"/>
      <w:marLeft w:val="0"/>
      <w:marRight w:val="0"/>
      <w:marTop w:val="0"/>
      <w:marBottom w:val="0"/>
      <w:divBdr>
        <w:top w:val="none" w:sz="0" w:space="0" w:color="auto"/>
        <w:left w:val="none" w:sz="0" w:space="0" w:color="auto"/>
        <w:bottom w:val="none" w:sz="0" w:space="0" w:color="auto"/>
        <w:right w:val="none" w:sz="0" w:space="0" w:color="auto"/>
      </w:divBdr>
      <w:divsChild>
        <w:div w:id="820467022">
          <w:marLeft w:val="0"/>
          <w:marRight w:val="0"/>
          <w:marTop w:val="0"/>
          <w:marBottom w:val="0"/>
          <w:divBdr>
            <w:top w:val="none" w:sz="0" w:space="0" w:color="auto"/>
            <w:left w:val="none" w:sz="0" w:space="0" w:color="auto"/>
            <w:bottom w:val="none" w:sz="0" w:space="0" w:color="auto"/>
            <w:right w:val="none" w:sz="0" w:space="0" w:color="auto"/>
          </w:divBdr>
        </w:div>
        <w:div w:id="850678487">
          <w:marLeft w:val="0"/>
          <w:marRight w:val="0"/>
          <w:marTop w:val="0"/>
          <w:marBottom w:val="0"/>
          <w:divBdr>
            <w:top w:val="none" w:sz="0" w:space="0" w:color="auto"/>
            <w:left w:val="none" w:sz="0" w:space="0" w:color="auto"/>
            <w:bottom w:val="none" w:sz="0" w:space="0" w:color="auto"/>
            <w:right w:val="none" w:sz="0" w:space="0" w:color="auto"/>
          </w:divBdr>
        </w:div>
      </w:divsChild>
    </w:div>
    <w:div w:id="21123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EA630D-6252-144C-AED9-F346A66F1737}">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11</Pages>
  <Words>6686</Words>
  <Characters>38112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Garrett</dc:creator>
  <cp:keywords/>
  <dc:description/>
  <cp:lastModifiedBy>Ash, Garrett</cp:lastModifiedBy>
  <cp:revision>2</cp:revision>
  <cp:lastPrinted>2021-07-09T18:58:00Z</cp:lastPrinted>
  <dcterms:created xsi:type="dcterms:W3CDTF">2021-07-19T19:27:00Z</dcterms:created>
  <dcterms:modified xsi:type="dcterms:W3CDTF">2021-07-19T19:27:00Z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documentId_6226</vt:lpwstr>
  </property>
  <property fmtid="{D5CDD505-2E9C-101B-9397-08002B2CF9AE}" pid="3" name="grammarly_documentContext">
    <vt:lpwstr>{"goals":[],"domain":"general","emotions":[],"dialect":"american"}</vt:lpwstr>
  </property>
</Properties>
</file>