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1"/>
        <w:rPr>
          <w:rFonts w:ascii="Times New Roman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360045</wp:posOffset>
                </wp:positionH>
                <wp:positionV relativeFrom="page">
                  <wp:posOffset>1800098</wp:posOffset>
                </wp:positionV>
                <wp:extent cx="684022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28.35pt,141.740021pt" to="566.930pt,141.740021pt" stroked="true" strokeweight=".57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360045</wp:posOffset>
                </wp:positionH>
                <wp:positionV relativeFrom="page">
                  <wp:posOffset>2700020</wp:posOffset>
                </wp:positionV>
                <wp:extent cx="68402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28.35pt,212.600021pt" to="566.930pt,212.600021pt" stroked="true" strokeweight=".57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360045</wp:posOffset>
                </wp:positionH>
                <wp:positionV relativeFrom="page">
                  <wp:posOffset>3959987</wp:posOffset>
                </wp:positionV>
                <wp:extent cx="68402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28.35pt,311.810028pt" to="566.930pt,311.810028pt" stroked="true" strokeweight=".57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360045</wp:posOffset>
                </wp:positionH>
                <wp:positionV relativeFrom="page">
                  <wp:posOffset>4860036</wp:posOffset>
                </wp:positionV>
                <wp:extent cx="68402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28.35pt,382.680023pt" to="566.930pt,382.680023pt" stroked="true" strokeweight=".57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360045</wp:posOffset>
                </wp:positionH>
                <wp:positionV relativeFrom="page">
                  <wp:posOffset>7200010</wp:posOffset>
                </wp:positionV>
                <wp:extent cx="68402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28.35pt,566.929993pt" to="566.930pt,566.929993pt" stroked="true" strokeweight=".57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360045</wp:posOffset>
                </wp:positionH>
                <wp:positionV relativeFrom="page">
                  <wp:posOffset>8820022</wp:posOffset>
                </wp:positionV>
                <wp:extent cx="68402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28.35pt,694.48999pt" to="566.930pt,694.48999pt" stroked="true" strokeweight=".570pt" strokecolor="#000000">
                <v:stroke dashstyle="dash"/>
                <w10:wrap type="none"/>
              </v:line>
            </w:pict>
          </mc:Fallback>
        </mc:AlternateContent>
      </w:r>
    </w:p>
    <w:p>
      <w:pPr>
        <w:pStyle w:val="BodyText"/>
        <w:ind w:left="163"/>
      </w:pPr>
      <w:r>
        <w:rPr/>
        <w:t>Invoice </w:t>
      </w:r>
      <w:r>
        <w:rPr>
          <w:spacing w:val="-2"/>
        </w:rPr>
        <w:t>Details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tabs>
          <w:tab w:pos="5549" w:val="left" w:leader="none"/>
        </w:tabs>
        <w:spacing w:line="491" w:lineRule="auto"/>
        <w:ind w:left="163" w:right="1352"/>
      </w:pPr>
      <w:r>
        <w:rPr/>
        <w:t>Invoice Number: INV-20250312</w:t>
        <w:tab/>
        <w:t>Date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Service:</w:t>
      </w:r>
      <w:r>
        <w:rPr>
          <w:spacing w:val="-7"/>
        </w:rPr>
        <w:t> </w:t>
      </w:r>
      <w:r>
        <w:rPr/>
        <w:t>12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2025 Patient Information</w:t>
      </w:r>
    </w:p>
    <w:p>
      <w:pPr>
        <w:pStyle w:val="BodyText"/>
        <w:spacing w:before="9"/>
      </w:pPr>
    </w:p>
    <w:p>
      <w:pPr>
        <w:pStyle w:val="BodyText"/>
        <w:tabs>
          <w:tab w:pos="5549" w:val="left" w:leader="none"/>
        </w:tabs>
        <w:spacing w:before="1"/>
        <w:ind w:left="163"/>
      </w:pPr>
      <w:r>
        <w:rPr/>
        <w:t>Patient Name: Rajat </w:t>
      </w:r>
      <w:r>
        <w:rPr>
          <w:spacing w:val="-4"/>
        </w:rPr>
        <w:t>Jain</w:t>
      </w:r>
      <w:r>
        <w:rPr/>
        <w:tab/>
        <w:t>Age: </w:t>
      </w:r>
      <w:r>
        <w:rPr>
          <w:spacing w:val="-5"/>
        </w:rPr>
        <w:t>35</w:t>
      </w:r>
    </w:p>
    <w:p>
      <w:pPr>
        <w:pStyle w:val="BodyText"/>
        <w:spacing w:before="14"/>
      </w:pPr>
    </w:p>
    <w:p>
      <w:pPr>
        <w:pStyle w:val="BodyText"/>
        <w:tabs>
          <w:tab w:pos="5549" w:val="left" w:leader="none"/>
        </w:tabs>
        <w:spacing w:line="491" w:lineRule="auto" w:before="1"/>
        <w:ind w:left="163" w:right="1672"/>
      </w:pPr>
      <w:r>
        <w:rPr/>
        <w:t>Gender: Male</w:t>
        <w:tab/>
        <w:t>Policy</w:t>
      </w:r>
      <w:r>
        <w:rPr>
          <w:spacing w:val="-17"/>
        </w:rPr>
        <w:t> </w:t>
      </w:r>
      <w:r>
        <w:rPr/>
        <w:t>Number:</w:t>
      </w:r>
      <w:r>
        <w:rPr>
          <w:spacing w:val="-16"/>
        </w:rPr>
        <w:t> </w:t>
      </w:r>
      <w:r>
        <w:rPr/>
        <w:t>POL-102938 Doctor &amp; Diagnosis</w:t>
      </w:r>
    </w:p>
    <w:p>
      <w:pPr>
        <w:pStyle w:val="BodyText"/>
        <w:spacing w:before="9"/>
      </w:pPr>
    </w:p>
    <w:p>
      <w:pPr>
        <w:pStyle w:val="BodyText"/>
        <w:tabs>
          <w:tab w:pos="5549" w:val="left" w:leader="none"/>
        </w:tabs>
        <w:spacing w:line="491" w:lineRule="auto"/>
        <w:ind w:left="163" w:right="1660"/>
      </w:pPr>
      <w:r>
        <w:rPr/>
        <w:t>Doctor: Dr. Meera Sharma</w:t>
        <w:tab/>
        <w:t>Diagnosis:</w:t>
      </w:r>
      <w:r>
        <w:rPr>
          <w:spacing w:val="-17"/>
        </w:rPr>
        <w:t> </w:t>
      </w:r>
      <w:r>
        <w:rPr/>
        <w:t>Acute</w:t>
      </w:r>
      <w:r>
        <w:rPr>
          <w:spacing w:val="-17"/>
        </w:rPr>
        <w:t> </w:t>
      </w:r>
      <w:r>
        <w:rPr/>
        <w:t>Bronchitis Service Details</w:t>
      </w:r>
    </w:p>
    <w:p>
      <w:pPr>
        <w:pStyle w:val="BodyText"/>
        <w:spacing w:after="1"/>
        <w:rPr>
          <w:sz w:val="1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3"/>
        <w:gridCol w:w="3401"/>
      </w:tblGrid>
      <w:tr>
        <w:trPr>
          <w:trHeight w:val="552" w:hRule="atLeast"/>
        </w:trPr>
        <w:tc>
          <w:tcPr>
            <w:tcW w:w="6803" w:type="dxa"/>
          </w:tcPr>
          <w:p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Service</w:t>
            </w:r>
          </w:p>
        </w:tc>
        <w:tc>
          <w:tcPr>
            <w:tcW w:w="3401" w:type="dxa"/>
          </w:tcPr>
          <w:p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sz w:val="24"/>
              </w:rPr>
              <w:t>Cost </w:t>
            </w:r>
            <w:r>
              <w:rPr>
                <w:b/>
                <w:spacing w:val="-2"/>
                <w:sz w:val="24"/>
              </w:rPr>
              <w:t>(INR)</w:t>
            </w:r>
          </w:p>
        </w:tc>
      </w:tr>
      <w:tr>
        <w:trPr>
          <w:trHeight w:val="552" w:hRule="atLeast"/>
        </w:trPr>
        <w:tc>
          <w:tcPr>
            <w:tcW w:w="68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Consultation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</w:tr>
      <w:tr>
        <w:trPr>
          <w:trHeight w:val="551" w:hRule="atLeast"/>
        </w:trPr>
        <w:tc>
          <w:tcPr>
            <w:tcW w:w="68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X-Ray </w:t>
            </w:r>
            <w:r>
              <w:rPr>
                <w:spacing w:val="-2"/>
                <w:sz w:val="24"/>
              </w:rPr>
              <w:t>Chest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  <w:tr>
        <w:trPr>
          <w:trHeight w:val="551" w:hRule="atLeast"/>
        </w:trPr>
        <w:tc>
          <w:tcPr>
            <w:tcW w:w="6803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Medication </w:t>
            </w:r>
            <w:r>
              <w:rPr>
                <w:spacing w:val="-2"/>
                <w:sz w:val="24"/>
              </w:rPr>
              <w:t>Charges</w:t>
            </w:r>
          </w:p>
        </w:tc>
        <w:tc>
          <w:tcPr>
            <w:tcW w:w="3401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>
        <w:trPr>
          <w:trHeight w:val="552" w:hRule="atLeast"/>
        </w:trPr>
        <w:tc>
          <w:tcPr>
            <w:tcW w:w="68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Service Cost (Pre-</w:t>
            </w:r>
            <w:r>
              <w:rPr>
                <w:spacing w:val="-2"/>
                <w:sz w:val="24"/>
              </w:rPr>
              <w:t>Discount)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2650</w:t>
            </w:r>
          </w:p>
        </w:tc>
      </w:tr>
    </w:tbl>
    <w:p>
      <w:pPr>
        <w:pStyle w:val="BodyText"/>
        <w:spacing w:before="122"/>
        <w:ind w:left="163"/>
      </w:pPr>
      <w:r>
        <w:rPr/>
        <w:t>Discount &amp; Payment </w:t>
      </w:r>
      <w:r>
        <w:rPr>
          <w:spacing w:val="-2"/>
        </w:rPr>
        <w:t>Information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tabs>
          <w:tab w:pos="5549" w:val="left" w:leader="none"/>
        </w:tabs>
        <w:ind w:left="163"/>
      </w:pPr>
      <w:r>
        <w:rPr/>
        <w:t>Discount Applied: </w:t>
      </w:r>
      <w:r>
        <w:rPr>
          <w:spacing w:val="-5"/>
        </w:rPr>
        <w:t>Yes</w:t>
      </w:r>
      <w:r>
        <w:rPr/>
        <w:tab/>
        <w:t>Discount Amount: INR </w:t>
      </w:r>
      <w:r>
        <w:rPr>
          <w:spacing w:val="-5"/>
        </w:rPr>
        <w:t>300</w:t>
      </w:r>
    </w:p>
    <w:p>
      <w:pPr>
        <w:pStyle w:val="BodyText"/>
        <w:spacing w:before="15"/>
      </w:pPr>
    </w:p>
    <w:p>
      <w:pPr>
        <w:pStyle w:val="BodyText"/>
        <w:tabs>
          <w:tab w:pos="5549" w:val="left" w:leader="none"/>
        </w:tabs>
        <w:spacing w:line="491" w:lineRule="auto"/>
        <w:ind w:left="163" w:right="1899"/>
      </w:pPr>
      <w:r>
        <w:rPr/>
        <w:t>Final Claim Amount: INR 2350</w:t>
        <w:tab/>
        <w:t>Payment</w:t>
      </w:r>
      <w:r>
        <w:rPr>
          <w:spacing w:val="-17"/>
        </w:rPr>
        <w:t> </w:t>
      </w:r>
      <w:r>
        <w:rPr/>
        <w:t>Mode:</w:t>
      </w:r>
      <w:r>
        <w:rPr>
          <w:spacing w:val="-16"/>
        </w:rPr>
        <w:t> </w:t>
      </w:r>
      <w:r>
        <w:rPr/>
        <w:t>Insurance Insurance Provider: MediSecure</w:t>
      </w:r>
    </w:p>
    <w:p>
      <w:pPr>
        <w:pStyle w:val="BodyText"/>
        <w:spacing w:before="2"/>
        <w:ind w:left="163"/>
      </w:pPr>
      <w:r>
        <w:rPr>
          <w:spacing w:val="-2"/>
        </w:rPr>
        <w:t>Remarks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491" w:lineRule="auto"/>
        <w:ind w:left="163" w:right="5334"/>
      </w:pPr>
      <w:r>
        <w:rPr/>
        <w:t>Patient</w:t>
      </w:r>
      <w:r>
        <w:rPr>
          <w:spacing w:val="-7"/>
        </w:rPr>
        <w:t> </w:t>
      </w:r>
      <w:r>
        <w:rPr/>
        <w:t>advised</w:t>
      </w:r>
      <w:r>
        <w:rPr>
          <w:spacing w:val="-7"/>
        </w:rPr>
        <w:t> </w:t>
      </w:r>
      <w:r>
        <w:rPr/>
        <w:t>follow-up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7</w:t>
      </w:r>
      <w:r>
        <w:rPr>
          <w:spacing w:val="-7"/>
        </w:rPr>
        <w:t> </w:t>
      </w:r>
      <w:r>
        <w:rPr/>
        <w:t>days. Label (0=Valid, 1=Fraud): 0</w:t>
      </w:r>
    </w:p>
    <w:p>
      <w:pPr>
        <w:spacing w:after="0" w:line="491" w:lineRule="auto"/>
        <w:sectPr>
          <w:headerReference w:type="default" r:id="rId5"/>
          <w:type w:val="continuous"/>
          <w:pgSz w:w="11910" w:h="16840"/>
          <w:pgMar w:header="657" w:footer="0" w:top="2000" w:bottom="280" w:left="460" w:right="1020"/>
          <w:pgNumType w:start="1"/>
        </w:sectPr>
      </w:pPr>
    </w:p>
    <w:p>
      <w:pPr>
        <w:pStyle w:val="BodyText"/>
        <w:spacing w:before="111"/>
      </w:pPr>
    </w:p>
    <w:p>
      <w:pPr>
        <w:spacing w:before="0"/>
        <w:ind w:left="2998" w:right="0" w:firstLine="0"/>
        <w:jc w:val="left"/>
        <w:rPr>
          <w:i/>
          <w:sz w:val="24"/>
        </w:rPr>
      </w:pPr>
      <w:r>
        <w:rPr>
          <w:i/>
          <w:sz w:val="24"/>
        </w:rPr>
        <w:t>** Thank you for choosing Medicare Hospital </w:t>
      </w:r>
      <w:r>
        <w:rPr>
          <w:i/>
          <w:spacing w:val="-5"/>
          <w:sz w:val="24"/>
        </w:rPr>
        <w:t>**</w:t>
      </w:r>
    </w:p>
    <w:sectPr>
      <w:pgSz w:w="11910" w:h="16840"/>
      <w:pgMar w:header="657" w:footer="0" w:top="2000" w:bottom="280" w:left="4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360045</wp:posOffset>
              </wp:positionH>
              <wp:positionV relativeFrom="page">
                <wp:posOffset>1260094</wp:posOffset>
              </wp:positionV>
              <wp:extent cx="684022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0">
                            <a:moveTo>
                              <a:pt x="0" y="0"/>
                            </a:moveTo>
                            <a:lnTo>
                              <a:pt x="6839965" y="0"/>
                            </a:lnTo>
                          </a:path>
                        </a:pathLst>
                      </a:custGeom>
                      <a:ln w="7238">
                        <a:solidFill>
                          <a:srgbClr val="000000"/>
                        </a:solidFill>
                        <a:prstDash val="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78304" from="28.35pt,99.220016pt" to="566.930pt,99.220016pt" stroked="true" strokeweight=".570pt" strokecolor="#000000">
              <v:stroke dashstyle="dash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1941067</wp:posOffset>
              </wp:positionH>
              <wp:positionV relativeFrom="page">
                <wp:posOffset>404312</wp:posOffset>
              </wp:positionV>
              <wp:extent cx="3678554" cy="5867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678554" cy="586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0" w:right="0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MEDICARE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HOSPITAL</w:t>
                          </w:r>
                        </w:p>
                        <w:p>
                          <w:pPr>
                            <w:spacing w:before="250"/>
                            <w:ind w:left="0" w:right="0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123 Health Street, Cityville | Phone: +91-12345-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67890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2.839996pt;margin-top:31.83564pt;width:289.650pt;height:46.2pt;mso-position-horizontal-relative:page;mso-position-vertical-relative:page;z-index:-15777792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MEDICARE </w:t>
                    </w:r>
                    <w:r>
                      <w:rPr>
                        <w:b/>
                        <w:spacing w:val="-2"/>
                        <w:sz w:val="32"/>
                      </w:rPr>
                      <w:t>HOSPITAL</w:t>
                    </w:r>
                  </w:p>
                  <w:p>
                    <w:pPr>
                      <w:spacing w:before="250"/>
                      <w:ind w:left="0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123 Health Street, Cityville | Phone: +91-12345-</w:t>
                    </w:r>
                    <w:r>
                      <w:rPr>
                        <w:spacing w:val="-2"/>
                        <w:sz w:val="24"/>
                      </w:rPr>
                      <w:t>67890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  <w:ind w:left="5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2025-03-13T20:01:11Z</dcterms:created>
  <dcterms:modified xsi:type="dcterms:W3CDTF">2025-03-13T20:01:11Z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2025-03-12T00:00:00Z</vt:filetime>
  </property>
</Properties>
</file>