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DCB0" w14:textId="116F0F2F" w:rsidR="001D4264" w:rsidRDefault="00B91272">
      <w:pPr>
        <w:rPr>
          <w:sz w:val="28"/>
          <w:szCs w:val="24"/>
        </w:rPr>
      </w:pPr>
      <w:r>
        <w:rPr>
          <w:sz w:val="28"/>
          <w:szCs w:val="24"/>
        </w:rPr>
        <w:t>CPSC 3300 – Project 3 – Matrix Multiplication</w:t>
      </w:r>
    </w:p>
    <w:p w14:paraId="6CA64A0D" w14:textId="25F5F3AB" w:rsidR="00B91272" w:rsidRDefault="00B91272">
      <w:pPr>
        <w:rPr>
          <w:sz w:val="28"/>
          <w:szCs w:val="24"/>
        </w:rPr>
      </w:pPr>
      <w:r>
        <w:rPr>
          <w:sz w:val="28"/>
          <w:szCs w:val="24"/>
        </w:rPr>
        <w:t>Author: Rajat Sethi</w:t>
      </w:r>
    </w:p>
    <w:p w14:paraId="6791B2F2" w14:textId="5B8AE739" w:rsidR="00B91272" w:rsidRDefault="00B91272">
      <w:pPr>
        <w:rPr>
          <w:sz w:val="28"/>
          <w:szCs w:val="24"/>
        </w:rPr>
      </w:pPr>
    </w:p>
    <w:p w14:paraId="7AD55277" w14:textId="2D0B0FB3" w:rsidR="00B91272" w:rsidRPr="000C5E5F" w:rsidRDefault="00B91272">
      <w:pPr>
        <w:rPr>
          <w:b/>
          <w:bCs/>
          <w:sz w:val="28"/>
          <w:szCs w:val="24"/>
        </w:rPr>
      </w:pPr>
      <w:r w:rsidRPr="000C5E5F">
        <w:rPr>
          <w:b/>
          <w:bCs/>
          <w:sz w:val="28"/>
          <w:szCs w:val="24"/>
        </w:rPr>
        <w:t>Abstract:</w:t>
      </w:r>
    </w:p>
    <w:p w14:paraId="0138FE3E" w14:textId="761324DD" w:rsidR="003E28C5" w:rsidRDefault="004E6BB4">
      <w:r>
        <w:tab/>
        <w:t>This project looks through a program of matrix multiplication and applies several optimizations to improve performance</w:t>
      </w:r>
      <w:r w:rsidR="003E28C5">
        <w:t xml:space="preserve">, particularly through spatial </w:t>
      </w:r>
      <w:r w:rsidR="008B0F13">
        <w:t xml:space="preserve">and temporal </w:t>
      </w:r>
      <w:r w:rsidR="003E28C5">
        <w:t xml:space="preserve">locality. Optimizations used include register variables, loop interchanging, loop unrolling, and loop blocking. By combining all of these optimizations together, a matrix multiplication program can be speed-up by 904%. This factor can still be greatly expanded upon with other optimization techniques or improvements to the techniques used here. </w:t>
      </w:r>
    </w:p>
    <w:p w14:paraId="1B0CD9A6" w14:textId="3C4606A5" w:rsidR="00B91272" w:rsidRPr="000C5E5F" w:rsidRDefault="00B91272">
      <w:pPr>
        <w:rPr>
          <w:b/>
          <w:bCs/>
          <w:sz w:val="28"/>
          <w:szCs w:val="24"/>
        </w:rPr>
      </w:pPr>
      <w:r w:rsidRPr="000C5E5F">
        <w:rPr>
          <w:b/>
          <w:bCs/>
          <w:sz w:val="28"/>
          <w:szCs w:val="24"/>
        </w:rPr>
        <w:t>Related Work:</w:t>
      </w:r>
    </w:p>
    <w:p w14:paraId="6579C72C" w14:textId="639CCBDA" w:rsidR="003E28C5" w:rsidRPr="000F7F83" w:rsidRDefault="003E28C5">
      <w:pPr>
        <w:rPr>
          <w:u w:val="single"/>
        </w:rPr>
      </w:pPr>
      <w:r w:rsidRPr="000F7F83">
        <w:rPr>
          <w:u w:val="single"/>
        </w:rPr>
        <w:t>Information about Register Variables:</w:t>
      </w:r>
    </w:p>
    <w:p w14:paraId="1145659B" w14:textId="059347F8" w:rsidR="003E28C5" w:rsidRDefault="003E28C5">
      <w:hyperlink r:id="rId4" w:history="1">
        <w:r w:rsidRPr="00DB758B">
          <w:rPr>
            <w:rStyle w:val="Hyperlink"/>
          </w:rPr>
          <w:t>https://www.tutorialspoint.com/register-keyword-in-c#:~:text=Register%20variables%20tell%20the%20compiler,to%20declare%20the%20register%20variables</w:t>
        </w:r>
      </w:hyperlink>
      <w:r w:rsidRPr="003E28C5">
        <w:t>.</w:t>
      </w:r>
    </w:p>
    <w:p w14:paraId="61A517C0" w14:textId="0F397656" w:rsidR="000C5E5F" w:rsidRDefault="003E28C5">
      <w:r>
        <w:t xml:space="preserve">This article explains how the “register” keyword works in creating register variables. </w:t>
      </w:r>
      <w:r w:rsidR="000C5E5F">
        <w:t>As shown in the Methodology section of this paper, the “register” keyword is used at the front of a variable declaration to clarify that the data is to be stored in a register. This is particularly helpful when it comes to loop iterations.</w:t>
      </w:r>
    </w:p>
    <w:p w14:paraId="5F9E002F" w14:textId="09CC0CFB" w:rsidR="000C5E5F" w:rsidRPr="000F7F83" w:rsidRDefault="000C5E5F">
      <w:pPr>
        <w:rPr>
          <w:u w:val="single"/>
        </w:rPr>
      </w:pPr>
      <w:r w:rsidRPr="000F7F83">
        <w:rPr>
          <w:u w:val="single"/>
        </w:rPr>
        <w:t>Information about Loop Unrolling:</w:t>
      </w:r>
    </w:p>
    <w:p w14:paraId="741A9E0C" w14:textId="5886A27E" w:rsidR="000C5E5F" w:rsidRDefault="000C5E5F">
      <w:hyperlink r:id="rId5" w:history="1">
        <w:r w:rsidRPr="00DB758B">
          <w:rPr>
            <w:rStyle w:val="Hyperlink"/>
          </w:rPr>
          <w:t>https://www.geeksforgeeks.org/loop-unrolling/</w:t>
        </w:r>
      </w:hyperlink>
    </w:p>
    <w:p w14:paraId="62254397" w14:textId="25B79770" w:rsidR="008B0F13" w:rsidRDefault="000C5E5F">
      <w:r>
        <w:t xml:space="preserve">This article explains how to utilize loop unrolling, and why it helps improve performance. If the iteration size is constant, then the entire loop can be “unrolled” so that all the calculations happen sequentially, and without branching. If the iteration size is variable, then loop unrolling can still occur by increasing the </w:t>
      </w:r>
      <w:r w:rsidR="008B0F13">
        <w:t>loop’s increment (See Methodology for Example).</w:t>
      </w:r>
    </w:p>
    <w:p w14:paraId="49C2ACA1" w14:textId="3A9B0385" w:rsidR="008B0F13" w:rsidRPr="000F7F83" w:rsidRDefault="008B0F13">
      <w:pPr>
        <w:rPr>
          <w:u w:val="single"/>
        </w:rPr>
      </w:pPr>
      <w:r w:rsidRPr="000F7F83">
        <w:rPr>
          <w:u w:val="single"/>
        </w:rPr>
        <w:t>Information about Loop Blocking:</w:t>
      </w:r>
    </w:p>
    <w:p w14:paraId="67E2CC92" w14:textId="79CA9DDF" w:rsidR="008B0F13" w:rsidRDefault="008B0F13">
      <w:hyperlink r:id="rId6" w:history="1">
        <w:r w:rsidRPr="00DB758B">
          <w:rPr>
            <w:rStyle w:val="Hyperlink"/>
          </w:rPr>
          <w:t>https://software.intel.com/content/www/us/en/develop/articles/loop-optimizations-where-blocks-are-required.html</w:t>
        </w:r>
      </w:hyperlink>
    </w:p>
    <w:p w14:paraId="5BD79489" w14:textId="6AF0A79F" w:rsidR="008B0F13" w:rsidRDefault="008B0F13">
      <w:r>
        <w:t xml:space="preserve">This article explains in detail how loop blocking works. It explains how to create blocks, how the memory hierarchy works, and how loop blocking manipulates temporal locality through cache reuse. </w:t>
      </w:r>
    </w:p>
    <w:p w14:paraId="0DEBEB80" w14:textId="63A183E8" w:rsidR="00B91272" w:rsidRPr="000C5E5F" w:rsidRDefault="00B91272" w:rsidP="00B91272">
      <w:pPr>
        <w:rPr>
          <w:b/>
          <w:bCs/>
          <w:sz w:val="28"/>
          <w:szCs w:val="24"/>
        </w:rPr>
      </w:pPr>
      <w:r w:rsidRPr="000C5E5F">
        <w:rPr>
          <w:b/>
          <w:bCs/>
          <w:sz w:val="28"/>
          <w:szCs w:val="24"/>
        </w:rPr>
        <w:t>Methodology:</w:t>
      </w:r>
    </w:p>
    <w:p w14:paraId="43D3FB5A" w14:textId="19B757D3" w:rsidR="001F5A40" w:rsidRDefault="001F5A40" w:rsidP="001F5A40">
      <w:r>
        <w:t>T1 = Optimization with Register Variables</w:t>
      </w:r>
    </w:p>
    <w:p w14:paraId="29B10063" w14:textId="4253BE05" w:rsidR="005A2414" w:rsidRDefault="005A2414" w:rsidP="001F5A40">
      <w:r>
        <w:lastRenderedPageBreak/>
        <w:tab/>
        <w:t xml:space="preserve">By using register variables instead of regular variables, data gets stored within the CPU, rather than memory. This provides a minor boost in performance, as the CPU no longer has to dig through caches or memory in order to pull variable data out. </w:t>
      </w:r>
    </w:p>
    <w:p w14:paraId="21ADA893" w14:textId="2B3C9D4D" w:rsidR="005A2414" w:rsidRDefault="005A2414" w:rsidP="001F5A40">
      <w:r>
        <w:t>Example Used:</w:t>
      </w:r>
    </w:p>
    <w:p w14:paraId="4F6B4BD8" w14:textId="6C0847E4" w:rsidR="005A2414" w:rsidRDefault="005A2414" w:rsidP="001F5A40">
      <w:r>
        <w:rPr>
          <w:noProof/>
        </w:rPr>
        <w:drawing>
          <wp:inline distT="0" distB="0" distL="0" distR="0" wp14:anchorId="5E4210D8" wp14:editId="278D1FC3">
            <wp:extent cx="32766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733425"/>
                    </a:xfrm>
                    <a:prstGeom prst="rect">
                      <a:avLst/>
                    </a:prstGeom>
                  </pic:spPr>
                </pic:pic>
              </a:graphicData>
            </a:graphic>
          </wp:inline>
        </w:drawing>
      </w:r>
    </w:p>
    <w:p w14:paraId="14BADDAF" w14:textId="0C930FF1" w:rsidR="005A2414" w:rsidRDefault="005A2414" w:rsidP="001F5A40">
      <w:r>
        <w:t xml:space="preserve">These variables are used to iterate through the for loops that multiply matrices. Storing them as registers helps improve performance as mentioned earlier by about 10%. </w:t>
      </w:r>
    </w:p>
    <w:p w14:paraId="365E8F0D" w14:textId="00D73BA4" w:rsidR="001F5A40" w:rsidRDefault="001F5A40" w:rsidP="001F5A40">
      <w:r>
        <w:t>T2 = Optimization with Loop Interchange</w:t>
      </w:r>
    </w:p>
    <w:p w14:paraId="60A84FFC" w14:textId="57F7CF0E" w:rsidR="007C7468" w:rsidRDefault="005A2414" w:rsidP="001F5A40">
      <w:r>
        <w:tab/>
      </w:r>
      <w:r w:rsidR="007C7468">
        <w:t>This optimization takes advantage of spatial locality</w:t>
      </w:r>
      <w:r w:rsidR="007C7468">
        <w:t>.</w:t>
      </w:r>
      <w:r w:rsidR="007C7468">
        <w:t xml:space="preserve"> </w:t>
      </w:r>
      <w:r>
        <w:t xml:space="preserve">In most modern languages, </w:t>
      </w:r>
      <w:r w:rsidR="00FB6CCC">
        <w:t xml:space="preserve">values that are stored in 2D arrays are stored by row first, then by column. </w:t>
      </w:r>
      <w:r w:rsidR="007C7468">
        <w:t>As such, when iterating through a 2D array using a for loop, it is much more efficient to have columns in the outer loop and rows in the inner loop.</w:t>
      </w:r>
    </w:p>
    <w:p w14:paraId="6DDD4851" w14:textId="77777777" w:rsidR="007C7468" w:rsidRDefault="007C7468" w:rsidP="001F5A40">
      <w:r>
        <w:t>Example Used:</w:t>
      </w:r>
    </w:p>
    <w:p w14:paraId="5C17A0B3" w14:textId="2C832000" w:rsidR="005A2414" w:rsidRDefault="007C7468" w:rsidP="001F5A40">
      <w:r>
        <w:rPr>
          <w:noProof/>
        </w:rPr>
        <w:drawing>
          <wp:inline distT="0" distB="0" distL="0" distR="0" wp14:anchorId="3D6F5905" wp14:editId="55962DDC">
            <wp:extent cx="1468999" cy="2270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7370" cy="2283700"/>
                    </a:xfrm>
                    <a:prstGeom prst="rect">
                      <a:avLst/>
                    </a:prstGeom>
                  </pic:spPr>
                </pic:pic>
              </a:graphicData>
            </a:graphic>
          </wp:inline>
        </w:drawing>
      </w:r>
      <w:r w:rsidR="005A2414">
        <w:t xml:space="preserve"> </w:t>
      </w:r>
    </w:p>
    <w:p w14:paraId="6D5BE7FC" w14:textId="5F234811" w:rsidR="007C7468" w:rsidRDefault="007C7468" w:rsidP="001F5A40">
      <w:r>
        <w:t>By placing ‘</w:t>
      </w:r>
      <w:proofErr w:type="spellStart"/>
      <w:r>
        <w:t>i</w:t>
      </w:r>
      <w:proofErr w:type="spellEnd"/>
      <w:r>
        <w:t>’ before ‘j’, the rows are iterated first (</w:t>
      </w:r>
      <w:proofErr w:type="spellStart"/>
      <w:r>
        <w:t>j++</w:t>
      </w:r>
      <w:proofErr w:type="spellEnd"/>
      <w:r>
        <w:t>), followed by the columns (</w:t>
      </w:r>
      <w:proofErr w:type="spellStart"/>
      <w:r>
        <w:t>i</w:t>
      </w:r>
      <w:proofErr w:type="spellEnd"/>
      <w:r>
        <w:t xml:space="preserve">++). </w:t>
      </w:r>
    </w:p>
    <w:p w14:paraId="64A2BA04" w14:textId="67908D1D" w:rsidR="001F5A40" w:rsidRDefault="001F5A40" w:rsidP="001F5A40">
      <w:r>
        <w:t>T3 = Optimization with Loop Unrolling</w:t>
      </w:r>
    </w:p>
    <w:p w14:paraId="2F8282AE" w14:textId="49A818D2" w:rsidR="007C7468" w:rsidRDefault="007C7468" w:rsidP="001F5A40">
      <w:r>
        <w:tab/>
        <w:t xml:space="preserve">Loop Unrolling is the act of optimizing a loop by </w:t>
      </w:r>
      <w:r w:rsidR="00063C5E">
        <w:t>“foreseeing” future iterations and doing them all at once,</w:t>
      </w:r>
      <w:r>
        <w:t xml:space="preserve"> instead of</w:t>
      </w:r>
      <w:r w:rsidR="00063C5E">
        <w:t xml:space="preserve"> iterating one by one. This is particularly helpful for reducing the branch penalties, as a smaller number of loops leads to a smaller number of instructions. </w:t>
      </w:r>
    </w:p>
    <w:p w14:paraId="36CA5C96" w14:textId="4966BD2E" w:rsidR="00063C5E" w:rsidRDefault="00063C5E" w:rsidP="001F5A40">
      <w:r>
        <w:t>Example Used:</w:t>
      </w:r>
    </w:p>
    <w:p w14:paraId="057469A7" w14:textId="16DFCC1C" w:rsidR="00063C5E" w:rsidRDefault="00063C5E" w:rsidP="001F5A40">
      <w:r>
        <w:lastRenderedPageBreak/>
        <w:tab/>
      </w:r>
      <w:r>
        <w:rPr>
          <w:noProof/>
        </w:rPr>
        <w:drawing>
          <wp:inline distT="0" distB="0" distL="0" distR="0" wp14:anchorId="22A605FF" wp14:editId="1F089FE3">
            <wp:extent cx="4709160" cy="2482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2197" cy="2495020"/>
                    </a:xfrm>
                    <a:prstGeom prst="rect">
                      <a:avLst/>
                    </a:prstGeom>
                  </pic:spPr>
                </pic:pic>
              </a:graphicData>
            </a:graphic>
          </wp:inline>
        </w:drawing>
      </w:r>
    </w:p>
    <w:p w14:paraId="478C54F0" w14:textId="69284F4A" w:rsidR="00063C5E" w:rsidRDefault="00063C5E" w:rsidP="001F5A40">
      <w:r>
        <w:t xml:space="preserve">In this example, the for loops go through eight separate iterations at once, rather that going one at a time. As such, the loop increments increase by +2, rather than +1 since they have already accounted for those elements in the array. </w:t>
      </w:r>
    </w:p>
    <w:p w14:paraId="464E45AE" w14:textId="4A76AC43" w:rsidR="001F5A40" w:rsidRDefault="001F5A40" w:rsidP="001F5A40">
      <w:r>
        <w:t>T4 = Optimization with Blocking</w:t>
      </w:r>
    </w:p>
    <w:p w14:paraId="45BB7323" w14:textId="509CE850" w:rsidR="00063C5E" w:rsidRDefault="004E6BB4" w:rsidP="001F5A40">
      <w:r>
        <w:tab/>
        <w:t xml:space="preserve">To improve cache reuse and locality, loop blocking splits the iterations into “blocks” that keep data within the same cache. </w:t>
      </w:r>
    </w:p>
    <w:p w14:paraId="2E893515" w14:textId="37795C83" w:rsidR="004E6BB4" w:rsidRDefault="004E6BB4" w:rsidP="001F5A40">
      <w:r>
        <w:t>Example Used:</w:t>
      </w:r>
    </w:p>
    <w:p w14:paraId="45DEEE8D" w14:textId="632681D5" w:rsidR="004E6BB4" w:rsidRDefault="004E6BB4" w:rsidP="001F5A40">
      <w:r>
        <w:rPr>
          <w:noProof/>
        </w:rPr>
        <w:drawing>
          <wp:inline distT="0" distB="0" distL="0" distR="0" wp14:anchorId="34174284" wp14:editId="06180939">
            <wp:extent cx="5943600" cy="2952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2115"/>
                    </a:xfrm>
                    <a:prstGeom prst="rect">
                      <a:avLst/>
                    </a:prstGeom>
                  </pic:spPr>
                </pic:pic>
              </a:graphicData>
            </a:graphic>
          </wp:inline>
        </w:drawing>
      </w:r>
    </w:p>
    <w:p w14:paraId="574FB613" w14:textId="472C9D9C" w:rsidR="004E6BB4" w:rsidRDefault="004E6BB4" w:rsidP="001F5A40">
      <w:r>
        <w:t xml:space="preserve">The example above combines loop unrolling and loop blocking. The outer three loops control the blocks that will help position data within the cache. The inner three loops are then tasked with iterating through those blocks and completing the calculations. Once again, +2 is used instead of +1 due to unrolling. </w:t>
      </w:r>
    </w:p>
    <w:p w14:paraId="15A732E1" w14:textId="6F01A45A" w:rsidR="004E6BB4" w:rsidRDefault="004E6BB4" w:rsidP="001F5A40">
      <w:r>
        <w:lastRenderedPageBreak/>
        <w:t xml:space="preserve">Note: The block size (BS) must be a factor of the matrix size. For example, if a square matrix has size 1000, then the block size must be some factor of 1000 (10, 20, 50, 100, etc.)  </w:t>
      </w:r>
    </w:p>
    <w:p w14:paraId="58744320" w14:textId="2EF3EF49" w:rsidR="00FB7A7B" w:rsidRPr="000C5E5F" w:rsidRDefault="00B91272" w:rsidP="00B91272">
      <w:pPr>
        <w:rPr>
          <w:b/>
          <w:bCs/>
          <w:sz w:val="28"/>
          <w:szCs w:val="24"/>
        </w:rPr>
      </w:pPr>
      <w:r w:rsidRPr="000C5E5F">
        <w:rPr>
          <w:b/>
          <w:bCs/>
          <w:sz w:val="28"/>
          <w:szCs w:val="24"/>
        </w:rPr>
        <w:t>Results:</w:t>
      </w:r>
    </w:p>
    <w:p w14:paraId="5F2F9DA8" w14:textId="694B6026" w:rsidR="000C5E5F" w:rsidRDefault="000C5E5F" w:rsidP="00B91272">
      <w:r>
        <w:t xml:space="preserve">Timer Used: </w:t>
      </w:r>
      <w:proofErr w:type="spellStart"/>
      <w:r>
        <w:t>gettimeofday</w:t>
      </w:r>
      <w:proofErr w:type="spellEnd"/>
      <w:r>
        <w:t>() from &lt;sys/</w:t>
      </w:r>
      <w:proofErr w:type="spellStart"/>
      <w:r>
        <w:t>time.h</w:t>
      </w:r>
      <w:proofErr w:type="spellEnd"/>
      <w:r>
        <w:t>&gt;</w:t>
      </w:r>
    </w:p>
    <w:p w14:paraId="0BB49156" w14:textId="612D01CD" w:rsidR="000C5E5F" w:rsidRDefault="000C5E5F" w:rsidP="00B91272">
      <w:r>
        <w:t>Architecture: x86_64 Intel i7</w:t>
      </w:r>
    </w:p>
    <w:p w14:paraId="16AAF4C9" w14:textId="6054132F" w:rsidR="000C5E5F" w:rsidRDefault="000C5E5F" w:rsidP="00B91272">
      <w:r>
        <w:t>Platform: Linux Terminal</w:t>
      </w:r>
    </w:p>
    <w:tbl>
      <w:tblPr>
        <w:tblStyle w:val="TableGrid"/>
        <w:tblW w:w="0" w:type="auto"/>
        <w:tblLook w:val="04A0" w:firstRow="1" w:lastRow="0" w:firstColumn="1" w:lastColumn="0" w:noHBand="0" w:noVBand="1"/>
      </w:tblPr>
      <w:tblGrid>
        <w:gridCol w:w="2425"/>
        <w:gridCol w:w="1260"/>
        <w:gridCol w:w="1260"/>
        <w:gridCol w:w="1287"/>
        <w:gridCol w:w="1413"/>
        <w:gridCol w:w="1705"/>
      </w:tblGrid>
      <w:tr w:rsidR="00B91272" w14:paraId="018D5C50" w14:textId="77777777" w:rsidTr="004526C9">
        <w:tc>
          <w:tcPr>
            <w:tcW w:w="2425" w:type="dxa"/>
          </w:tcPr>
          <w:p w14:paraId="35548E39" w14:textId="319D2D13" w:rsidR="00B91272" w:rsidRDefault="00B91272" w:rsidP="00B91272">
            <w:r>
              <w:t>Technique/Matrix Size</w:t>
            </w:r>
          </w:p>
        </w:tc>
        <w:tc>
          <w:tcPr>
            <w:tcW w:w="1260" w:type="dxa"/>
          </w:tcPr>
          <w:p w14:paraId="07E0E45F" w14:textId="272B98C5" w:rsidR="00B91272" w:rsidRDefault="00B91272" w:rsidP="00B91272">
            <w:r>
              <w:t>1000</w:t>
            </w:r>
          </w:p>
        </w:tc>
        <w:tc>
          <w:tcPr>
            <w:tcW w:w="1260" w:type="dxa"/>
          </w:tcPr>
          <w:p w14:paraId="59A5C4CF" w14:textId="02E5B80D" w:rsidR="00B91272" w:rsidRDefault="00B91272" w:rsidP="00B91272">
            <w:r>
              <w:t>2000</w:t>
            </w:r>
          </w:p>
        </w:tc>
        <w:tc>
          <w:tcPr>
            <w:tcW w:w="1287" w:type="dxa"/>
          </w:tcPr>
          <w:p w14:paraId="477C3129" w14:textId="3AF1BF98" w:rsidR="00B91272" w:rsidRDefault="00B91272" w:rsidP="00B91272">
            <w:r>
              <w:t>3000</w:t>
            </w:r>
          </w:p>
        </w:tc>
        <w:tc>
          <w:tcPr>
            <w:tcW w:w="1413" w:type="dxa"/>
          </w:tcPr>
          <w:p w14:paraId="0276C452" w14:textId="1DCA9B54" w:rsidR="00B91272" w:rsidRDefault="00B91272" w:rsidP="00B91272">
            <w:r>
              <w:t>4000</w:t>
            </w:r>
          </w:p>
        </w:tc>
        <w:tc>
          <w:tcPr>
            <w:tcW w:w="1705" w:type="dxa"/>
          </w:tcPr>
          <w:p w14:paraId="215629C6" w14:textId="39F97C1E" w:rsidR="00B91272" w:rsidRDefault="00B91272" w:rsidP="00B91272">
            <w:r>
              <w:t>5000</w:t>
            </w:r>
          </w:p>
        </w:tc>
      </w:tr>
      <w:tr w:rsidR="00B91272" w14:paraId="48DBA6BC" w14:textId="77777777" w:rsidTr="004526C9">
        <w:tc>
          <w:tcPr>
            <w:tcW w:w="2425" w:type="dxa"/>
          </w:tcPr>
          <w:p w14:paraId="271B2934" w14:textId="6CD2AC46" w:rsidR="00B91272" w:rsidRPr="004526C9" w:rsidRDefault="004526C9" w:rsidP="00B91272">
            <w:r>
              <w:t>Naïve + (-O0) (T</w:t>
            </w:r>
            <w:r>
              <w:rPr>
                <w:vertAlign w:val="subscript"/>
              </w:rPr>
              <w:t>Naive</w:t>
            </w:r>
            <w:r>
              <w:t>)</w:t>
            </w:r>
          </w:p>
        </w:tc>
        <w:tc>
          <w:tcPr>
            <w:tcW w:w="1260" w:type="dxa"/>
          </w:tcPr>
          <w:p w14:paraId="580875F3" w14:textId="7D0C135D" w:rsidR="00B91272" w:rsidRDefault="00974200" w:rsidP="00B91272">
            <w:r>
              <w:t>16.024 s</w:t>
            </w:r>
          </w:p>
        </w:tc>
        <w:tc>
          <w:tcPr>
            <w:tcW w:w="1260" w:type="dxa"/>
          </w:tcPr>
          <w:p w14:paraId="57A1CA3F" w14:textId="62B17021" w:rsidR="00B91272" w:rsidRDefault="00974200" w:rsidP="00B91272">
            <w:r>
              <w:t>177.610</w:t>
            </w:r>
            <w:r w:rsidR="00CC069C">
              <w:t xml:space="preserve"> s</w:t>
            </w:r>
          </w:p>
        </w:tc>
        <w:tc>
          <w:tcPr>
            <w:tcW w:w="1287" w:type="dxa"/>
          </w:tcPr>
          <w:p w14:paraId="74D8C8AC" w14:textId="42B10B0A" w:rsidR="00B91272" w:rsidRDefault="00CC069C" w:rsidP="00B91272">
            <w:r>
              <w:t>698.837 s</w:t>
            </w:r>
          </w:p>
        </w:tc>
        <w:tc>
          <w:tcPr>
            <w:tcW w:w="1413" w:type="dxa"/>
          </w:tcPr>
          <w:p w14:paraId="3B975D01" w14:textId="74860B7D" w:rsidR="00B91272" w:rsidRDefault="00CC50FD" w:rsidP="00B91272">
            <w:r>
              <w:t>1667.381 s</w:t>
            </w:r>
          </w:p>
        </w:tc>
        <w:tc>
          <w:tcPr>
            <w:tcW w:w="1705" w:type="dxa"/>
          </w:tcPr>
          <w:p w14:paraId="38D7C635" w14:textId="355ACCA1" w:rsidR="00B91272" w:rsidRDefault="00C77F7A" w:rsidP="00B91272">
            <w:r>
              <w:t>3194.238 s</w:t>
            </w:r>
          </w:p>
        </w:tc>
      </w:tr>
      <w:tr w:rsidR="00B91272" w14:paraId="0CA11A00" w14:textId="77777777" w:rsidTr="004526C9">
        <w:tc>
          <w:tcPr>
            <w:tcW w:w="2425" w:type="dxa"/>
          </w:tcPr>
          <w:p w14:paraId="2D985F14" w14:textId="70C108C6" w:rsidR="00B91272" w:rsidRPr="00CC069C" w:rsidRDefault="00CC069C" w:rsidP="00B91272">
            <w:r>
              <w:t>T1 + (-O0) (T</w:t>
            </w:r>
            <w:r>
              <w:rPr>
                <w:vertAlign w:val="subscript"/>
              </w:rPr>
              <w:t>opt</w:t>
            </w:r>
            <w:r>
              <w:t>)</w:t>
            </w:r>
          </w:p>
        </w:tc>
        <w:tc>
          <w:tcPr>
            <w:tcW w:w="1260" w:type="dxa"/>
          </w:tcPr>
          <w:p w14:paraId="49844181" w14:textId="201B13DC" w:rsidR="00B91272" w:rsidRDefault="00CC069C" w:rsidP="00B91272">
            <w:r>
              <w:t>13.609 s</w:t>
            </w:r>
          </w:p>
        </w:tc>
        <w:tc>
          <w:tcPr>
            <w:tcW w:w="1260" w:type="dxa"/>
          </w:tcPr>
          <w:p w14:paraId="71D1D763" w14:textId="336D35E7" w:rsidR="00B91272" w:rsidRDefault="00CC069C" w:rsidP="00B91272">
            <w:r>
              <w:t>163.220 s</w:t>
            </w:r>
          </w:p>
        </w:tc>
        <w:tc>
          <w:tcPr>
            <w:tcW w:w="1287" w:type="dxa"/>
          </w:tcPr>
          <w:p w14:paraId="1A40F5E4" w14:textId="1E94DC32" w:rsidR="00B91272" w:rsidRDefault="00CC50FD" w:rsidP="00B91272">
            <w:r>
              <w:t>621.857 s</w:t>
            </w:r>
          </w:p>
        </w:tc>
        <w:tc>
          <w:tcPr>
            <w:tcW w:w="1413" w:type="dxa"/>
          </w:tcPr>
          <w:p w14:paraId="4925E84C" w14:textId="0FF3B26B" w:rsidR="00B91272" w:rsidRDefault="00CC50FD" w:rsidP="00B91272">
            <w:r>
              <w:t>1503.619 s</w:t>
            </w:r>
          </w:p>
        </w:tc>
        <w:tc>
          <w:tcPr>
            <w:tcW w:w="1705" w:type="dxa"/>
          </w:tcPr>
          <w:p w14:paraId="4E4D757D" w14:textId="4647A3CE" w:rsidR="00B91272" w:rsidRDefault="004961C5" w:rsidP="00B91272">
            <w:r>
              <w:t>3021.</w:t>
            </w:r>
            <w:r w:rsidR="009F0101">
              <w:t>749 s</w:t>
            </w:r>
          </w:p>
        </w:tc>
      </w:tr>
      <w:tr w:rsidR="00CC50FD" w14:paraId="476769C7" w14:textId="77777777" w:rsidTr="004526C9">
        <w:tc>
          <w:tcPr>
            <w:tcW w:w="2425" w:type="dxa"/>
          </w:tcPr>
          <w:p w14:paraId="3CF23164" w14:textId="1E5572AB" w:rsidR="00CC50FD" w:rsidRPr="001F5A40" w:rsidRDefault="00CC50FD" w:rsidP="00CC50FD">
            <w:pPr>
              <w:jc w:val="right"/>
              <w:rPr>
                <w:color w:val="FF0000"/>
              </w:rPr>
            </w:pPr>
            <w:r w:rsidRPr="001F5A40">
              <w:rPr>
                <w:color w:val="FF0000"/>
              </w:rPr>
              <w:t>(T</w:t>
            </w:r>
            <w:r w:rsidRPr="001F5A40">
              <w:rPr>
                <w:color w:val="FF0000"/>
                <w:vertAlign w:val="subscript"/>
              </w:rPr>
              <w:t>Naive</w:t>
            </w:r>
            <w:r w:rsidRPr="001F5A40">
              <w:rPr>
                <w:color w:val="FF0000"/>
              </w:rPr>
              <w:t>)</w:t>
            </w:r>
            <w:r w:rsidRPr="001F5A40">
              <w:rPr>
                <w:color w:val="FF0000"/>
              </w:rPr>
              <w:t>/</w:t>
            </w:r>
            <w:r w:rsidRPr="001F5A40">
              <w:rPr>
                <w:color w:val="FF0000"/>
              </w:rPr>
              <w:t>(T</w:t>
            </w:r>
            <w:r w:rsidRPr="001F5A40">
              <w:rPr>
                <w:color w:val="FF0000"/>
                <w:vertAlign w:val="subscript"/>
              </w:rPr>
              <w:t>opt</w:t>
            </w:r>
            <w:r w:rsidRPr="001F5A40">
              <w:rPr>
                <w:color w:val="FF0000"/>
              </w:rPr>
              <w:t>)</w:t>
            </w:r>
          </w:p>
        </w:tc>
        <w:tc>
          <w:tcPr>
            <w:tcW w:w="1260" w:type="dxa"/>
          </w:tcPr>
          <w:p w14:paraId="325D94C8" w14:textId="1979BF22" w:rsidR="00CC50FD" w:rsidRPr="001F5A40" w:rsidRDefault="001F5A40" w:rsidP="00B91272">
            <w:pPr>
              <w:rPr>
                <w:color w:val="FF0000"/>
              </w:rPr>
            </w:pPr>
            <w:r w:rsidRPr="001F5A40">
              <w:rPr>
                <w:color w:val="FF0000"/>
              </w:rPr>
              <w:t>1.177</w:t>
            </w:r>
          </w:p>
        </w:tc>
        <w:tc>
          <w:tcPr>
            <w:tcW w:w="1260" w:type="dxa"/>
          </w:tcPr>
          <w:p w14:paraId="4B219320" w14:textId="75D46911" w:rsidR="00CC50FD" w:rsidRPr="001F5A40" w:rsidRDefault="001F5A40" w:rsidP="00B91272">
            <w:pPr>
              <w:rPr>
                <w:color w:val="FF0000"/>
              </w:rPr>
            </w:pPr>
            <w:r w:rsidRPr="001F5A40">
              <w:rPr>
                <w:color w:val="FF0000"/>
              </w:rPr>
              <w:t>1.088</w:t>
            </w:r>
          </w:p>
        </w:tc>
        <w:tc>
          <w:tcPr>
            <w:tcW w:w="1287" w:type="dxa"/>
          </w:tcPr>
          <w:p w14:paraId="6215FDA0" w14:textId="78A0A0F4" w:rsidR="00CC50FD" w:rsidRPr="001F5A40" w:rsidRDefault="001F5A40" w:rsidP="001F5A40">
            <w:pPr>
              <w:tabs>
                <w:tab w:val="left" w:pos="720"/>
              </w:tabs>
              <w:rPr>
                <w:color w:val="FF0000"/>
              </w:rPr>
            </w:pPr>
            <w:r w:rsidRPr="001F5A40">
              <w:rPr>
                <w:color w:val="FF0000"/>
              </w:rPr>
              <w:t>1.124</w:t>
            </w:r>
          </w:p>
        </w:tc>
        <w:tc>
          <w:tcPr>
            <w:tcW w:w="1413" w:type="dxa"/>
          </w:tcPr>
          <w:p w14:paraId="00AFDC83" w14:textId="13CF7EC8" w:rsidR="00CC50FD" w:rsidRPr="001F5A40" w:rsidRDefault="001F5A40" w:rsidP="00B91272">
            <w:pPr>
              <w:rPr>
                <w:color w:val="FF0000"/>
              </w:rPr>
            </w:pPr>
            <w:r w:rsidRPr="001F5A40">
              <w:rPr>
                <w:color w:val="FF0000"/>
              </w:rPr>
              <w:t>1.109</w:t>
            </w:r>
          </w:p>
        </w:tc>
        <w:tc>
          <w:tcPr>
            <w:tcW w:w="1705" w:type="dxa"/>
          </w:tcPr>
          <w:p w14:paraId="75AB4AF4" w14:textId="14401383" w:rsidR="00CC50FD" w:rsidRPr="001F5A40" w:rsidRDefault="001F5A40" w:rsidP="00B91272">
            <w:pPr>
              <w:rPr>
                <w:color w:val="FF0000"/>
              </w:rPr>
            </w:pPr>
            <w:r w:rsidRPr="001F5A40">
              <w:rPr>
                <w:color w:val="FF0000"/>
              </w:rPr>
              <w:t>1.057</w:t>
            </w:r>
          </w:p>
        </w:tc>
      </w:tr>
      <w:tr w:rsidR="00CC50FD" w14:paraId="108AFEC5" w14:textId="77777777" w:rsidTr="004526C9">
        <w:tc>
          <w:tcPr>
            <w:tcW w:w="2425" w:type="dxa"/>
          </w:tcPr>
          <w:p w14:paraId="35F2FD16" w14:textId="19643CE2" w:rsidR="00CC50FD" w:rsidRDefault="00CC50FD" w:rsidP="00B91272">
            <w:r>
              <w:t xml:space="preserve">T1 &amp; T2 + (-O0) </w:t>
            </w:r>
            <w:r>
              <w:t>(T</w:t>
            </w:r>
            <w:r>
              <w:rPr>
                <w:vertAlign w:val="subscript"/>
              </w:rPr>
              <w:t>opt</w:t>
            </w:r>
            <w:r>
              <w:t>)</w:t>
            </w:r>
          </w:p>
        </w:tc>
        <w:tc>
          <w:tcPr>
            <w:tcW w:w="1260" w:type="dxa"/>
          </w:tcPr>
          <w:p w14:paraId="45E410C8" w14:textId="290FC1B5" w:rsidR="00CC50FD" w:rsidRDefault="00CC50FD" w:rsidP="00B91272">
            <w:r>
              <w:t>7.113 s</w:t>
            </w:r>
          </w:p>
        </w:tc>
        <w:tc>
          <w:tcPr>
            <w:tcW w:w="1260" w:type="dxa"/>
          </w:tcPr>
          <w:p w14:paraId="59648FB0" w14:textId="617B24CB" w:rsidR="00CC50FD" w:rsidRDefault="00CC50FD" w:rsidP="00B91272">
            <w:r>
              <w:t>85.317 s</w:t>
            </w:r>
          </w:p>
        </w:tc>
        <w:tc>
          <w:tcPr>
            <w:tcW w:w="1287" w:type="dxa"/>
          </w:tcPr>
          <w:p w14:paraId="01E93446" w14:textId="4D329CB6" w:rsidR="00CC50FD" w:rsidRDefault="007A6E4A" w:rsidP="00B91272">
            <w:r>
              <w:t>332.652 s</w:t>
            </w:r>
          </w:p>
        </w:tc>
        <w:tc>
          <w:tcPr>
            <w:tcW w:w="1413" w:type="dxa"/>
          </w:tcPr>
          <w:p w14:paraId="6A871308" w14:textId="115CC3DE" w:rsidR="00CC50FD" w:rsidRDefault="00C77F7A" w:rsidP="00B91272">
            <w:r>
              <w:t>827.757 s</w:t>
            </w:r>
          </w:p>
        </w:tc>
        <w:tc>
          <w:tcPr>
            <w:tcW w:w="1705" w:type="dxa"/>
          </w:tcPr>
          <w:p w14:paraId="5AF1FD30" w14:textId="3A19E903" w:rsidR="00CC50FD" w:rsidRDefault="00025705" w:rsidP="00B91272">
            <w:r>
              <w:t>1729.156 s</w:t>
            </w:r>
          </w:p>
        </w:tc>
      </w:tr>
      <w:tr w:rsidR="00CC50FD" w14:paraId="646F567A" w14:textId="77777777" w:rsidTr="004526C9">
        <w:tc>
          <w:tcPr>
            <w:tcW w:w="2425" w:type="dxa"/>
          </w:tcPr>
          <w:p w14:paraId="561110AE" w14:textId="448CA501" w:rsidR="00CC50FD" w:rsidRPr="005A2414" w:rsidRDefault="00CC50FD" w:rsidP="00CC50FD">
            <w:pPr>
              <w:jc w:val="right"/>
              <w:rPr>
                <w:color w:val="FF0000"/>
              </w:rPr>
            </w:pPr>
            <w:r w:rsidRPr="005A2414">
              <w:rPr>
                <w:color w:val="FF0000"/>
              </w:rPr>
              <w:t>(T</w:t>
            </w:r>
            <w:r w:rsidRPr="005A2414">
              <w:rPr>
                <w:color w:val="FF0000"/>
                <w:vertAlign w:val="subscript"/>
              </w:rPr>
              <w:t>Naive</w:t>
            </w:r>
            <w:r w:rsidRPr="005A2414">
              <w:rPr>
                <w:color w:val="FF0000"/>
              </w:rPr>
              <w:t>)/(T</w:t>
            </w:r>
            <w:r w:rsidRPr="005A2414">
              <w:rPr>
                <w:color w:val="FF0000"/>
                <w:vertAlign w:val="subscript"/>
              </w:rPr>
              <w:t>opt</w:t>
            </w:r>
            <w:r w:rsidRPr="005A2414">
              <w:rPr>
                <w:color w:val="FF0000"/>
              </w:rPr>
              <w:t>)</w:t>
            </w:r>
          </w:p>
        </w:tc>
        <w:tc>
          <w:tcPr>
            <w:tcW w:w="1260" w:type="dxa"/>
          </w:tcPr>
          <w:p w14:paraId="67B9D493" w14:textId="7057FF2A" w:rsidR="00CC50FD" w:rsidRPr="005A2414" w:rsidRDefault="001F5A40" w:rsidP="00B91272">
            <w:pPr>
              <w:rPr>
                <w:color w:val="FF0000"/>
              </w:rPr>
            </w:pPr>
            <w:r w:rsidRPr="005A2414">
              <w:rPr>
                <w:color w:val="FF0000"/>
              </w:rPr>
              <w:t>2.253</w:t>
            </w:r>
          </w:p>
        </w:tc>
        <w:tc>
          <w:tcPr>
            <w:tcW w:w="1260" w:type="dxa"/>
          </w:tcPr>
          <w:p w14:paraId="5F1D04C9" w14:textId="48097689" w:rsidR="00CC50FD" w:rsidRPr="005A2414" w:rsidRDefault="004A49D7" w:rsidP="00B91272">
            <w:pPr>
              <w:rPr>
                <w:color w:val="FF0000"/>
              </w:rPr>
            </w:pPr>
            <w:r w:rsidRPr="005A2414">
              <w:rPr>
                <w:color w:val="FF0000"/>
              </w:rPr>
              <w:t>2.082</w:t>
            </w:r>
          </w:p>
        </w:tc>
        <w:tc>
          <w:tcPr>
            <w:tcW w:w="1287" w:type="dxa"/>
          </w:tcPr>
          <w:p w14:paraId="774D76BF" w14:textId="7EC3C400" w:rsidR="00CC50FD" w:rsidRPr="005A2414" w:rsidRDefault="004A49D7" w:rsidP="00B91272">
            <w:pPr>
              <w:rPr>
                <w:color w:val="FF0000"/>
              </w:rPr>
            </w:pPr>
            <w:r w:rsidRPr="005A2414">
              <w:rPr>
                <w:color w:val="FF0000"/>
              </w:rPr>
              <w:t>2.101</w:t>
            </w:r>
          </w:p>
        </w:tc>
        <w:tc>
          <w:tcPr>
            <w:tcW w:w="1413" w:type="dxa"/>
          </w:tcPr>
          <w:p w14:paraId="71D17485" w14:textId="7C50F086" w:rsidR="00CC50FD" w:rsidRPr="005A2414" w:rsidRDefault="004A49D7" w:rsidP="00B91272">
            <w:pPr>
              <w:rPr>
                <w:color w:val="FF0000"/>
              </w:rPr>
            </w:pPr>
            <w:r w:rsidRPr="005A2414">
              <w:rPr>
                <w:color w:val="FF0000"/>
              </w:rPr>
              <w:t>2.014</w:t>
            </w:r>
          </w:p>
        </w:tc>
        <w:tc>
          <w:tcPr>
            <w:tcW w:w="1705" w:type="dxa"/>
          </w:tcPr>
          <w:p w14:paraId="0B700B54" w14:textId="05FD26AA" w:rsidR="00CC50FD" w:rsidRPr="005A2414" w:rsidRDefault="004A49D7" w:rsidP="00B91272">
            <w:pPr>
              <w:rPr>
                <w:color w:val="FF0000"/>
              </w:rPr>
            </w:pPr>
            <w:r w:rsidRPr="005A2414">
              <w:rPr>
                <w:color w:val="FF0000"/>
              </w:rPr>
              <w:t>1.847</w:t>
            </w:r>
          </w:p>
        </w:tc>
      </w:tr>
      <w:tr w:rsidR="009F0101" w14:paraId="36679849" w14:textId="77777777" w:rsidTr="004526C9">
        <w:tc>
          <w:tcPr>
            <w:tcW w:w="2425" w:type="dxa"/>
          </w:tcPr>
          <w:p w14:paraId="4ABDF1EE" w14:textId="07D5FF7D" w:rsidR="009F0101" w:rsidRDefault="009F0101" w:rsidP="009F0101">
            <w:r>
              <w:t xml:space="preserve">T1 &amp; T2 &amp; T3 + (-O0) </w:t>
            </w:r>
            <w:r>
              <w:t>(T</w:t>
            </w:r>
            <w:r>
              <w:rPr>
                <w:vertAlign w:val="subscript"/>
              </w:rPr>
              <w:t>opt</w:t>
            </w:r>
            <w:r>
              <w:t>)</w:t>
            </w:r>
          </w:p>
        </w:tc>
        <w:tc>
          <w:tcPr>
            <w:tcW w:w="1260" w:type="dxa"/>
          </w:tcPr>
          <w:p w14:paraId="73F714AB" w14:textId="74A7165B" w:rsidR="009F0101" w:rsidRDefault="00A06F57" w:rsidP="00B91272">
            <w:r>
              <w:t>4</w:t>
            </w:r>
            <w:r w:rsidR="009F0101">
              <w:t>.</w:t>
            </w:r>
            <w:r>
              <w:t>388</w:t>
            </w:r>
            <w:r w:rsidR="009F0101">
              <w:t xml:space="preserve"> s</w:t>
            </w:r>
          </w:p>
        </w:tc>
        <w:tc>
          <w:tcPr>
            <w:tcW w:w="1260" w:type="dxa"/>
          </w:tcPr>
          <w:p w14:paraId="68E0E2D3" w14:textId="0303BD9F" w:rsidR="009F0101" w:rsidRDefault="00A06F57" w:rsidP="00B91272">
            <w:r>
              <w:t>51.728 s</w:t>
            </w:r>
          </w:p>
        </w:tc>
        <w:tc>
          <w:tcPr>
            <w:tcW w:w="1287" w:type="dxa"/>
          </w:tcPr>
          <w:p w14:paraId="166A987D" w14:textId="7E35CAC8" w:rsidR="009F0101" w:rsidRDefault="00A06F57" w:rsidP="00B91272">
            <w:r>
              <w:t>166.</w:t>
            </w:r>
            <w:r w:rsidR="00025705">
              <w:t>087 s</w:t>
            </w:r>
          </w:p>
        </w:tc>
        <w:tc>
          <w:tcPr>
            <w:tcW w:w="1413" w:type="dxa"/>
          </w:tcPr>
          <w:p w14:paraId="1268B31A" w14:textId="5514D98B" w:rsidR="009F0101" w:rsidRDefault="00025705" w:rsidP="00B91272">
            <w:r>
              <w:t>443.229 s</w:t>
            </w:r>
          </w:p>
        </w:tc>
        <w:tc>
          <w:tcPr>
            <w:tcW w:w="1705" w:type="dxa"/>
          </w:tcPr>
          <w:p w14:paraId="55ABAF0E" w14:textId="6CF4563F" w:rsidR="009F0101" w:rsidRDefault="00991ECD" w:rsidP="00B91272">
            <w:r>
              <w:t>817.202 s</w:t>
            </w:r>
          </w:p>
        </w:tc>
      </w:tr>
      <w:tr w:rsidR="00FB7A7B" w14:paraId="1E197F1A" w14:textId="77777777" w:rsidTr="004526C9">
        <w:tc>
          <w:tcPr>
            <w:tcW w:w="2425" w:type="dxa"/>
          </w:tcPr>
          <w:p w14:paraId="1FCC2645" w14:textId="073CF040" w:rsidR="00FB7A7B" w:rsidRPr="005A2414" w:rsidRDefault="00FB7A7B" w:rsidP="00FB7A7B">
            <w:pPr>
              <w:jc w:val="right"/>
              <w:rPr>
                <w:color w:val="FF0000"/>
              </w:rPr>
            </w:pPr>
            <w:r w:rsidRPr="005A2414">
              <w:rPr>
                <w:color w:val="FF0000"/>
              </w:rPr>
              <w:t>(T</w:t>
            </w:r>
            <w:r w:rsidRPr="005A2414">
              <w:rPr>
                <w:color w:val="FF0000"/>
                <w:vertAlign w:val="subscript"/>
              </w:rPr>
              <w:t>Naive</w:t>
            </w:r>
            <w:r w:rsidRPr="005A2414">
              <w:rPr>
                <w:color w:val="FF0000"/>
              </w:rPr>
              <w:t>)/(T</w:t>
            </w:r>
            <w:r w:rsidRPr="005A2414">
              <w:rPr>
                <w:color w:val="FF0000"/>
                <w:vertAlign w:val="subscript"/>
              </w:rPr>
              <w:t>opt</w:t>
            </w:r>
            <w:r w:rsidRPr="005A2414">
              <w:rPr>
                <w:color w:val="FF0000"/>
              </w:rPr>
              <w:t>)</w:t>
            </w:r>
          </w:p>
        </w:tc>
        <w:tc>
          <w:tcPr>
            <w:tcW w:w="1260" w:type="dxa"/>
          </w:tcPr>
          <w:p w14:paraId="75E4DAF0" w14:textId="0E7201BB" w:rsidR="00FB7A7B" w:rsidRPr="005A2414" w:rsidRDefault="001F5A40" w:rsidP="00B91272">
            <w:pPr>
              <w:rPr>
                <w:color w:val="FF0000"/>
              </w:rPr>
            </w:pPr>
            <w:r w:rsidRPr="005A2414">
              <w:rPr>
                <w:color w:val="FF0000"/>
              </w:rPr>
              <w:t>3.652</w:t>
            </w:r>
          </w:p>
        </w:tc>
        <w:tc>
          <w:tcPr>
            <w:tcW w:w="1260" w:type="dxa"/>
          </w:tcPr>
          <w:p w14:paraId="67B01A07" w14:textId="3E2D86C9" w:rsidR="00FB7A7B" w:rsidRPr="005A2414" w:rsidRDefault="004A49D7" w:rsidP="00B91272">
            <w:pPr>
              <w:rPr>
                <w:color w:val="FF0000"/>
              </w:rPr>
            </w:pPr>
            <w:r w:rsidRPr="005A2414">
              <w:rPr>
                <w:color w:val="FF0000"/>
              </w:rPr>
              <w:t>3.434</w:t>
            </w:r>
          </w:p>
        </w:tc>
        <w:tc>
          <w:tcPr>
            <w:tcW w:w="1287" w:type="dxa"/>
          </w:tcPr>
          <w:p w14:paraId="69E36DA9" w14:textId="0323C754" w:rsidR="00FB7A7B" w:rsidRPr="005A2414" w:rsidRDefault="004A49D7" w:rsidP="00B91272">
            <w:pPr>
              <w:rPr>
                <w:color w:val="FF0000"/>
              </w:rPr>
            </w:pPr>
            <w:r w:rsidRPr="005A2414">
              <w:rPr>
                <w:color w:val="FF0000"/>
              </w:rPr>
              <w:t>4.208</w:t>
            </w:r>
          </w:p>
        </w:tc>
        <w:tc>
          <w:tcPr>
            <w:tcW w:w="1413" w:type="dxa"/>
          </w:tcPr>
          <w:p w14:paraId="54F2D48B" w14:textId="49AD5AAB" w:rsidR="00FB7A7B" w:rsidRPr="005A2414" w:rsidRDefault="004A49D7" w:rsidP="00B91272">
            <w:pPr>
              <w:rPr>
                <w:color w:val="FF0000"/>
              </w:rPr>
            </w:pPr>
            <w:r w:rsidRPr="005A2414">
              <w:rPr>
                <w:color w:val="FF0000"/>
              </w:rPr>
              <w:t>3.762</w:t>
            </w:r>
          </w:p>
        </w:tc>
        <w:tc>
          <w:tcPr>
            <w:tcW w:w="1705" w:type="dxa"/>
          </w:tcPr>
          <w:p w14:paraId="02D0C4C6" w14:textId="688781F9" w:rsidR="00FB7A7B" w:rsidRPr="005A2414" w:rsidRDefault="004A49D7" w:rsidP="00B91272">
            <w:pPr>
              <w:rPr>
                <w:color w:val="FF0000"/>
              </w:rPr>
            </w:pPr>
            <w:r w:rsidRPr="005A2414">
              <w:rPr>
                <w:color w:val="FF0000"/>
              </w:rPr>
              <w:t>3.909</w:t>
            </w:r>
          </w:p>
        </w:tc>
      </w:tr>
      <w:tr w:rsidR="00FB7A7B" w14:paraId="0EDDD47D" w14:textId="77777777" w:rsidTr="004526C9">
        <w:tc>
          <w:tcPr>
            <w:tcW w:w="2425" w:type="dxa"/>
          </w:tcPr>
          <w:p w14:paraId="6F908B20" w14:textId="5DEBCC2B" w:rsidR="00FB7A7B" w:rsidRDefault="00FB7A7B" w:rsidP="00FB7A7B">
            <w:r>
              <w:t>T1 &amp; T2 &amp; T3 +</w:t>
            </w:r>
            <w:r>
              <w:t xml:space="preserve"> T4 (blk = 50)</w:t>
            </w:r>
            <w:r>
              <w:t xml:space="preserve"> (-O0) (T</w:t>
            </w:r>
            <w:r>
              <w:rPr>
                <w:vertAlign w:val="subscript"/>
              </w:rPr>
              <w:t>opt</w:t>
            </w:r>
            <w:r>
              <w:t>)</w:t>
            </w:r>
          </w:p>
        </w:tc>
        <w:tc>
          <w:tcPr>
            <w:tcW w:w="1260" w:type="dxa"/>
          </w:tcPr>
          <w:p w14:paraId="173644E9" w14:textId="0F51446A" w:rsidR="00FB7A7B" w:rsidRDefault="00FB7A7B" w:rsidP="00B91272">
            <w:r>
              <w:t>2.852 s</w:t>
            </w:r>
          </w:p>
        </w:tc>
        <w:tc>
          <w:tcPr>
            <w:tcW w:w="1260" w:type="dxa"/>
          </w:tcPr>
          <w:p w14:paraId="17FE6E72" w14:textId="02D26587" w:rsidR="00FB7A7B" w:rsidRDefault="00FB7A7B" w:rsidP="00B91272">
            <w:r>
              <w:t>23.001 s</w:t>
            </w:r>
          </w:p>
        </w:tc>
        <w:tc>
          <w:tcPr>
            <w:tcW w:w="1287" w:type="dxa"/>
          </w:tcPr>
          <w:p w14:paraId="16DFD00D" w14:textId="1B15B14D" w:rsidR="00FB7A7B" w:rsidRDefault="00B37BEA" w:rsidP="00B91272">
            <w:r>
              <w:t>77.281</w:t>
            </w:r>
            <w:r w:rsidR="00FB7A7B">
              <w:t xml:space="preserve"> s</w:t>
            </w:r>
          </w:p>
        </w:tc>
        <w:tc>
          <w:tcPr>
            <w:tcW w:w="1413" w:type="dxa"/>
          </w:tcPr>
          <w:p w14:paraId="233D44E3" w14:textId="4F4E4D96" w:rsidR="00FB7A7B" w:rsidRDefault="004A49D7" w:rsidP="00B91272">
            <w:r>
              <w:t>185</w:t>
            </w:r>
            <w:r w:rsidR="00B37BEA">
              <w:t>.62</w:t>
            </w:r>
            <w:r>
              <w:t>4</w:t>
            </w:r>
            <w:r w:rsidR="00B37BEA">
              <w:t xml:space="preserve"> s</w:t>
            </w:r>
          </w:p>
        </w:tc>
        <w:tc>
          <w:tcPr>
            <w:tcW w:w="1705" w:type="dxa"/>
          </w:tcPr>
          <w:p w14:paraId="00887ADB" w14:textId="4A77F5BE" w:rsidR="00FB7A7B" w:rsidRDefault="00B37BEA" w:rsidP="00B91272">
            <w:r>
              <w:t>359.025 s</w:t>
            </w:r>
          </w:p>
        </w:tc>
      </w:tr>
      <w:tr w:rsidR="00FB7A7B" w14:paraId="0203D72A" w14:textId="77777777" w:rsidTr="004526C9">
        <w:tc>
          <w:tcPr>
            <w:tcW w:w="2425" w:type="dxa"/>
          </w:tcPr>
          <w:p w14:paraId="782C0D69" w14:textId="0FA74DEA" w:rsidR="00FB7A7B" w:rsidRPr="005A2414" w:rsidRDefault="00FB7A7B" w:rsidP="00FB7A7B">
            <w:pPr>
              <w:jc w:val="right"/>
              <w:rPr>
                <w:color w:val="FF0000"/>
              </w:rPr>
            </w:pPr>
            <w:r w:rsidRPr="005A2414">
              <w:rPr>
                <w:color w:val="FF0000"/>
              </w:rPr>
              <w:t>(T</w:t>
            </w:r>
            <w:r w:rsidRPr="005A2414">
              <w:rPr>
                <w:color w:val="FF0000"/>
                <w:vertAlign w:val="subscript"/>
              </w:rPr>
              <w:t>Naive</w:t>
            </w:r>
            <w:r w:rsidRPr="005A2414">
              <w:rPr>
                <w:color w:val="FF0000"/>
              </w:rPr>
              <w:t>)/(T</w:t>
            </w:r>
            <w:r w:rsidRPr="005A2414">
              <w:rPr>
                <w:color w:val="FF0000"/>
                <w:vertAlign w:val="subscript"/>
              </w:rPr>
              <w:t>opt</w:t>
            </w:r>
            <w:r w:rsidRPr="005A2414">
              <w:rPr>
                <w:color w:val="FF0000"/>
              </w:rPr>
              <w:t>)</w:t>
            </w:r>
          </w:p>
        </w:tc>
        <w:tc>
          <w:tcPr>
            <w:tcW w:w="1260" w:type="dxa"/>
          </w:tcPr>
          <w:p w14:paraId="4D0B7C3D" w14:textId="05AF94A0" w:rsidR="00FB7A7B" w:rsidRPr="005A2414" w:rsidRDefault="001F5A40" w:rsidP="00FB7A7B">
            <w:pPr>
              <w:rPr>
                <w:color w:val="FF0000"/>
              </w:rPr>
            </w:pPr>
            <w:r w:rsidRPr="005A2414">
              <w:rPr>
                <w:color w:val="FF0000"/>
              </w:rPr>
              <w:t>5.619</w:t>
            </w:r>
          </w:p>
        </w:tc>
        <w:tc>
          <w:tcPr>
            <w:tcW w:w="1260" w:type="dxa"/>
          </w:tcPr>
          <w:p w14:paraId="4CAA1D2E" w14:textId="564F30E7" w:rsidR="00FB7A7B" w:rsidRPr="005A2414" w:rsidRDefault="004A49D7" w:rsidP="00FB7A7B">
            <w:pPr>
              <w:rPr>
                <w:color w:val="FF0000"/>
              </w:rPr>
            </w:pPr>
            <w:r w:rsidRPr="005A2414">
              <w:rPr>
                <w:color w:val="FF0000"/>
              </w:rPr>
              <w:t>7.722</w:t>
            </w:r>
          </w:p>
        </w:tc>
        <w:tc>
          <w:tcPr>
            <w:tcW w:w="1287" w:type="dxa"/>
          </w:tcPr>
          <w:p w14:paraId="352E5291" w14:textId="011BB229" w:rsidR="00FB7A7B" w:rsidRPr="005A2414" w:rsidRDefault="004A49D7" w:rsidP="00FB7A7B">
            <w:pPr>
              <w:rPr>
                <w:color w:val="FF0000"/>
              </w:rPr>
            </w:pPr>
            <w:r w:rsidRPr="005A2414">
              <w:rPr>
                <w:color w:val="FF0000"/>
              </w:rPr>
              <w:t>9.043</w:t>
            </w:r>
          </w:p>
        </w:tc>
        <w:tc>
          <w:tcPr>
            <w:tcW w:w="1413" w:type="dxa"/>
          </w:tcPr>
          <w:p w14:paraId="4D224AE2" w14:textId="6FE8254E" w:rsidR="00FB7A7B" w:rsidRPr="005A2414" w:rsidRDefault="004A49D7" w:rsidP="00FB7A7B">
            <w:pPr>
              <w:rPr>
                <w:color w:val="FF0000"/>
              </w:rPr>
            </w:pPr>
            <w:r w:rsidRPr="005A2414">
              <w:rPr>
                <w:color w:val="FF0000"/>
              </w:rPr>
              <w:t>8.983</w:t>
            </w:r>
          </w:p>
        </w:tc>
        <w:tc>
          <w:tcPr>
            <w:tcW w:w="1705" w:type="dxa"/>
          </w:tcPr>
          <w:p w14:paraId="379FA182" w14:textId="27C3324C" w:rsidR="00FB7A7B" w:rsidRPr="005A2414" w:rsidRDefault="004A49D7" w:rsidP="00FB7A7B">
            <w:pPr>
              <w:rPr>
                <w:color w:val="FF0000"/>
              </w:rPr>
            </w:pPr>
            <w:r w:rsidRPr="005A2414">
              <w:rPr>
                <w:color w:val="FF0000"/>
              </w:rPr>
              <w:t>8.897</w:t>
            </w:r>
          </w:p>
        </w:tc>
      </w:tr>
      <w:tr w:rsidR="00FB7A7B" w14:paraId="2CE843E8" w14:textId="77777777" w:rsidTr="004526C9">
        <w:tc>
          <w:tcPr>
            <w:tcW w:w="2425" w:type="dxa"/>
          </w:tcPr>
          <w:p w14:paraId="56A2BCB9" w14:textId="22C29F25" w:rsidR="00FB7A7B" w:rsidRDefault="00FB7A7B" w:rsidP="00FB7A7B">
            <w:r>
              <w:t xml:space="preserve">T1 &amp; T2 &amp; T3 + T4 (blk = </w:t>
            </w:r>
            <w:r>
              <w:t>10</w:t>
            </w:r>
            <w:r>
              <w:t>0) (-O0) (T</w:t>
            </w:r>
            <w:r>
              <w:rPr>
                <w:vertAlign w:val="subscript"/>
              </w:rPr>
              <w:t>opt</w:t>
            </w:r>
            <w:r>
              <w:t>)</w:t>
            </w:r>
          </w:p>
        </w:tc>
        <w:tc>
          <w:tcPr>
            <w:tcW w:w="1260" w:type="dxa"/>
          </w:tcPr>
          <w:p w14:paraId="3C2EE989" w14:textId="78FFA257" w:rsidR="00FB7A7B" w:rsidRDefault="00B37BEA" w:rsidP="00FB7A7B">
            <w:r>
              <w:t>2.943 s</w:t>
            </w:r>
          </w:p>
        </w:tc>
        <w:tc>
          <w:tcPr>
            <w:tcW w:w="1260" w:type="dxa"/>
          </w:tcPr>
          <w:p w14:paraId="6EC20EEC" w14:textId="3405C4D3" w:rsidR="00FB7A7B" w:rsidRDefault="00B37BEA" w:rsidP="00FB7A7B">
            <w:r>
              <w:t>24.006 s</w:t>
            </w:r>
          </w:p>
        </w:tc>
        <w:tc>
          <w:tcPr>
            <w:tcW w:w="1287" w:type="dxa"/>
          </w:tcPr>
          <w:p w14:paraId="25C371FE" w14:textId="4151CBF7" w:rsidR="00FB7A7B" w:rsidRDefault="00B37BEA" w:rsidP="00FB7A7B">
            <w:r>
              <w:t>80.091 s</w:t>
            </w:r>
          </w:p>
        </w:tc>
        <w:tc>
          <w:tcPr>
            <w:tcW w:w="1413" w:type="dxa"/>
          </w:tcPr>
          <w:p w14:paraId="55F8D34C" w14:textId="242EBF57" w:rsidR="00FB7A7B" w:rsidRDefault="00B37BEA" w:rsidP="00FB7A7B">
            <w:r>
              <w:t>200.662 s</w:t>
            </w:r>
          </w:p>
        </w:tc>
        <w:tc>
          <w:tcPr>
            <w:tcW w:w="1705" w:type="dxa"/>
          </w:tcPr>
          <w:p w14:paraId="45CEE306" w14:textId="54718618" w:rsidR="00FB7A7B" w:rsidRDefault="001F5A40" w:rsidP="00FB7A7B">
            <w:r>
              <w:t>374.933 s</w:t>
            </w:r>
          </w:p>
        </w:tc>
      </w:tr>
      <w:tr w:rsidR="001F5A40" w14:paraId="0CF33AF4" w14:textId="77777777" w:rsidTr="004526C9">
        <w:tc>
          <w:tcPr>
            <w:tcW w:w="2425" w:type="dxa"/>
          </w:tcPr>
          <w:p w14:paraId="0FF3990E" w14:textId="72E2D8B6" w:rsidR="001F5A40" w:rsidRPr="005A2414" w:rsidRDefault="001F5A40" w:rsidP="001F5A40">
            <w:pPr>
              <w:jc w:val="right"/>
              <w:rPr>
                <w:color w:val="FF0000"/>
              </w:rPr>
            </w:pPr>
            <w:r w:rsidRPr="005A2414">
              <w:rPr>
                <w:color w:val="FF0000"/>
              </w:rPr>
              <w:t>(T</w:t>
            </w:r>
            <w:r w:rsidRPr="005A2414">
              <w:rPr>
                <w:color w:val="FF0000"/>
                <w:vertAlign w:val="subscript"/>
              </w:rPr>
              <w:t>Naive</w:t>
            </w:r>
            <w:r w:rsidRPr="005A2414">
              <w:rPr>
                <w:color w:val="FF0000"/>
              </w:rPr>
              <w:t>)/(T</w:t>
            </w:r>
            <w:r w:rsidRPr="005A2414">
              <w:rPr>
                <w:color w:val="FF0000"/>
                <w:vertAlign w:val="subscript"/>
              </w:rPr>
              <w:t>opt</w:t>
            </w:r>
            <w:r w:rsidRPr="005A2414">
              <w:rPr>
                <w:color w:val="FF0000"/>
              </w:rPr>
              <w:t>)</w:t>
            </w:r>
          </w:p>
        </w:tc>
        <w:tc>
          <w:tcPr>
            <w:tcW w:w="1260" w:type="dxa"/>
          </w:tcPr>
          <w:p w14:paraId="0F437293" w14:textId="235DC9E1" w:rsidR="001F5A40" w:rsidRPr="005A2414" w:rsidRDefault="004A49D7" w:rsidP="001F5A40">
            <w:pPr>
              <w:rPr>
                <w:color w:val="FF0000"/>
              </w:rPr>
            </w:pPr>
            <w:r w:rsidRPr="005A2414">
              <w:rPr>
                <w:color w:val="FF0000"/>
              </w:rPr>
              <w:t>5.445</w:t>
            </w:r>
          </w:p>
        </w:tc>
        <w:tc>
          <w:tcPr>
            <w:tcW w:w="1260" w:type="dxa"/>
          </w:tcPr>
          <w:p w14:paraId="298F25A1" w14:textId="26EEE237" w:rsidR="001F5A40" w:rsidRPr="005A2414" w:rsidRDefault="004A49D7" w:rsidP="001F5A40">
            <w:pPr>
              <w:rPr>
                <w:color w:val="FF0000"/>
              </w:rPr>
            </w:pPr>
            <w:r w:rsidRPr="005A2414">
              <w:rPr>
                <w:color w:val="FF0000"/>
              </w:rPr>
              <w:t>7.399</w:t>
            </w:r>
          </w:p>
        </w:tc>
        <w:tc>
          <w:tcPr>
            <w:tcW w:w="1287" w:type="dxa"/>
          </w:tcPr>
          <w:p w14:paraId="73A35C1D" w14:textId="443FCFDB" w:rsidR="001F5A40" w:rsidRPr="005A2414" w:rsidRDefault="004A49D7" w:rsidP="001F5A40">
            <w:pPr>
              <w:rPr>
                <w:color w:val="FF0000"/>
              </w:rPr>
            </w:pPr>
            <w:r w:rsidRPr="005A2414">
              <w:rPr>
                <w:color w:val="FF0000"/>
              </w:rPr>
              <w:t>8.726</w:t>
            </w:r>
          </w:p>
        </w:tc>
        <w:tc>
          <w:tcPr>
            <w:tcW w:w="1413" w:type="dxa"/>
          </w:tcPr>
          <w:p w14:paraId="5D11C170" w14:textId="1BFD7000" w:rsidR="001F5A40" w:rsidRPr="005A2414" w:rsidRDefault="004A49D7" w:rsidP="001F5A40">
            <w:pPr>
              <w:rPr>
                <w:color w:val="FF0000"/>
              </w:rPr>
            </w:pPr>
            <w:r w:rsidRPr="005A2414">
              <w:rPr>
                <w:color w:val="FF0000"/>
              </w:rPr>
              <w:t>8.309</w:t>
            </w:r>
          </w:p>
        </w:tc>
        <w:tc>
          <w:tcPr>
            <w:tcW w:w="1705" w:type="dxa"/>
          </w:tcPr>
          <w:p w14:paraId="0D36DE1A" w14:textId="0E0C1CD5" w:rsidR="001F5A40" w:rsidRPr="005A2414" w:rsidRDefault="004A49D7" w:rsidP="001F5A40">
            <w:pPr>
              <w:rPr>
                <w:color w:val="FF0000"/>
              </w:rPr>
            </w:pPr>
            <w:r w:rsidRPr="005A2414">
              <w:rPr>
                <w:color w:val="FF0000"/>
              </w:rPr>
              <w:t>8.519</w:t>
            </w:r>
          </w:p>
        </w:tc>
      </w:tr>
    </w:tbl>
    <w:p w14:paraId="4962AF49" w14:textId="202D37F8" w:rsidR="00B91272" w:rsidRDefault="00B91272" w:rsidP="00B91272"/>
    <w:p w14:paraId="01C8EB9B" w14:textId="0C7F2889" w:rsidR="00044FD3" w:rsidRDefault="00044FD3" w:rsidP="00B91272">
      <w:r>
        <w:t xml:space="preserve">Analysis: As expected, most optimization techniques applied led to a speed-up. However, one thing to notice is that creating more blocks slowed down the program, instead of speeding it up. This could be due to the size of the caches used in the system, as 100 blocks </w:t>
      </w:r>
      <w:r w:rsidR="00CE6356">
        <w:t xml:space="preserve">might not make complete use of the cache as well as 50 blocks. </w:t>
      </w:r>
    </w:p>
    <w:p w14:paraId="035947E6" w14:textId="1470D535" w:rsidR="00B37BEA" w:rsidRPr="000C5E5F" w:rsidRDefault="00B37BEA" w:rsidP="00B91272">
      <w:pPr>
        <w:rPr>
          <w:b/>
          <w:bCs/>
          <w:sz w:val="28"/>
          <w:szCs w:val="24"/>
        </w:rPr>
      </w:pPr>
      <w:r w:rsidRPr="000C5E5F">
        <w:rPr>
          <w:b/>
          <w:bCs/>
          <w:sz w:val="28"/>
          <w:szCs w:val="24"/>
        </w:rPr>
        <w:t>Citations:</w:t>
      </w:r>
    </w:p>
    <w:p w14:paraId="0EFC49F6" w14:textId="77777777" w:rsidR="000C5E5F" w:rsidRDefault="000C5E5F" w:rsidP="000C5E5F">
      <w:pPr>
        <w:pStyle w:val="NormalWeb"/>
        <w:ind w:left="567" w:hanging="567"/>
      </w:pPr>
      <w:r>
        <w:t xml:space="preserve">“Loop Optimizations Where Blocks are Required,” </w:t>
      </w:r>
      <w:r>
        <w:rPr>
          <w:i/>
          <w:iCs/>
        </w:rPr>
        <w:t>Intel</w:t>
      </w:r>
      <w:r>
        <w:t xml:space="preserve">. [Online]. Available: https://software.intel.com/content/www/us/en/develop/articles/loop-optimizations-where-blocks-are-required.html. [Accessed: 26-Apr-2021]. </w:t>
      </w:r>
    </w:p>
    <w:p w14:paraId="47B011A5" w14:textId="3FB8F6BF" w:rsidR="000C5E5F" w:rsidRDefault="000C5E5F" w:rsidP="000C5E5F">
      <w:pPr>
        <w:pStyle w:val="NormalWeb"/>
        <w:ind w:left="567" w:hanging="567"/>
      </w:pPr>
      <w:r>
        <w:t xml:space="preserve">“Loop Unrolling,” </w:t>
      </w:r>
      <w:proofErr w:type="spellStart"/>
      <w:r>
        <w:rPr>
          <w:i/>
          <w:iCs/>
        </w:rPr>
        <w:t>GeeksforGeeks</w:t>
      </w:r>
      <w:proofErr w:type="spellEnd"/>
      <w:r>
        <w:t xml:space="preserve">, 19-Feb-2018. [Online]. Available: https://www.geeksforgeeks.org/loop-unrolling/. [Accessed: 26-Apr-2021]. </w:t>
      </w:r>
    </w:p>
    <w:p w14:paraId="731D1B01" w14:textId="14CB9192" w:rsidR="00B37BEA" w:rsidRPr="00184E70" w:rsidRDefault="003E28C5" w:rsidP="00184E70">
      <w:pPr>
        <w:pStyle w:val="NormalWeb"/>
        <w:ind w:left="567" w:hanging="567"/>
      </w:pPr>
      <w:r>
        <w:rPr>
          <w:i/>
          <w:iCs/>
        </w:rPr>
        <w:t>"register" keyword in C</w:t>
      </w:r>
      <w:r>
        <w:t>. [Online]. Available: https://www.tutorialspoint.com/register-keyword-in-c#:~:text=Register%20variables%20tell%20the%20compiler,to%20declare%20the%20register%20variables. [Accessed: 26-Apr-2021].</w:t>
      </w:r>
    </w:p>
    <w:sectPr w:rsidR="00B37BEA" w:rsidRPr="00184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72"/>
    <w:rsid w:val="00025705"/>
    <w:rsid w:val="00044FD3"/>
    <w:rsid w:val="00063C5E"/>
    <w:rsid w:val="000C5E5F"/>
    <w:rsid w:val="000F7F83"/>
    <w:rsid w:val="00184E70"/>
    <w:rsid w:val="001F5A40"/>
    <w:rsid w:val="003E28C5"/>
    <w:rsid w:val="004526C9"/>
    <w:rsid w:val="004961C5"/>
    <w:rsid w:val="004A49D7"/>
    <w:rsid w:val="004E6BB4"/>
    <w:rsid w:val="005A2414"/>
    <w:rsid w:val="005B24DC"/>
    <w:rsid w:val="007A6E4A"/>
    <w:rsid w:val="007C7468"/>
    <w:rsid w:val="008B0F13"/>
    <w:rsid w:val="00974200"/>
    <w:rsid w:val="00991ECD"/>
    <w:rsid w:val="009F0101"/>
    <w:rsid w:val="00A06F57"/>
    <w:rsid w:val="00B37BEA"/>
    <w:rsid w:val="00B91272"/>
    <w:rsid w:val="00C77F7A"/>
    <w:rsid w:val="00CC069C"/>
    <w:rsid w:val="00CC50FD"/>
    <w:rsid w:val="00CE6356"/>
    <w:rsid w:val="00DD4F49"/>
    <w:rsid w:val="00FB6CCC"/>
    <w:rsid w:val="00FB7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2EE3"/>
  <w15:chartTrackingRefBased/>
  <w15:docId w15:val="{24D2777A-1792-486B-B672-02FDB24A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28C5"/>
    <w:rPr>
      <w:color w:val="0563C1" w:themeColor="hyperlink"/>
      <w:u w:val="single"/>
    </w:rPr>
  </w:style>
  <w:style w:type="character" w:styleId="UnresolvedMention">
    <w:name w:val="Unresolved Mention"/>
    <w:basedOn w:val="DefaultParagraphFont"/>
    <w:uiPriority w:val="99"/>
    <w:semiHidden/>
    <w:unhideWhenUsed/>
    <w:rsid w:val="003E28C5"/>
    <w:rPr>
      <w:color w:val="605E5C"/>
      <w:shd w:val="clear" w:color="auto" w:fill="E1DFDD"/>
    </w:rPr>
  </w:style>
  <w:style w:type="paragraph" w:styleId="NormalWeb">
    <w:name w:val="Normal (Web)"/>
    <w:basedOn w:val="Normal"/>
    <w:uiPriority w:val="99"/>
    <w:unhideWhenUsed/>
    <w:rsid w:val="003E28C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816477">
      <w:bodyDiv w:val="1"/>
      <w:marLeft w:val="0"/>
      <w:marRight w:val="0"/>
      <w:marTop w:val="0"/>
      <w:marBottom w:val="0"/>
      <w:divBdr>
        <w:top w:val="none" w:sz="0" w:space="0" w:color="auto"/>
        <w:left w:val="none" w:sz="0" w:space="0" w:color="auto"/>
        <w:bottom w:val="none" w:sz="0" w:space="0" w:color="auto"/>
        <w:right w:val="none" w:sz="0" w:space="0" w:color="auto"/>
      </w:divBdr>
    </w:div>
    <w:div w:id="1387409889">
      <w:bodyDiv w:val="1"/>
      <w:marLeft w:val="0"/>
      <w:marRight w:val="0"/>
      <w:marTop w:val="0"/>
      <w:marBottom w:val="0"/>
      <w:divBdr>
        <w:top w:val="none" w:sz="0" w:space="0" w:color="auto"/>
        <w:left w:val="none" w:sz="0" w:space="0" w:color="auto"/>
        <w:bottom w:val="none" w:sz="0" w:space="0" w:color="auto"/>
        <w:right w:val="none" w:sz="0" w:space="0" w:color="auto"/>
      </w:divBdr>
    </w:div>
    <w:div w:id="211782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ftware.intel.com/content/www/us/en/develop/articles/loop-optimizations-where-blocks-are-required.html" TargetMode="External"/><Relationship Id="rId11" Type="http://schemas.openxmlformats.org/officeDocument/2006/relationships/fontTable" Target="fontTable.xml"/><Relationship Id="rId5" Type="http://schemas.openxmlformats.org/officeDocument/2006/relationships/hyperlink" Target="https://www.geeksforgeeks.org/loop-unrolling/" TargetMode="External"/><Relationship Id="rId10" Type="http://schemas.openxmlformats.org/officeDocument/2006/relationships/image" Target="media/image4.png"/><Relationship Id="rId4" Type="http://schemas.openxmlformats.org/officeDocument/2006/relationships/hyperlink" Target="https://www.tutorialspoint.com/register-keyword-in-c#:~:text=Register%20variables%20tell%20the%20compiler,to%20declare%20the%20register%20variables"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5</cp:revision>
  <dcterms:created xsi:type="dcterms:W3CDTF">2021-04-25T17:49:00Z</dcterms:created>
  <dcterms:modified xsi:type="dcterms:W3CDTF">2021-04-26T03:52:00Z</dcterms:modified>
</cp:coreProperties>
</file>