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8231" w14:textId="7E98D426" w:rsidR="009713FC" w:rsidRDefault="009713FC" w:rsidP="009713FC">
      <w:pPr>
        <w:shd w:val="clear" w:color="auto" w:fill="F4F5F7"/>
        <w:spacing w:after="150" w:line="480" w:lineRule="atLeast"/>
        <w:outlineLvl w:val="1"/>
        <w:rPr>
          <w:rFonts w:ascii="Arial" w:eastAsia="Times New Roman" w:hAnsi="Arial" w:cs="Arial"/>
          <w:color w:val="45526C"/>
          <w:sz w:val="39"/>
          <w:szCs w:val="39"/>
          <w:lang w:eastAsia="en-IN"/>
        </w:rPr>
      </w:pPr>
      <w:r>
        <w:rPr>
          <w:rFonts w:ascii="Arial" w:eastAsia="Times New Roman" w:hAnsi="Arial" w:cs="Arial"/>
          <w:color w:val="45526C"/>
          <w:sz w:val="39"/>
          <w:szCs w:val="39"/>
          <w:lang w:eastAsia="en-IN"/>
        </w:rPr>
        <w:t xml:space="preserve">               </w:t>
      </w:r>
      <w:r w:rsidRPr="009713FC">
        <w:rPr>
          <w:rFonts w:ascii="Arial" w:eastAsia="Times New Roman" w:hAnsi="Arial" w:cs="Arial"/>
          <w:color w:val="45526C"/>
          <w:sz w:val="39"/>
          <w:szCs w:val="39"/>
          <w:lang w:eastAsia="en-IN"/>
        </w:rPr>
        <w:t>Part III: Executive Summary</w:t>
      </w:r>
    </w:p>
    <w:p w14:paraId="3D2B50BF" w14:textId="41C592D1" w:rsidR="009713FC" w:rsidRDefault="009713FC" w:rsidP="009713FC">
      <w:pPr>
        <w:shd w:val="clear" w:color="auto" w:fill="F4F5F7"/>
        <w:spacing w:after="150" w:line="480" w:lineRule="atLeast"/>
        <w:outlineLvl w:val="1"/>
        <w:rPr>
          <w:rFonts w:ascii="Arial" w:eastAsia="Times New Roman" w:hAnsi="Arial" w:cs="Arial"/>
          <w:color w:val="45526C"/>
          <w:sz w:val="39"/>
          <w:szCs w:val="39"/>
          <w:lang w:eastAsia="en-IN"/>
        </w:rPr>
      </w:pPr>
    </w:p>
    <w:p w14:paraId="6B4BD0D1" w14:textId="77777777" w:rsidR="009713FC" w:rsidRDefault="009713FC" w:rsidP="009713FC">
      <w:pPr>
        <w:shd w:val="clear" w:color="auto" w:fill="F4F5F7"/>
        <w:spacing w:after="150" w:line="480" w:lineRule="atLeast"/>
        <w:outlineLvl w:val="1"/>
        <w:rPr>
          <w:rFonts w:ascii="Arial" w:eastAsia="Times New Roman" w:hAnsi="Arial" w:cs="Arial"/>
          <w:color w:val="45526C"/>
          <w:sz w:val="28"/>
          <w:szCs w:val="28"/>
          <w:lang w:eastAsia="en-IN"/>
        </w:rPr>
      </w:pPr>
      <w:r w:rsidRPr="009713FC">
        <w:rPr>
          <w:rFonts w:ascii="Arial" w:eastAsia="Times New Roman" w:hAnsi="Arial" w:cs="Arial"/>
          <w:color w:val="45526C"/>
          <w:sz w:val="28"/>
          <w:szCs w:val="28"/>
          <w:lang w:eastAsia="en-IN"/>
        </w:rPr>
        <w:t xml:space="preserve">The data analysis conducted for </w:t>
      </w:r>
      <w:proofErr w:type="spellStart"/>
      <w:r w:rsidRPr="009713FC">
        <w:rPr>
          <w:rFonts w:ascii="Arial" w:eastAsia="Times New Roman" w:hAnsi="Arial" w:cs="Arial"/>
          <w:color w:val="45526C"/>
          <w:sz w:val="28"/>
          <w:szCs w:val="28"/>
          <w:lang w:eastAsia="en-IN"/>
        </w:rPr>
        <w:t>TerpBuy</w:t>
      </w:r>
      <w:proofErr w:type="spellEnd"/>
      <w:r w:rsidRPr="009713FC">
        <w:rPr>
          <w:rFonts w:ascii="Arial" w:eastAsia="Times New Roman" w:hAnsi="Arial" w:cs="Arial"/>
          <w:color w:val="45526C"/>
          <w:sz w:val="28"/>
          <w:szCs w:val="28"/>
          <w:lang w:eastAsia="en-IN"/>
        </w:rPr>
        <w:t xml:space="preserve"> reveals essential insights and strategic recommendations to bolster the company's success. Examining product sales across different departments identifies areas for optimization. By focusing on high-performing departments and considering adjustments to underperforming ones, </w:t>
      </w:r>
      <w:proofErr w:type="spellStart"/>
      <w:r w:rsidRPr="009713FC">
        <w:rPr>
          <w:rFonts w:ascii="Arial" w:eastAsia="Times New Roman" w:hAnsi="Arial" w:cs="Arial"/>
          <w:color w:val="45526C"/>
          <w:sz w:val="28"/>
          <w:szCs w:val="28"/>
          <w:lang w:eastAsia="en-IN"/>
        </w:rPr>
        <w:t>TerpBuy</w:t>
      </w:r>
      <w:proofErr w:type="spellEnd"/>
      <w:r w:rsidRPr="009713FC">
        <w:rPr>
          <w:rFonts w:ascii="Arial" w:eastAsia="Times New Roman" w:hAnsi="Arial" w:cs="Arial"/>
          <w:color w:val="45526C"/>
          <w:sz w:val="28"/>
          <w:szCs w:val="28"/>
          <w:lang w:eastAsia="en-IN"/>
        </w:rPr>
        <w:t xml:space="preserve"> can refine its product offerings for maximum profitability.</w:t>
      </w:r>
    </w:p>
    <w:p w14:paraId="4159162E" w14:textId="6B42588C" w:rsidR="009713FC" w:rsidRPr="009713FC" w:rsidRDefault="009713FC" w:rsidP="009713FC">
      <w:pPr>
        <w:shd w:val="clear" w:color="auto" w:fill="F4F5F7"/>
        <w:spacing w:after="150" w:line="480" w:lineRule="atLeast"/>
        <w:outlineLvl w:val="1"/>
        <w:rPr>
          <w:rFonts w:ascii="Arial" w:eastAsia="Times New Roman" w:hAnsi="Arial" w:cs="Arial"/>
          <w:color w:val="45526C"/>
          <w:sz w:val="28"/>
          <w:szCs w:val="28"/>
          <w:lang w:eastAsia="en-IN"/>
        </w:rPr>
      </w:pPr>
      <w:r w:rsidRPr="009713FC">
        <w:rPr>
          <w:rFonts w:ascii="Arial" w:eastAsia="Times New Roman" w:hAnsi="Arial" w:cs="Arial"/>
          <w:color w:val="45526C"/>
          <w:sz w:val="28"/>
          <w:szCs w:val="28"/>
          <w:lang w:eastAsia="en-IN"/>
        </w:rPr>
        <w:t xml:space="preserve">Understanding customer segments, particularly the valuable premium customers, opens the door to targeted marketing and personalized engagement. Recognizing and rewarding these loyal customers can foster lasting relationships and drive revenue growth. Additionally, </w:t>
      </w:r>
      <w:proofErr w:type="spellStart"/>
      <w:r w:rsidRPr="009713FC">
        <w:rPr>
          <w:rFonts w:ascii="Arial" w:eastAsia="Times New Roman" w:hAnsi="Arial" w:cs="Arial"/>
          <w:color w:val="45526C"/>
          <w:sz w:val="28"/>
          <w:szCs w:val="28"/>
          <w:lang w:eastAsia="en-IN"/>
        </w:rPr>
        <w:t>analyzing</w:t>
      </w:r>
      <w:proofErr w:type="spellEnd"/>
      <w:r w:rsidRPr="009713FC">
        <w:rPr>
          <w:rFonts w:ascii="Arial" w:eastAsia="Times New Roman" w:hAnsi="Arial" w:cs="Arial"/>
          <w:color w:val="45526C"/>
          <w:sz w:val="28"/>
          <w:szCs w:val="28"/>
          <w:lang w:eastAsia="en-IN"/>
        </w:rPr>
        <w:t xml:space="preserve"> shipping and order </w:t>
      </w:r>
      <w:proofErr w:type="spellStart"/>
      <w:r w:rsidRPr="009713FC">
        <w:rPr>
          <w:rFonts w:ascii="Arial" w:eastAsia="Times New Roman" w:hAnsi="Arial" w:cs="Arial"/>
          <w:color w:val="45526C"/>
          <w:sz w:val="28"/>
          <w:szCs w:val="28"/>
          <w:lang w:eastAsia="en-IN"/>
        </w:rPr>
        <w:t>fulfillment</w:t>
      </w:r>
      <w:proofErr w:type="spellEnd"/>
      <w:r w:rsidRPr="009713FC">
        <w:rPr>
          <w:rFonts w:ascii="Arial" w:eastAsia="Times New Roman" w:hAnsi="Arial" w:cs="Arial"/>
          <w:color w:val="45526C"/>
          <w:sz w:val="28"/>
          <w:szCs w:val="28"/>
          <w:lang w:eastAsia="en-IN"/>
        </w:rPr>
        <w:t xml:space="preserve"> processes uncovers opportunities for operational enhancement. Addressing delays in specific cities is crucial for improving customer satisfaction and ensuring smooth logistics operations.</w:t>
      </w:r>
    </w:p>
    <w:p w14:paraId="539E3730" w14:textId="10120942" w:rsidR="009713FC" w:rsidRPr="009713FC" w:rsidRDefault="009713FC" w:rsidP="009713FC">
      <w:pPr>
        <w:shd w:val="clear" w:color="auto" w:fill="F4F5F7"/>
        <w:spacing w:after="150" w:line="480" w:lineRule="atLeast"/>
        <w:outlineLvl w:val="1"/>
        <w:rPr>
          <w:rFonts w:ascii="Arial" w:eastAsia="Times New Roman" w:hAnsi="Arial" w:cs="Arial"/>
          <w:color w:val="45526C"/>
          <w:sz w:val="28"/>
          <w:szCs w:val="28"/>
          <w:lang w:eastAsia="en-IN"/>
        </w:rPr>
      </w:pPr>
      <w:r w:rsidRPr="009713FC">
        <w:rPr>
          <w:rFonts w:ascii="Arial" w:eastAsia="Times New Roman" w:hAnsi="Arial" w:cs="Arial"/>
          <w:color w:val="45526C"/>
          <w:sz w:val="28"/>
          <w:szCs w:val="28"/>
          <w:lang w:eastAsia="en-IN"/>
        </w:rPr>
        <w:t xml:space="preserve">Exploring the trend in annual order placements provides valuable insights into market dynamics. Aligning inventory, marketing efforts, and customer service strategies with anticipated demand allows </w:t>
      </w:r>
      <w:proofErr w:type="spellStart"/>
      <w:r w:rsidRPr="009713FC">
        <w:rPr>
          <w:rFonts w:ascii="Arial" w:eastAsia="Times New Roman" w:hAnsi="Arial" w:cs="Arial"/>
          <w:color w:val="45526C"/>
          <w:sz w:val="28"/>
          <w:szCs w:val="28"/>
          <w:lang w:eastAsia="en-IN"/>
        </w:rPr>
        <w:t>TerpBuy</w:t>
      </w:r>
      <w:proofErr w:type="spellEnd"/>
      <w:r w:rsidRPr="009713FC">
        <w:rPr>
          <w:rFonts w:ascii="Arial" w:eastAsia="Times New Roman" w:hAnsi="Arial" w:cs="Arial"/>
          <w:color w:val="45526C"/>
          <w:sz w:val="28"/>
          <w:szCs w:val="28"/>
          <w:lang w:eastAsia="en-IN"/>
        </w:rPr>
        <w:t xml:space="preserve"> to adapt proactively to changing circumstances. Furthermore, identifying unsold products presents a chance to evaluate the product </w:t>
      </w:r>
      <w:proofErr w:type="spellStart"/>
      <w:r w:rsidRPr="009713FC">
        <w:rPr>
          <w:rFonts w:ascii="Arial" w:eastAsia="Times New Roman" w:hAnsi="Arial" w:cs="Arial"/>
          <w:color w:val="45526C"/>
          <w:sz w:val="28"/>
          <w:szCs w:val="28"/>
          <w:lang w:eastAsia="en-IN"/>
        </w:rPr>
        <w:t>catalog</w:t>
      </w:r>
      <w:proofErr w:type="spellEnd"/>
      <w:r w:rsidRPr="009713FC">
        <w:rPr>
          <w:rFonts w:ascii="Arial" w:eastAsia="Times New Roman" w:hAnsi="Arial" w:cs="Arial"/>
          <w:color w:val="45526C"/>
          <w:sz w:val="28"/>
          <w:szCs w:val="28"/>
          <w:lang w:eastAsia="en-IN"/>
        </w:rPr>
        <w:t xml:space="preserve">, removing items that don't resonate with customers and streamlining inventory </w:t>
      </w:r>
      <w:proofErr w:type="spellStart"/>
      <w:proofErr w:type="gramStart"/>
      <w:r w:rsidRPr="009713FC">
        <w:rPr>
          <w:rFonts w:ascii="Arial" w:eastAsia="Times New Roman" w:hAnsi="Arial" w:cs="Arial"/>
          <w:color w:val="45526C"/>
          <w:sz w:val="28"/>
          <w:szCs w:val="28"/>
          <w:lang w:eastAsia="en-IN"/>
        </w:rPr>
        <w:t>management.In</w:t>
      </w:r>
      <w:proofErr w:type="spellEnd"/>
      <w:proofErr w:type="gramEnd"/>
      <w:r w:rsidRPr="009713FC">
        <w:rPr>
          <w:rFonts w:ascii="Arial" w:eastAsia="Times New Roman" w:hAnsi="Arial" w:cs="Arial"/>
          <w:color w:val="45526C"/>
          <w:sz w:val="28"/>
          <w:szCs w:val="28"/>
          <w:lang w:eastAsia="en-IN"/>
        </w:rPr>
        <w:t xml:space="preserve"> conclusion, </w:t>
      </w:r>
      <w:proofErr w:type="spellStart"/>
      <w:r w:rsidRPr="009713FC">
        <w:rPr>
          <w:rFonts w:ascii="Arial" w:eastAsia="Times New Roman" w:hAnsi="Arial" w:cs="Arial"/>
          <w:color w:val="45526C"/>
          <w:sz w:val="28"/>
          <w:szCs w:val="28"/>
          <w:lang w:eastAsia="en-IN"/>
        </w:rPr>
        <w:t>TerpBuy's</w:t>
      </w:r>
      <w:proofErr w:type="spellEnd"/>
      <w:r w:rsidRPr="009713FC">
        <w:rPr>
          <w:rFonts w:ascii="Arial" w:eastAsia="Times New Roman" w:hAnsi="Arial" w:cs="Arial"/>
          <w:color w:val="45526C"/>
          <w:sz w:val="28"/>
          <w:szCs w:val="28"/>
          <w:lang w:eastAsia="en-IN"/>
        </w:rPr>
        <w:t xml:space="preserve"> success hinges on strategic adjustments across product offerings, customer engagement, and operational efficiency. Focusing efforts on high-performing departments, tailoring incentives for premium customers, and addressing logistical challenges are paramount. By optimizing </w:t>
      </w:r>
      <w:r w:rsidRPr="009713FC">
        <w:rPr>
          <w:rFonts w:ascii="Arial" w:eastAsia="Times New Roman" w:hAnsi="Arial" w:cs="Arial"/>
          <w:color w:val="45526C"/>
          <w:sz w:val="28"/>
          <w:szCs w:val="28"/>
          <w:lang w:eastAsia="en-IN"/>
        </w:rPr>
        <w:lastRenderedPageBreak/>
        <w:t xml:space="preserve">theproduct </w:t>
      </w:r>
      <w:proofErr w:type="spellStart"/>
      <w:r w:rsidRPr="009713FC">
        <w:rPr>
          <w:rFonts w:ascii="Arial" w:eastAsia="Times New Roman" w:hAnsi="Arial" w:cs="Arial"/>
          <w:color w:val="45526C"/>
          <w:sz w:val="28"/>
          <w:szCs w:val="28"/>
          <w:lang w:eastAsia="en-IN"/>
        </w:rPr>
        <w:t>catalog</w:t>
      </w:r>
      <w:proofErr w:type="spellEnd"/>
      <w:r w:rsidRPr="009713FC">
        <w:rPr>
          <w:rFonts w:ascii="Arial" w:eastAsia="Times New Roman" w:hAnsi="Arial" w:cs="Arial"/>
          <w:color w:val="45526C"/>
          <w:sz w:val="28"/>
          <w:szCs w:val="28"/>
          <w:lang w:eastAsia="en-IN"/>
        </w:rPr>
        <w:t xml:space="preserve"> and embracing a customer-centric approach, </w:t>
      </w:r>
      <w:proofErr w:type="spellStart"/>
      <w:r w:rsidRPr="009713FC">
        <w:rPr>
          <w:rFonts w:ascii="Arial" w:eastAsia="Times New Roman" w:hAnsi="Arial" w:cs="Arial"/>
          <w:color w:val="45526C"/>
          <w:sz w:val="28"/>
          <w:szCs w:val="28"/>
          <w:lang w:eastAsia="en-IN"/>
        </w:rPr>
        <w:t>TerpBuy</w:t>
      </w:r>
      <w:proofErr w:type="spellEnd"/>
      <w:r w:rsidRPr="009713FC">
        <w:rPr>
          <w:rFonts w:ascii="Arial" w:eastAsia="Times New Roman" w:hAnsi="Arial" w:cs="Arial"/>
          <w:color w:val="45526C"/>
          <w:sz w:val="28"/>
          <w:szCs w:val="28"/>
          <w:lang w:eastAsia="en-IN"/>
        </w:rPr>
        <w:t xml:space="preserve"> can position itself for sustained success in the competitive e-commerce landscape. These recommendations, grounded in a simplified and actionable approach, form the foundation for a more resilient and customer-focused business strategy.</w:t>
      </w:r>
    </w:p>
    <w:p w14:paraId="66325F21" w14:textId="77777777" w:rsidR="00E73FD9" w:rsidRPr="009713FC" w:rsidRDefault="00E73FD9">
      <w:pPr>
        <w:rPr>
          <w:sz w:val="28"/>
          <w:szCs w:val="28"/>
        </w:rPr>
      </w:pPr>
    </w:p>
    <w:sectPr w:rsidR="00E73FD9" w:rsidRPr="00971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FC"/>
    <w:rsid w:val="009713FC"/>
    <w:rsid w:val="00E73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08BC"/>
  <w15:chartTrackingRefBased/>
  <w15:docId w15:val="{FEB1986B-BD85-4F19-825D-4C46F083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3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3F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itssahilgoyal@gmail.com</dc:creator>
  <cp:keywords/>
  <dc:description/>
  <cp:lastModifiedBy>itssahilgoyal@gmail.com</cp:lastModifiedBy>
  <cp:revision>1</cp:revision>
  <dcterms:created xsi:type="dcterms:W3CDTF">2024-01-03T18:21:00Z</dcterms:created>
  <dcterms:modified xsi:type="dcterms:W3CDTF">2024-01-03T18:23:00Z</dcterms:modified>
</cp:coreProperties>
</file>