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28"/>
          <w:szCs w:val="28"/>
        </w:rPr>
        <w:t xml:space="preserve">CYBERSTER BLUE TEAM INTERNSHIP</w:t>
      </w:r>
    </w:p>
    <w:p>
      <w:pPr>
        <w:spacing w:after="80" w:before="0"/>
      </w:pPr>
      <w:r>
        <w:rPr>
          <w:rFonts w:ascii="Arial" w:cs="Arial" w:eastAsia="Arial" w:hAnsi="Arial"/>
          <w:b/>
          <w:bCs/>
          <w:sz w:val="26"/>
          <w:szCs w:val="26"/>
        </w:rPr>
        <w:t xml:space="preserve">Week 7 Task Brief</w:t>
      </w:r>
    </w:p>
    <w:p>
      <w:pPr>
        <w:spacing w:after="240" w:before="0"/>
      </w:pPr>
      <w:r>
        <w:rPr>
          <w:rFonts w:ascii="Arial" w:cs="Arial" w:eastAsia="Arial" w:hAnsi="Arial"/>
          <w:i/>
          <w:iCs/>
          <w:sz w:val="24"/>
          <w:szCs w:val="24"/>
        </w:rPr>
        <w:t xml:space="preserve">Digital Forensics Foundations: Disk Imaging, File Systems, and Evidence Analysis</w:t>
      </w:r>
    </w:p>
    <w:p>
      <w:pPr>
        <w:spacing w:after="60" w:before="0"/>
      </w:pPr>
      <w:r>
        <w:rPr>
          <w:rFonts w:ascii="Arial" w:cs="Arial" w:eastAsia="Arial" w:hAnsi="Arial"/>
          <w:b/>
          <w:bCs/>
          <w:sz w:val="24"/>
          <w:szCs w:val="24"/>
        </w:rPr>
        <w:t xml:space="preserve">Program: </w:t>
      </w:r>
      <w:r>
        <w:rPr>
          <w:rFonts w:ascii="Arial" w:cs="Arial" w:eastAsia="Arial" w:hAnsi="Arial"/>
          <w:sz w:val="24"/>
          <w:szCs w:val="24"/>
        </w:rPr>
        <w:t xml:space="preserve">Cyberster Blue Team Internship</w:t>
      </w:r>
    </w:p>
    <w:p>
      <w:pPr>
        <w:spacing w:after="60" w:before="0"/>
      </w:pPr>
      <w:r>
        <w:rPr>
          <w:rFonts w:ascii="Arial" w:cs="Arial" w:eastAsia="Arial" w:hAnsi="Arial"/>
          <w:b/>
          <w:bCs/>
          <w:sz w:val="24"/>
          <w:szCs w:val="24"/>
        </w:rPr>
        <w:t xml:space="preserve">Phase: </w:t>
      </w:r>
      <w:r>
        <w:rPr>
          <w:rFonts w:ascii="Arial" w:cs="Arial" w:eastAsia="Arial" w:hAnsi="Arial"/>
          <w:sz w:val="24"/>
          <w:szCs w:val="24"/>
        </w:rPr>
        <w:t xml:space="preserve">Phase Two — Digital Forensics and Threat Intelligence</w:t>
      </w:r>
    </w:p>
    <w:p>
      <w:pPr>
        <w:spacing w:after="60" w:before="0"/>
      </w:pPr>
      <w:r>
        <w:rPr>
          <w:rFonts w:ascii="Arial" w:cs="Arial" w:eastAsia="Arial" w:hAnsi="Arial"/>
          <w:b/>
          <w:bCs/>
          <w:sz w:val="24"/>
          <w:szCs w:val="24"/>
        </w:rPr>
        <w:t xml:space="preserve">Track: </w:t>
      </w:r>
      <w:r>
        <w:rPr>
          <w:rFonts w:ascii="Arial" w:cs="Arial" w:eastAsia="Arial" w:hAnsi="Arial"/>
          <w:sz w:val="24"/>
          <w:szCs w:val="24"/>
        </w:rPr>
        <w:t xml:space="preserve">Blue Team</w:t>
      </w:r>
    </w:p>
    <w:p>
      <w:pPr>
        <w:spacing w:after="60" w:before="0"/>
      </w:pPr>
      <w:r>
        <w:rPr>
          <w:rFonts w:ascii="Arial" w:cs="Arial" w:eastAsia="Arial" w:hAnsi="Arial"/>
          <w:b/>
          <w:bCs/>
          <w:sz w:val="24"/>
          <w:szCs w:val="24"/>
        </w:rPr>
        <w:t xml:space="preserve">Week: </w:t>
      </w:r>
      <w:r>
        <w:rPr>
          <w:rFonts w:ascii="Arial" w:cs="Arial" w:eastAsia="Arial" w:hAnsi="Arial"/>
          <w:sz w:val="24"/>
          <w:szCs w:val="24"/>
        </w:rPr>
        <w:t xml:space="preserve">Week 7 (Days 43 through 52)</w:t>
      </w:r>
    </w:p>
    <w:p>
      <w:pPr>
        <w:spacing w:after="240" w:before="0"/>
      </w:pPr>
      <w:r>
        <w:rPr>
          <w:rFonts w:ascii="Arial" w:cs="Arial" w:eastAsia="Arial" w:hAnsi="Arial"/>
          <w:b/>
          <w:bCs/>
          <w:sz w:val="24"/>
          <w:szCs w:val="24"/>
        </w:rPr>
        <w:t xml:space="preserve">Submission Due: </w:t>
      </w:r>
      <w:r>
        <w:rPr>
          <w:rFonts w:ascii="Arial" w:cs="Arial" w:eastAsia="Arial" w:hAnsi="Arial"/>
          <w:sz w:val="24"/>
          <w:szCs w:val="24"/>
        </w:rPr>
        <w:t xml:space="preserve">End of Day 52</w:t>
      </w:r>
    </w:p>
    <w:p>
      <w:pPr>
        <w:spacing w:after="240" w:before="0"/>
      </w:pPr>
      <w:r>
        <w:rPr>
          <w:rFonts w:ascii="Arial" w:cs="Arial" w:eastAsia="Arial" w:hAnsi="Arial"/>
          <w:i/>
          <w:iCs/>
          <w:sz w:val="24"/>
          <w:szCs w:val="24"/>
        </w:rPr>
        <w:t xml:space="preserve">Read this document in full before you begin. Phase Two builds on an entirely different set of skills from Phase One. If you are expecting to open a dashboard and run queries, adjust that expectation now. This phase is slower, more methodical, and demands a level of precision that SIEM work does not. That shift in pace is intentional. Read it as a signal about the discipline forensics requires.</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Overview</w:t>
      </w:r>
    </w:p>
    <w:p>
      <w:pPr>
        <w:spacing w:after="160" w:before="0"/>
      </w:pPr>
      <w:r>
        <w:rPr>
          <w:rFonts w:ascii="Arial" w:cs="Arial" w:eastAsia="Arial" w:hAnsi="Arial"/>
          <w:sz w:val="24"/>
          <w:szCs w:val="24"/>
        </w:rPr>
        <w:t xml:space="preserve">Phase One was about real-time detection. You built an environment, connected agents, wrote rules, and investigated live events as they happened. Phase Two is about reconstruction. You are given a disk, a device, or an image, and your job is to determine what happened after the fact, often days or weeks after the event, working entirely from evidence that has been preserved rather than observed live.</w:t>
      </w:r>
    </w:p>
    <w:p>
      <w:pPr>
        <w:spacing w:after="160" w:before="0"/>
      </w:pPr>
      <w:r>
        <w:rPr>
          <w:rFonts w:ascii="Arial" w:cs="Arial" w:eastAsia="Arial" w:hAnsi="Arial"/>
          <w:sz w:val="24"/>
          <w:szCs w:val="24"/>
        </w:rPr>
        <w:t xml:space="preserve">That distinction matters. In Phase One, missing a log was annoying but recoverable. In forensics, contaminating evidence, breaking chain of custody, or failing to preserve an exact copy of the source media can render your entire investigation inadmissible. The discipline is not about technical cleverness. It is about methodical, defensible, documented process. Every decision you make needs to be justifiable.</w:t>
      </w:r>
    </w:p>
    <w:p>
      <w:pPr>
        <w:spacing w:after="160" w:before="0"/>
      </w:pPr>
      <w:r>
        <w:rPr>
          <w:rFonts w:ascii="Arial" w:cs="Arial" w:eastAsia="Arial" w:hAnsi="Arial"/>
          <w:sz w:val="24"/>
          <w:szCs w:val="24"/>
        </w:rPr>
        <w:t xml:space="preserve">Week 7 covers the foundations that the rest of Phase Two depends on. Disk imaging and hash verification establish the principle that your working copy is provably identical to the original. File system analysis gives you the knowledge to understand what you are looking at when you examine raw storage. Autopsy brings those foundations together into a structured investigation workflow. Getting these right this week means the analysis work in the weeks ahead makes sense. Getting them wrong or treating them as boxes to tick means you will be rebuilding your understanding mid-investigation under pressure.</w:t>
      </w:r>
    </w:p>
    <w:p>
      <w:pPr>
        <w:spacing w:after="160" w:before="0"/>
      </w:pPr>
      <w:r>
        <w:rPr>
          <w:rFonts w:ascii="Arial" w:cs="Arial" w:eastAsia="Arial" w:hAnsi="Arial"/>
          <w:sz w:val="24"/>
          <w:szCs w:val="24"/>
        </w:rPr>
        <w:t xml:space="preserve">The week runs across three task blocks. Days 46 and 47 cover disk imaging and hash verification. Days 48 and 49 cover file system analysis. Days 50 through 52 cover Autopsy case setup and initial triage. Each block feeds directly into the next.</w:t>
      </w:r>
    </w:p>
    <w:p>
      <w:pPr>
        <w:pStyle w:val="Heading1"/>
        <w:spacing w:after="160" w:before="360"/>
      </w:pPr>
      <w:r>
        <w:rPr>
          <w:rFonts w:ascii="Arial" w:cs="Arial" w:eastAsia="Arial" w:hAnsi="Arial"/>
          <w:b/>
          <w:bCs/>
          <w:sz w:val="32"/>
          <w:szCs w:val="32"/>
        </w:rPr>
        <w:t xml:space="preserve">Weekly Objective</w:t>
      </w:r>
    </w:p>
    <w:p>
      <w:pPr>
        <w:spacing w:after="160" w:before="0"/>
      </w:pPr>
      <w:r>
        <w:rPr>
          <w:rFonts w:ascii="Arial" w:cs="Arial" w:eastAsia="Arial" w:hAnsi="Arial"/>
          <w:sz w:val="24"/>
          <w:szCs w:val="24"/>
        </w:rPr>
        <w:t xml:space="preserve">To establish the fundamental skills and habits of digital forensic practice: creating forensically sound disk images, verifying their integrity with cryptographic hashes, understanding how the major file systems store and track data at a structural level, and conducting an initial triage investigation using Autopsy.</w:t>
      </w:r>
    </w:p>
    <w:p>
      <w:pPr>
        <w:spacing w:after="160" w:before="0"/>
      </w:pPr>
      <w:r>
        <w:rPr>
          <w:rFonts w:ascii="Arial" w:cs="Arial" w:eastAsia="Arial" w:hAnsi="Arial"/>
          <w:sz w:val="24"/>
          <w:szCs w:val="24"/>
        </w:rPr>
        <w:t xml:space="preserve">By the end of Day 52 you should be able to create a verified forensic image of a storage device, document the acquisition process with a complete chain of custody record, navigate the internals of NTFS at the MFT level, demonstrate what Alternate Data Streams are and why they matter in investigations, and conduct an Autopsy triage that includes deleted file recovery and an exportable evidence log.</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A Note on Phase Two</w:t>
      </w:r>
    </w:p>
    <w:p>
      <w:pPr>
        <w:spacing w:after="160" w:before="0"/>
      </w:pPr>
      <w:r>
        <w:rPr>
          <w:rFonts w:ascii="Arial" w:cs="Arial" w:eastAsia="Arial" w:hAnsi="Arial"/>
          <w:sz w:val="24"/>
          <w:szCs w:val="24"/>
        </w:rPr>
        <w:t xml:space="preserve">Before starting Day 46, spend time with the live session material that opened this phase. The concepts introduced there, Locard's exchange principle, chain of custody, write-blocking, forensic image formats, and file system architecture, are not optional background reading. They are the conceptual framework for everything you will do this week and throughout Phase Two.</w:t>
      </w:r>
    </w:p>
    <w:p>
      <w:pPr>
        <w:spacing w:after="160" w:before="0"/>
      </w:pPr>
      <w:r>
        <w:rPr>
          <w:rFonts w:ascii="Arial" w:cs="Arial" w:eastAsia="Arial" w:hAnsi="Arial"/>
          <w:sz w:val="24"/>
          <w:szCs w:val="24"/>
        </w:rPr>
        <w:t xml:space="preserve">Locard's exchange principle states that every contact leaves a trace. In physical forensics this means fingerprints and fibres. In digital forensics it means that accessing a storage device, even just to read it, modifies timestamps and access logs on the source. This is why forensic practice requires write-blocking before imaging. A write blocker, either hardware or software, sits between the investigator's machine and the source device and prevents any writes from reaching the source. Without it, the act of connecting the device changes the evidence.</w:t>
      </w:r>
    </w:p>
    <w:p>
      <w:pPr>
        <w:spacing w:after="160" w:before="0"/>
      </w:pPr>
      <w:r>
        <w:rPr>
          <w:rFonts w:ascii="Arial" w:cs="Arial" w:eastAsia="Arial" w:hAnsi="Arial"/>
          <w:sz w:val="24"/>
          <w:szCs w:val="24"/>
        </w:rPr>
        <w:t xml:space="preserve">Chain of custody is the documented record of who handled a piece of evidence, when, what they did with it, and where it was at every point from collection to court. A chain of custody gap, even a small one, can be used to challenge the integrity of your evidence. The documentation you produce this week on Days 46 and 47 is your chain of custody record. Treat it accordingly.</w:t>
      </w:r>
    </w:p>
    <w:p>
      <w:pPr>
        <w:spacing w:after="160" w:before="0"/>
      </w:pPr>
      <w:r>
        <w:rPr>
          <w:rFonts w:ascii="Arial" w:cs="Arial" w:eastAsia="Arial" w:hAnsi="Arial"/>
          <w:sz w:val="24"/>
          <w:szCs w:val="24"/>
        </w:rPr>
        <w:t xml:space="preserve">The three image formats you need to understand before starting are E01, RAW (also called DD), and AFF4. E01 is the Encase format and is the most widely used in professional investigations. It includes metadata about the acquisition, built-in hash verification, and compression. RAW is a bit-for-bit copy with no added metadata and no compression. It is simpler but larger, and verification requires separate hash files. AFF4 is a newer open standard designed for large-scale investigations. For this week you are working in E01 format. Know why.</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Days 46 and 47 — Disk Imaging and Hash Verification</w:t>
      </w:r>
    </w:p>
    <w:p>
      <w:pPr>
        <w:spacing w:after="160" w:before="0"/>
      </w:pPr>
      <w:r>
        <w:rPr>
          <w:rFonts w:ascii="Arial" w:cs="Arial" w:eastAsia="Arial" w:hAnsi="Arial"/>
          <w:sz w:val="24"/>
          <w:szCs w:val="24"/>
        </w:rPr>
        <w:t xml:space="preserve">Forensic imaging is the foundational act of digital evidence acquisition. You are creating an exact, bit-for-bit copy of a storage device, including deleted data, unallocated space, slack space, and everything else the file system treats as empty. The image is what you work from. The source device goes into evidence storage and is not touched again unless absolutely necessary. From this point, everything you discover, every file you examine, every deleted record you recover, comes from the image, not the original.</w:t>
      </w:r>
    </w:p>
    <w:p>
      <w:pPr>
        <w:spacing w:after="160" w:before="0"/>
      </w:pPr>
      <w:r>
        <w:rPr>
          <w:rFonts w:ascii="Arial" w:cs="Arial" w:eastAsia="Arial" w:hAnsi="Arial"/>
          <w:sz w:val="24"/>
          <w:szCs w:val="24"/>
        </w:rPr>
        <w:t xml:space="preserve">The tool for this block is FTK Imager. It is free, widely used in professional investigations, and produces E01 images with built-in acquisition verification. You will also use Arsenal Image Mounter to mount the completed image in a read-only state so you can browse its contents as though it were a live drive, without any risk of writing to it.</w:t>
      </w:r>
    </w:p>
    <w:p>
      <w:pPr>
        <w:spacing w:after="160" w:before="0"/>
      </w:pPr>
      <w:r>
        <w:rPr>
          <w:rFonts w:ascii="Arial" w:cs="Arial" w:eastAsia="Arial" w:hAnsi="Arial"/>
          <w:sz w:val="24"/>
          <w:szCs w:val="24"/>
        </w:rPr>
        <w:t xml:space="preserve">For the source device, use a USB drive. It should contain some test data: a mix of file types, at least one deleted file if possible, and some content you created yourself so you know what to expect when you examine the image. The size does not matter much for this exercise, but a drive between 4 and 32 gigabytes is practical. Avoid imaging your host system drive or any drive containing data you cannot afford to lose.</w:t>
      </w:r>
    </w:p>
    <w:p>
      <w:pPr>
        <w:pStyle w:val="Heading2"/>
        <w:spacing w:after="120" w:before="300"/>
      </w:pPr>
      <w:r>
        <w:rPr>
          <w:rFonts w:ascii="Arial" w:cs="Arial" w:eastAsia="Arial" w:hAnsi="Arial"/>
          <w:b/>
          <w:bCs/>
          <w:sz w:val="28"/>
          <w:szCs w:val="28"/>
        </w:rPr>
        <w:t xml:space="preserve">What to do</w:t>
      </w:r>
    </w:p>
    <w:p>
      <w:pPr>
        <w:pStyle w:val="ListParagraph"/>
        <w:numPr>
          <w:ilvl w:val="0"/>
          <w:numId w:val="2"/>
        </w:numPr>
        <w:spacing w:after="60" w:before="40"/>
      </w:pPr>
      <w:r>
        <w:rPr>
          <w:rFonts w:ascii="Arial" w:cs="Arial" w:eastAsia="Arial" w:hAnsi="Arial"/>
          <w:sz w:val="24"/>
          <w:szCs w:val="24"/>
        </w:rPr>
        <w:t xml:space="preserve">Before connecting the USB drive to your machine, understand what write-blocking means and why it is required. In a professional investigation you would use a hardware write blocker between the drive and your forensic workstation. For this exercise, confirm whether your version of FTK Imager includes a software write-blocking option, or research how to enable write protection on a USB device through Windows registry settings. Document what approach you are using and why. If you are using only software controls, note that in your acquisition report as a limitation.</w:t>
      </w:r>
    </w:p>
    <w:p>
      <w:pPr>
        <w:pStyle w:val="ListParagraph"/>
        <w:numPr>
          <w:ilvl w:val="0"/>
          <w:numId w:val="2"/>
        </w:numPr>
        <w:spacing w:after="60" w:before="40"/>
      </w:pPr>
      <w:r>
        <w:rPr>
          <w:rFonts w:ascii="Arial" w:cs="Arial" w:eastAsia="Arial" w:hAnsi="Arial"/>
          <w:sz w:val="24"/>
          <w:szCs w:val="24"/>
        </w:rPr>
        <w:t xml:space="preserve">Connect the USB drive and open FTK Imager. Create a new disk image using the Physical Drive option to capture the full device including unallocated space, not just the partition. Select E01 as the output format. During the setup you will be prompted to fill in acquisition metadata: the case number, examiner name, evidence description, and notes. Fill these in completely. This metadata is embedded in the E01 file and forms part of your chain of custody record.</w:t>
      </w:r>
    </w:p>
    <w:p>
      <w:pPr>
        <w:pStyle w:val="ListParagraph"/>
        <w:numPr>
          <w:ilvl w:val="0"/>
          <w:numId w:val="2"/>
        </w:numPr>
        <w:spacing w:after="60" w:before="40"/>
      </w:pPr>
      <w:r>
        <w:rPr>
          <w:rFonts w:ascii="Arial" w:cs="Arial" w:eastAsia="Arial" w:hAnsi="Arial"/>
          <w:sz w:val="24"/>
          <w:szCs w:val="24"/>
        </w:rPr>
        <w:t xml:space="preserve">Before starting the acquisition, verify that FTK Imager is configured to generate both MD5 and SHA-256 hashes during the imaging process. Both should be enabled. The tool calculates the hash of the source before imaging and the hash of the resulting image after imaging, then compares them. If they match, the image is a verified, forensically sound copy of the source. If they do not match, the image is corrupted and cannot be used as evidence.</w:t>
      </w:r>
    </w:p>
    <w:p>
      <w:pPr>
        <w:pStyle w:val="ListParagraph"/>
        <w:numPr>
          <w:ilvl w:val="0"/>
          <w:numId w:val="2"/>
        </w:numPr>
        <w:spacing w:after="60" w:before="40"/>
      </w:pPr>
      <w:r>
        <w:rPr>
          <w:rFonts w:ascii="Arial" w:cs="Arial" w:eastAsia="Arial" w:hAnsi="Arial"/>
          <w:sz w:val="24"/>
          <w:szCs w:val="24"/>
        </w:rPr>
        <w:t xml:space="preserve">Run the acquisition. Depending on the size of the drive and your hardware, this may take several minutes. Do not interrupt it. When it completes, FTK Imager will present you with the hash values for both the source and the image. Screenshot this output. This is your primary integrity verification record.</w:t>
      </w:r>
    </w:p>
    <w:p>
      <w:pPr>
        <w:pStyle w:val="ListParagraph"/>
        <w:numPr>
          <w:ilvl w:val="0"/>
          <w:numId w:val="2"/>
        </w:numPr>
        <w:spacing w:after="60" w:before="40"/>
      </w:pPr>
      <w:r>
        <w:rPr>
          <w:rFonts w:ascii="Arial" w:cs="Arial" w:eastAsia="Arial" w:hAnsi="Arial"/>
          <w:sz w:val="24"/>
          <w:szCs w:val="24"/>
        </w:rPr>
        <w:t xml:space="preserve">Manually verify the hashes. Take the hash values produced by FTK Imager and confirm they match between source and image. Document this comparison explicitly in your acquisition report. The phrase to understand is that the hash values prove the image is a forensically sound copy of the source. Be able to explain what that means and why a hash collision would invalidate the evidence.</w:t>
      </w:r>
    </w:p>
    <w:p>
      <w:pPr>
        <w:pStyle w:val="ListParagraph"/>
        <w:numPr>
          <w:ilvl w:val="0"/>
          <w:numId w:val="2"/>
        </w:numPr>
        <w:spacing w:after="60" w:before="40"/>
      </w:pPr>
      <w:r>
        <w:rPr>
          <w:rFonts w:ascii="Arial" w:cs="Arial" w:eastAsia="Arial" w:hAnsi="Arial"/>
          <w:sz w:val="24"/>
          <w:szCs w:val="24"/>
        </w:rPr>
        <w:t xml:space="preserve">Mount the completed E01 image using Arsenal Image Mounter. Mount it in read-only mode. This is not optional. Mounting in write mode would modify the image and invalidate the hash match you just verified. Once mounted, take a screenshot showing the drive visible in Windows Explorer. Confirm you can browse its contents. This proves the image is intact and readable.</w:t>
      </w:r>
    </w:p>
    <w:p>
      <w:pPr>
        <w:pStyle w:val="ListParagraph"/>
        <w:numPr>
          <w:ilvl w:val="0"/>
          <w:numId w:val="2"/>
        </w:numPr>
        <w:spacing w:after="60" w:before="40"/>
      </w:pPr>
      <w:r>
        <w:rPr>
          <w:rFonts w:ascii="Arial" w:cs="Arial" w:eastAsia="Arial" w:hAnsi="Arial"/>
          <w:sz w:val="24"/>
          <w:szCs w:val="24"/>
        </w:rPr>
        <w:t xml:space="preserve">Complete a chain of custody document. This should cover: the evidence item description and unique identifier, the date and time of acquisition, the examiner's name, the hardware used, the write-blocking method applied, the MD5 and SHA-256 hash values of the source and the image, the storage location of the image file, and a signature line. The format does not need to be elaborate but it needs to be complete. A chain of custody document with gaps is worse than no document at all, because it raises questions it cannot answer.</w:t>
      </w:r>
    </w:p>
    <w:p>
      <w:pPr>
        <w:pStyle w:val="Heading2"/>
        <w:spacing w:after="120" w:before="300"/>
      </w:pPr>
      <w:r>
        <w:rPr>
          <w:rFonts w:ascii="Arial" w:cs="Arial" w:eastAsia="Arial" w:hAnsi="Arial"/>
          <w:b/>
          <w:bCs/>
          <w:sz w:val="28"/>
          <w:szCs w:val="28"/>
        </w:rPr>
        <w:t xml:space="preserve">Deliverables</w:t>
      </w:r>
    </w:p>
    <w:p>
      <w:pPr>
        <w:pStyle w:val="ListParagraph"/>
        <w:numPr>
          <w:ilvl w:val="0"/>
          <w:numId w:val="2"/>
        </w:numPr>
        <w:spacing w:after="60" w:before="40"/>
      </w:pPr>
      <w:r>
        <w:rPr>
          <w:rFonts w:ascii="Arial" w:cs="Arial" w:eastAsia="Arial" w:hAnsi="Arial"/>
          <w:b/>
          <w:bCs/>
          <w:sz w:val="24"/>
          <w:szCs w:val="24"/>
        </w:rPr>
        <w:t xml:space="preserve">Acquisition report: </w:t>
      </w:r>
      <w:r>
        <w:rPr>
          <w:rFonts w:ascii="Arial" w:cs="Arial" w:eastAsia="Arial" w:hAnsi="Arial"/>
          <w:sz w:val="24"/>
          <w:szCs w:val="24"/>
        </w:rPr>
        <w:t xml:space="preserve">A written document covering the full imaging process, from connecting the device through to hash verification. Describe each step, the tool settings used, and the result. Include the complete MD5 and SHA-256 hash values for both the source and the image, with an explicit confirmation that they match.</w:t>
      </w:r>
    </w:p>
    <w:p>
      <w:pPr>
        <w:pStyle w:val="ListParagraph"/>
        <w:numPr>
          <w:ilvl w:val="0"/>
          <w:numId w:val="2"/>
        </w:numPr>
        <w:spacing w:after="60" w:before="40"/>
      </w:pPr>
      <w:r>
        <w:rPr>
          <w:rFonts w:ascii="Arial" w:cs="Arial" w:eastAsia="Arial" w:hAnsi="Arial"/>
          <w:b/>
          <w:bCs/>
          <w:sz w:val="24"/>
          <w:szCs w:val="24"/>
        </w:rPr>
        <w:t xml:space="preserve">Chain of custody documentation: </w:t>
      </w:r>
      <w:r>
        <w:rPr>
          <w:rFonts w:ascii="Arial" w:cs="Arial" w:eastAsia="Arial" w:hAnsi="Arial"/>
          <w:sz w:val="24"/>
          <w:szCs w:val="24"/>
        </w:rPr>
        <w:t xml:space="preserve">Completed chain of custody record covering all required fields.</w:t>
      </w:r>
    </w:p>
    <w:p>
      <w:pPr>
        <w:pStyle w:val="ListParagraph"/>
        <w:numPr>
          <w:ilvl w:val="0"/>
          <w:numId w:val="2"/>
        </w:numPr>
        <w:spacing w:after="60" w:before="40"/>
      </w:pPr>
      <w:r>
        <w:rPr>
          <w:rFonts w:ascii="Arial" w:cs="Arial" w:eastAsia="Arial" w:hAnsi="Arial"/>
          <w:b/>
          <w:bCs/>
          <w:sz w:val="24"/>
          <w:szCs w:val="24"/>
        </w:rPr>
        <w:t xml:space="preserve">Hash verification screenshot: </w:t>
      </w:r>
      <w:r>
        <w:rPr>
          <w:rFonts w:ascii="Arial" w:cs="Arial" w:eastAsia="Arial" w:hAnsi="Arial"/>
          <w:sz w:val="24"/>
          <w:szCs w:val="24"/>
        </w:rPr>
        <w:t xml:space="preserve">The FTK Imager output screen showing both hash values for source and image side by side.</w:t>
      </w:r>
    </w:p>
    <w:p>
      <w:pPr>
        <w:pStyle w:val="ListParagraph"/>
        <w:numPr>
          <w:ilvl w:val="0"/>
          <w:numId w:val="2"/>
        </w:numPr>
        <w:spacing w:after="60" w:before="40"/>
      </w:pPr>
      <w:r>
        <w:rPr>
          <w:rFonts w:ascii="Arial" w:cs="Arial" w:eastAsia="Arial" w:hAnsi="Arial"/>
          <w:b/>
          <w:bCs/>
          <w:sz w:val="24"/>
          <w:szCs w:val="24"/>
        </w:rPr>
        <w:t xml:space="preserve">Mounted image screenshot: </w:t>
      </w:r>
      <w:r>
        <w:rPr>
          <w:rFonts w:ascii="Arial" w:cs="Arial" w:eastAsia="Arial" w:hAnsi="Arial"/>
          <w:sz w:val="24"/>
          <w:szCs w:val="24"/>
        </w:rPr>
        <w:t xml:space="preserve">The Windows Explorer view of the mounted E01 image showing the drive contents accessible in read-only mode.</w:t>
      </w:r>
    </w:p>
    <w:p>
      <w:pPr>
        <w:spacing w:after="60" w:before="160"/>
      </w:pPr>
      <w:r>
        <w:rPr>
          <w:rFonts w:ascii="Arial" w:cs="Arial" w:eastAsia="Arial" w:hAnsi="Arial"/>
          <w:b/>
          <w:bCs/>
          <w:sz w:val="24"/>
          <w:szCs w:val="24"/>
        </w:rPr>
        <w:t xml:space="preserve">What you should understand by the end of these two days:</w:t>
      </w:r>
    </w:p>
    <w:p>
      <w:pPr>
        <w:spacing w:after="160" w:before="0"/>
      </w:pPr>
      <w:r>
        <w:rPr>
          <w:rFonts w:ascii="Arial" w:cs="Arial" w:eastAsia="Arial" w:hAnsi="Arial"/>
          <w:sz w:val="24"/>
          <w:szCs w:val="24"/>
        </w:rPr>
        <w:t xml:space="preserve">You should be able to explain why forensic imaging requires write-blocking, what a hash value proves about an image, and what the practical difference between E01 and RAW format is for a working investigator. You should understand what chain of custody means in a legal context and why a gap in the record undermines an otherwise solid investigation. You should be able to mount a forensic image in read-only mode and explain why that distinction matters.</w:t>
      </w:r>
    </w:p>
    <w:p>
      <w:pPr>
        <w:spacing w:after="160" w:before="120"/>
      </w:pPr>
      <w:r>
        <w:rPr>
          <w:rFonts w:ascii="Arial" w:cs="Arial" w:eastAsia="Arial" w:hAnsi="Arial"/>
          <w:b/>
          <w:bCs/>
          <w:i/>
          <w:iCs/>
          <w:sz w:val="24"/>
          <w:szCs w:val="24"/>
        </w:rPr>
        <w:t xml:space="preserve">Note: </w:t>
      </w:r>
      <w:r>
        <w:rPr>
          <w:rFonts w:ascii="Arial" w:cs="Arial" w:eastAsia="Arial" w:hAnsi="Arial"/>
          <w:i/>
          <w:iCs/>
          <w:sz w:val="24"/>
          <w:szCs w:val="24"/>
        </w:rPr>
        <w:t xml:space="preserve">The most common mistake on these two days is treating the hash verification as a formality. It is not. The hash match is the legal and technical proof that your working copy is identical to the original device at the moment of acquisition. Screenshot it, record the values explicitly in your report, and keep both the FTK Imager log and your chain of custody document together. If you are asked six months from now to prove your image was not modified, this documentation is your answer.</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Days 48 and 49 — File System Analysis</w:t>
      </w:r>
    </w:p>
    <w:p>
      <w:pPr>
        <w:spacing w:after="160" w:before="0"/>
      </w:pPr>
      <w:r>
        <w:rPr>
          <w:rFonts w:ascii="Arial" w:cs="Arial" w:eastAsia="Arial" w:hAnsi="Arial"/>
          <w:sz w:val="24"/>
          <w:szCs w:val="24"/>
        </w:rPr>
        <w:t xml:space="preserve">Understanding file systems is not background knowledge for forensics. It is the job. When you recover a deleted file, you are reading an entry in the Master File Table that the operating system marked as available but has not yet overwritten. When you find evidence of file system manipulation, timestamp changes, hidden data streams, you can only recognise and interpret those anomalies if you understand how the file system is supposed to work. This two-day block is where you build that understanding at a practical level, not just a theoretical one.</w:t>
      </w:r>
    </w:p>
    <w:p>
      <w:pPr>
        <w:spacing w:after="160" w:before="0"/>
      </w:pPr>
      <w:r>
        <w:rPr>
          <w:rFonts w:ascii="Arial" w:cs="Arial" w:eastAsia="Arial" w:hAnsi="Arial"/>
          <w:sz w:val="24"/>
          <w:szCs w:val="24"/>
        </w:rPr>
        <w:t xml:space="preserve">You are covering three file systems: NTFS, which is the default for modern Windows systems and the one most relevant to investigations involving Windows endpoints; FAT16 and FAT32, which are still widely used on removable media, embedded systems, and older partitions; and EXT4, which is the standard Linux file system. Each one organises data differently, tracks metadata differently, and leaves different forensic artefacts when files are created, modified, or deleted.</w:t>
      </w:r>
    </w:p>
    <w:p>
      <w:pPr>
        <w:pStyle w:val="Heading2"/>
        <w:spacing w:after="120" w:before="300"/>
      </w:pPr>
      <w:r>
        <w:rPr>
          <w:rFonts w:ascii="Arial" w:cs="Arial" w:eastAsia="Arial" w:hAnsi="Arial"/>
          <w:b/>
          <w:bCs/>
          <w:sz w:val="28"/>
          <w:szCs w:val="28"/>
        </w:rPr>
        <w:t xml:space="preserve">What to do</w:t>
      </w:r>
    </w:p>
    <w:p>
      <w:pPr>
        <w:spacing w:after="100" w:before="240"/>
      </w:pPr>
      <w:r>
        <w:rPr>
          <w:rFonts w:ascii="Arial" w:cs="Arial" w:eastAsia="Arial" w:hAnsi="Arial"/>
          <w:b/>
          <w:bCs/>
          <w:sz w:val="26"/>
          <w:szCs w:val="26"/>
        </w:rPr>
        <w:t xml:space="preserve">File System Research and Comparison</w:t>
      </w:r>
    </w:p>
    <w:p>
      <w:pPr>
        <w:pStyle w:val="ListParagraph"/>
        <w:numPr>
          <w:ilvl w:val="0"/>
          <w:numId w:val="2"/>
        </w:numPr>
        <w:spacing w:after="60" w:before="40"/>
      </w:pPr>
      <w:r>
        <w:rPr>
          <w:rFonts w:ascii="Arial" w:cs="Arial" w:eastAsia="Arial" w:hAnsi="Arial"/>
          <w:sz w:val="24"/>
          <w:szCs w:val="24"/>
        </w:rPr>
        <w:t xml:space="preserve">Research NTFS at a structural level. You need to understand the Master File Table, which stores a record for every file and directory on the volume, including deleted ones until the entry is overwritten. Understand what the $MFT, $LogFile, $Bitmap, and $UsnJrnl metadata files are and what forensic value each one holds. Understand the concept of slack space in NTFS: the gap between the end of a file's data and the end of its last allocated cluster, which can contain residual data from previous files that occupied the same cluster.</w:t>
      </w:r>
    </w:p>
    <w:p>
      <w:pPr>
        <w:pStyle w:val="ListParagraph"/>
        <w:numPr>
          <w:ilvl w:val="0"/>
          <w:numId w:val="2"/>
        </w:numPr>
        <w:spacing w:after="60" w:before="40"/>
      </w:pPr>
      <w:r>
        <w:rPr>
          <w:rFonts w:ascii="Arial" w:cs="Arial" w:eastAsia="Arial" w:hAnsi="Arial"/>
          <w:sz w:val="24"/>
          <w:szCs w:val="24"/>
        </w:rPr>
        <w:t xml:space="preserve">Research FAT16 and FAT32. Understand how the File Allocation Table tracks cluster chains, how directory entries store file metadata, and what happens at the file system level when a file is deleted in FAT. In FAT, deletion marks the first character of the directory entry as a special value and marks the clusters as available in the FAT, but the data itself remains until overwritten. This is why file recovery on FAT systems is often straightforward and why that data persists for investigative purposes.</w:t>
      </w:r>
    </w:p>
    <w:p>
      <w:pPr>
        <w:pStyle w:val="ListParagraph"/>
        <w:numPr>
          <w:ilvl w:val="0"/>
          <w:numId w:val="2"/>
        </w:numPr>
        <w:spacing w:after="60" w:before="40"/>
      </w:pPr>
      <w:r>
        <w:rPr>
          <w:rFonts w:ascii="Arial" w:cs="Arial" w:eastAsia="Arial" w:hAnsi="Arial"/>
          <w:sz w:val="24"/>
          <w:szCs w:val="24"/>
        </w:rPr>
        <w:t xml:space="preserve">Research EXT4. Understand inodes, what information they store, and how they relate to file names through directory entries. Understand the journal and what forensic value it has. Understand how EXT4 handles deletion differently from NTFS and FAT, and what that means for the recoverability of deleted files.</w:t>
      </w:r>
    </w:p>
    <w:p>
      <w:pPr>
        <w:pStyle w:val="ListParagraph"/>
        <w:numPr>
          <w:ilvl w:val="0"/>
          <w:numId w:val="2"/>
        </w:numPr>
        <w:spacing w:after="60" w:before="40"/>
      </w:pPr>
      <w:r>
        <w:rPr>
          <w:rFonts w:ascii="Arial" w:cs="Arial" w:eastAsia="Arial" w:hAnsi="Arial"/>
          <w:sz w:val="24"/>
          <w:szCs w:val="24"/>
        </w:rPr>
        <w:t xml:space="preserve">Produce a file system comparison document. For each of the three file systems, cover: the metadata structure, how files are tracked and named, how deletion works, what forensic artefacts are available, and the tools used to examine them. This is a reference document you will use throughout Phase Two. Write it to be useful to yourself, not to demonstrate you read the documentation.</w:t>
      </w:r>
    </w:p>
    <w:p>
      <w:pPr>
        <w:spacing w:after="100" w:before="240"/>
      </w:pPr>
      <w:r>
        <w:rPr>
          <w:rFonts w:ascii="Arial" w:cs="Arial" w:eastAsia="Arial" w:hAnsi="Arial"/>
          <w:b/>
          <w:bCs/>
          <w:sz w:val="26"/>
          <w:szCs w:val="26"/>
        </w:rPr>
        <w:t xml:space="preserve">NTFS Alternate Data Streams</w:t>
      </w:r>
    </w:p>
    <w:p>
      <w:pPr>
        <w:spacing w:after="160" w:before="0"/>
      </w:pPr>
      <w:r>
        <w:rPr>
          <w:rFonts w:ascii="Arial" w:cs="Arial" w:eastAsia="Arial" w:hAnsi="Arial"/>
          <w:sz w:val="24"/>
          <w:szCs w:val="24"/>
        </w:rPr>
        <w:t xml:space="preserve">Alternate Data Streams are a feature of NTFS that allows a file to contain multiple named data streams attached to a single file system entry. The default stream, the one you see when you open a file, is unnamed. Additional streams can be attached to the same filename and are completely invisible to Windows Explorer, the dir command, and most standard file management tools. They do not appear in the file size. They do not show up in directory listings. From a standard user's perspective, they do not exist.</w:t>
      </w:r>
    </w:p>
    <w:p>
      <w:pPr>
        <w:spacing w:after="160" w:before="0"/>
      </w:pPr>
      <w:r>
        <w:rPr>
          <w:rFonts w:ascii="Arial" w:cs="Arial" w:eastAsia="Arial" w:hAnsi="Arial"/>
          <w:sz w:val="24"/>
          <w:szCs w:val="24"/>
        </w:rPr>
        <w:t xml:space="preserve">From an investigator's perspective, they are significant. Threat actors use Alternate Data Streams to hide payloads, exfiltrate data, or store configuration without triggering file creation alerts. Legitimate software also uses them, most notably Windows itself, which attaches a Zone.Identifier stream to files downloaded from the internet. Understanding the difference between legitimate ADS use and suspicious ADS use requires knowing what you are looking for.</w:t>
      </w:r>
    </w:p>
    <w:p>
      <w:pPr>
        <w:pStyle w:val="ListParagraph"/>
        <w:numPr>
          <w:ilvl w:val="0"/>
          <w:numId w:val="2"/>
        </w:numPr>
        <w:spacing w:after="60" w:before="40"/>
      </w:pPr>
      <w:r>
        <w:rPr>
          <w:rFonts w:ascii="Arial" w:cs="Arial" w:eastAsia="Arial" w:hAnsi="Arial"/>
          <w:sz w:val="24"/>
          <w:szCs w:val="24"/>
        </w:rPr>
        <w:t xml:space="preserve">Open a command prompt and create a test file with an Alternate Data Stream using the following syntax:</w:t>
      </w:r>
    </w:p>
    <w:p>
      <w:pPr>
        <w:spacing w:after="60" w:before="60"/>
        <w:ind w:left="720"/>
      </w:pPr>
      <w:r>
        <w:rPr>
          <w:rFonts w:ascii="Courier New" w:cs="Courier New" w:eastAsia="Courier New" w:hAnsi="Courier New"/>
          <w:sz w:val="20"/>
          <w:szCs w:val="20"/>
        </w:rPr>
        <w:t xml:space="preserve">notepad file.txt:hidden.txt</w:t>
      </w:r>
    </w:p>
    <w:p>
      <w:pPr>
        <w:pStyle w:val="ListParagraph"/>
        <w:numPr>
          <w:ilvl w:val="0"/>
          <w:numId w:val="2"/>
        </w:numPr>
        <w:spacing w:after="60" w:before="40"/>
      </w:pPr>
      <w:r>
        <w:rPr>
          <w:rFonts w:ascii="Arial" w:cs="Arial" w:eastAsia="Arial" w:hAnsi="Arial"/>
          <w:sz w:val="24"/>
          <w:szCs w:val="24"/>
        </w:rPr>
        <w:t xml:space="preserve">Windows will ask if you want to create the file. Accept and type some text in the hidden stream. Save and close Notepad. Now open the file normally:</w:t>
      </w:r>
    </w:p>
    <w:p>
      <w:pPr>
        <w:spacing w:after="60" w:before="60"/>
        <w:ind w:left="720"/>
      </w:pPr>
      <w:r>
        <w:rPr>
          <w:rFonts w:ascii="Courier New" w:cs="Courier New" w:eastAsia="Courier New" w:hAnsi="Courier New"/>
          <w:sz w:val="20"/>
          <w:szCs w:val="20"/>
        </w:rPr>
        <w:t xml:space="preserve">notepad file.txt</w:t>
      </w:r>
    </w:p>
    <w:p>
      <w:pPr>
        <w:pStyle w:val="ListParagraph"/>
        <w:numPr>
          <w:ilvl w:val="0"/>
          <w:numId w:val="2"/>
        </w:numPr>
        <w:spacing w:after="60" w:before="40"/>
      </w:pPr>
      <w:r>
        <w:rPr>
          <w:rFonts w:ascii="Arial" w:cs="Arial" w:eastAsia="Arial" w:hAnsi="Arial"/>
          <w:sz w:val="24"/>
          <w:szCs w:val="24"/>
        </w:rPr>
        <w:t xml:space="preserve">The hidden stream content does not appear. Verify the stream exists using the </w:t>
      </w:r>
      <w:r>
        <w:rPr>
          <w:rFonts w:ascii="Arial" w:cs="Arial" w:eastAsia="Arial" w:hAnsi="Arial"/>
          <w:b/>
          <w:bCs/>
          <w:sz w:val="24"/>
          <w:szCs w:val="24"/>
        </w:rPr>
        <w:t xml:space="preserve">streams</w:t>
      </w:r>
      <w:r>
        <w:rPr>
          <w:rFonts w:ascii="Arial" w:cs="Arial" w:eastAsia="Arial" w:hAnsi="Arial"/>
          <w:sz w:val="24"/>
          <w:szCs w:val="24"/>
        </w:rPr>
        <w:t xml:space="preserve"> utility from Sysinternals or by running:</w:t>
      </w:r>
    </w:p>
    <w:p>
      <w:pPr>
        <w:spacing w:after="60" w:before="60"/>
        <w:ind w:left="720"/>
      </w:pPr>
      <w:r>
        <w:rPr>
          <w:rFonts w:ascii="Courier New" w:cs="Courier New" w:eastAsia="Courier New" w:hAnsi="Courier New"/>
          <w:sz w:val="20"/>
          <w:szCs w:val="20"/>
        </w:rPr>
        <w:t xml:space="preserve">dir /r</w:t>
      </w:r>
    </w:p>
    <w:p>
      <w:pPr>
        <w:pStyle w:val="ListParagraph"/>
        <w:numPr>
          <w:ilvl w:val="0"/>
          <w:numId w:val="2"/>
        </w:numPr>
        <w:spacing w:after="60" w:before="40"/>
      </w:pPr>
      <w:r>
        <w:rPr>
          <w:rFonts w:ascii="Arial" w:cs="Arial" w:eastAsia="Arial" w:hAnsi="Arial"/>
          <w:sz w:val="24"/>
          <w:szCs w:val="24"/>
        </w:rPr>
        <w:t xml:space="preserve">The /r flag reveals alternate data streams in the directory listing. Take screenshots showing the file as it appears without /r and as it appears with /r, then showing the hidden stream content when accessed directly. Document what you observe and what this means for an investigation: a file that appears empty or innocuous may contain data that standard examination would miss entirely.</w:t>
      </w:r>
    </w:p>
    <w:p>
      <w:pPr>
        <w:spacing w:after="100" w:before="240"/>
      </w:pPr>
      <w:r>
        <w:rPr>
          <w:rFonts w:ascii="Arial" w:cs="Arial" w:eastAsia="Arial" w:hAnsi="Arial"/>
          <w:b/>
          <w:bCs/>
          <w:sz w:val="26"/>
          <w:szCs w:val="26"/>
        </w:rPr>
        <w:t xml:space="preserve">MFT Analysis</w:t>
      </w:r>
    </w:p>
    <w:p>
      <w:pPr>
        <w:pStyle w:val="ListParagraph"/>
        <w:numPr>
          <w:ilvl w:val="0"/>
          <w:numId w:val="2"/>
        </w:numPr>
        <w:spacing w:after="60" w:before="40"/>
      </w:pPr>
      <w:r>
        <w:rPr>
          <w:rFonts w:ascii="Arial" w:cs="Arial" w:eastAsia="Arial" w:hAnsi="Arial"/>
          <w:sz w:val="24"/>
          <w:szCs w:val="24"/>
        </w:rPr>
        <w:t xml:space="preserve">Download and install MFT Explorer from Eric Zimmermann's forensic tools collection. This is a free tool widely used in professional forensic investigations. Load the $MFT file from your mounted forensic image. You can extract the $MFT file using FTK Imager's file export feature, or access it directly from the mounted image using a tool that can read system files.</w:t>
      </w:r>
    </w:p>
    <w:p>
      <w:pPr>
        <w:pStyle w:val="ListParagraph"/>
        <w:numPr>
          <w:ilvl w:val="0"/>
          <w:numId w:val="2"/>
        </w:numPr>
        <w:spacing w:after="60" w:before="40"/>
      </w:pPr>
      <w:r>
        <w:rPr>
          <w:rFonts w:ascii="Arial" w:cs="Arial" w:eastAsia="Arial" w:hAnsi="Arial"/>
          <w:sz w:val="24"/>
          <w:szCs w:val="24"/>
        </w:rPr>
        <w:t xml:space="preserve">In MFT Explorer, locate the entries for test files you created on the USB drive before imaging. Examine the full MFT record for each file. Note the file name, parent directory, file size, attributes, and the four MACB timestamps: Modified, Accessed, Changed (metadata change, also called MFT modified), and Birth (created). These four timestamps are a core part of any Windows investigation timeline.</w:t>
      </w:r>
    </w:p>
    <w:p>
      <w:pPr>
        <w:pStyle w:val="ListParagraph"/>
        <w:numPr>
          <w:ilvl w:val="0"/>
          <w:numId w:val="2"/>
        </w:numPr>
        <w:spacing w:after="60" w:before="40"/>
      </w:pPr>
      <w:r>
        <w:rPr>
          <w:rFonts w:ascii="Arial" w:cs="Arial" w:eastAsia="Arial" w:hAnsi="Arial"/>
          <w:sz w:val="24"/>
          <w:szCs w:val="24"/>
        </w:rPr>
        <w:t xml:space="preserve">Understand what each MACB timestamp represents and, critically, what operations change each one. Copying a file changes different timestamps than moving a file. Opening a file changes the accessed time but not the modified time. Timestamp manipulation by an attacker, known as timestomping, specifically targets these values to make files appear older than they are. You need to understand the expected behaviour before you can recognise anomalous behaviour.</w:t>
      </w:r>
    </w:p>
    <w:p>
      <w:pPr>
        <w:pStyle w:val="ListParagraph"/>
        <w:numPr>
          <w:ilvl w:val="0"/>
          <w:numId w:val="2"/>
        </w:numPr>
        <w:spacing w:after="60" w:before="40"/>
      </w:pPr>
      <w:r>
        <w:rPr>
          <w:rFonts w:ascii="Arial" w:cs="Arial" w:eastAsia="Arial" w:hAnsi="Arial"/>
          <w:sz w:val="24"/>
          <w:szCs w:val="24"/>
        </w:rPr>
        <w:t xml:space="preserve">Perform a deliberate timestamp experiment. Create a file on a test Windows directory (not the forensic image, just your working environment). Record its MACB timestamps. Copy it to another location and record the new timestamps. Move it and record again. Open it without modifying it and record again. Document the differences between each operation in a table. This table is your Windows artifacts reference sheet deliverable.</w:t>
      </w:r>
    </w:p>
    <w:p>
      <w:pPr>
        <w:pStyle w:val="Heading2"/>
        <w:spacing w:after="120" w:before="300"/>
      </w:pPr>
      <w:r>
        <w:rPr>
          <w:rFonts w:ascii="Arial" w:cs="Arial" w:eastAsia="Arial" w:hAnsi="Arial"/>
          <w:b/>
          <w:bCs/>
          <w:sz w:val="28"/>
          <w:szCs w:val="28"/>
        </w:rPr>
        <w:t xml:space="preserve">Deliverables</w:t>
      </w:r>
    </w:p>
    <w:p>
      <w:pPr>
        <w:pStyle w:val="ListParagraph"/>
        <w:numPr>
          <w:ilvl w:val="0"/>
          <w:numId w:val="2"/>
        </w:numPr>
        <w:spacing w:after="60" w:before="40"/>
      </w:pPr>
      <w:r>
        <w:rPr>
          <w:rFonts w:ascii="Arial" w:cs="Arial" w:eastAsia="Arial" w:hAnsi="Arial"/>
          <w:b/>
          <w:bCs/>
          <w:sz w:val="24"/>
          <w:szCs w:val="24"/>
        </w:rPr>
        <w:t xml:space="preserve">File system comparison document: </w:t>
      </w:r>
      <w:r>
        <w:rPr>
          <w:rFonts w:ascii="Arial" w:cs="Arial" w:eastAsia="Arial" w:hAnsi="Arial"/>
          <w:sz w:val="24"/>
          <w:szCs w:val="24"/>
        </w:rPr>
        <w:t xml:space="preserve">A structured reference document covering NTFS, FAT16/32, and EXT4 across the areas described above. Written to be useful in future investigations, not just for this submission.</w:t>
      </w:r>
    </w:p>
    <w:p>
      <w:pPr>
        <w:pStyle w:val="ListParagraph"/>
        <w:numPr>
          <w:ilvl w:val="0"/>
          <w:numId w:val="2"/>
        </w:numPr>
        <w:spacing w:after="60" w:before="40"/>
      </w:pPr>
      <w:r>
        <w:rPr>
          <w:rFonts w:ascii="Arial" w:cs="Arial" w:eastAsia="Arial" w:hAnsi="Arial"/>
          <w:b/>
          <w:bCs/>
          <w:sz w:val="24"/>
          <w:szCs w:val="24"/>
        </w:rPr>
        <w:t xml:space="preserve">ADS demonstration screenshots: </w:t>
      </w:r>
      <w:r>
        <w:rPr>
          <w:rFonts w:ascii="Arial" w:cs="Arial" w:eastAsia="Arial" w:hAnsi="Arial"/>
          <w:sz w:val="24"/>
          <w:szCs w:val="24"/>
        </w:rPr>
        <w:t xml:space="preserve">Screenshots showing the hidden stream creation, the file as it appears without the /r flag, the stream visible with the /r flag, and the stream content when accessed directly.</w:t>
      </w:r>
    </w:p>
    <w:p>
      <w:pPr>
        <w:pStyle w:val="ListParagraph"/>
        <w:numPr>
          <w:ilvl w:val="0"/>
          <w:numId w:val="2"/>
        </w:numPr>
        <w:spacing w:after="60" w:before="40"/>
      </w:pPr>
      <w:r>
        <w:rPr>
          <w:rFonts w:ascii="Arial" w:cs="Arial" w:eastAsia="Arial" w:hAnsi="Arial"/>
          <w:b/>
          <w:bCs/>
          <w:sz w:val="24"/>
          <w:szCs w:val="24"/>
        </w:rPr>
        <w:t xml:space="preserve">MFT analysis screenshots: </w:t>
      </w:r>
      <w:r>
        <w:rPr>
          <w:rFonts w:ascii="Arial" w:cs="Arial" w:eastAsia="Arial" w:hAnsi="Arial"/>
          <w:sz w:val="24"/>
          <w:szCs w:val="24"/>
        </w:rPr>
        <w:t xml:space="preserve">MFT Explorer views of at least two file entries from your forensic image, with the full record visible including timestamps and attributes.</w:t>
      </w:r>
    </w:p>
    <w:p>
      <w:pPr>
        <w:pStyle w:val="ListParagraph"/>
        <w:numPr>
          <w:ilvl w:val="0"/>
          <w:numId w:val="2"/>
        </w:numPr>
        <w:spacing w:after="60" w:before="40"/>
      </w:pPr>
      <w:r>
        <w:rPr>
          <w:rFonts w:ascii="Arial" w:cs="Arial" w:eastAsia="Arial" w:hAnsi="Arial"/>
          <w:b/>
          <w:bCs/>
          <w:sz w:val="24"/>
          <w:szCs w:val="24"/>
        </w:rPr>
        <w:t xml:space="preserve">Windows artifacts reference sheet: </w:t>
      </w:r>
      <w:r>
        <w:rPr>
          <w:rFonts w:ascii="Arial" w:cs="Arial" w:eastAsia="Arial" w:hAnsi="Arial"/>
          <w:sz w:val="24"/>
          <w:szCs w:val="24"/>
        </w:rPr>
        <w:t xml:space="preserve">A table documenting which MACB timestamps change for each of the following operations: file creation, file copy, file move, file open without modification, and file modification. Include a brief note on what this means for building an investigation timeline.</w:t>
      </w:r>
    </w:p>
    <w:p>
      <w:pPr>
        <w:spacing w:after="60" w:before="160"/>
      </w:pPr>
      <w:r>
        <w:rPr>
          <w:rFonts w:ascii="Arial" w:cs="Arial" w:eastAsia="Arial" w:hAnsi="Arial"/>
          <w:b/>
          <w:bCs/>
          <w:sz w:val="24"/>
          <w:szCs w:val="24"/>
        </w:rPr>
        <w:t xml:space="preserve">What you should understand by the end of these two days:</w:t>
      </w:r>
    </w:p>
    <w:p>
      <w:pPr>
        <w:spacing w:after="160" w:before="0"/>
      </w:pPr>
      <w:r>
        <w:rPr>
          <w:rFonts w:ascii="Arial" w:cs="Arial" w:eastAsia="Arial" w:hAnsi="Arial"/>
          <w:sz w:val="24"/>
          <w:szCs w:val="24"/>
        </w:rPr>
        <w:t xml:space="preserve">You should be able to explain how NTFS tracks file metadata in the MFT and what forensic information a single MFT entry contains. You should understand what slack space is and why it is forensically significant. You should understand how deletion works in each of the three file systems at the structural level, not just that deleted files can sometimes be recovered. You should be able to demonstrate Alternate Data Streams, explain what makes them a tool for data hiding, and describe how an investigator would detect them. You should have a working knowledge of MACB timestamps and which operations affect each one.</w:t>
      </w:r>
    </w:p>
    <w:p>
      <w:pPr>
        <w:spacing w:after="160" w:before="120"/>
      </w:pPr>
      <w:r>
        <w:rPr>
          <w:rFonts w:ascii="Arial" w:cs="Arial" w:eastAsia="Arial" w:hAnsi="Arial"/>
          <w:b/>
          <w:bCs/>
          <w:i/>
          <w:iCs/>
          <w:sz w:val="24"/>
          <w:szCs w:val="24"/>
        </w:rPr>
        <w:t xml:space="preserve">Note: </w:t>
      </w:r>
      <w:r>
        <w:rPr>
          <w:rFonts w:ascii="Arial" w:cs="Arial" w:eastAsia="Arial" w:hAnsi="Arial"/>
          <w:i/>
          <w:iCs/>
          <w:sz w:val="24"/>
          <w:szCs w:val="24"/>
        </w:rPr>
        <w:t xml:space="preserve">The timestamps experiment is not optional. Reading about MACB timestamps and understanding them are different things. The table you produce from live observation will be more accurate and more useful to you than any reference sheet you copy from documentation. Do the experiment on a live test directory, not on your forensic image, and do not rely on memory. Timestamp behaviour has specific edge cases, particularly around copy versus move operations on the same volume versus across volumes, that you will not understand until you see them.</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Days 50 through 52 — Autopsy Case Setup and Initial Triage</w:t>
      </w:r>
    </w:p>
    <w:p>
      <w:pPr>
        <w:spacing w:after="160" w:before="0"/>
      </w:pPr>
      <w:r>
        <w:rPr>
          <w:rFonts w:ascii="Arial" w:cs="Arial" w:eastAsia="Arial" w:hAnsi="Arial"/>
          <w:sz w:val="24"/>
          <w:szCs w:val="24"/>
        </w:rPr>
        <w:t xml:space="preserve">Autopsy is an open-source digital forensics platform built on top of The Sleuth Kit, one of the most established file system analysis libraries in the field. It provides a structured case management interface, a set of automated ingest modules that process evidence in parallel, and analysis views for timelines, deleted files, web artefacts, metadata, and more. It is used by law enforcement agencies, corporate incident response teams, and individual examiners worldwide.</w:t>
      </w:r>
    </w:p>
    <w:p>
      <w:pPr>
        <w:spacing w:after="160" w:before="0"/>
      </w:pPr>
      <w:r>
        <w:rPr>
          <w:rFonts w:ascii="Arial" w:cs="Arial" w:eastAsia="Arial" w:hAnsi="Arial"/>
          <w:sz w:val="24"/>
          <w:szCs w:val="24"/>
        </w:rPr>
        <w:t xml:space="preserve">This three-day block takes everything you have done this week and brings it into a proper forensic case workflow. You are going to create a case, load your E01 image as the data source, run all available ingest modules, and then conduct a systematic initial triage of the results. By the end of Day 52 you will have gone from a disk image to a structured, documented investigation with an exportable evidence log.</w:t>
      </w:r>
    </w:p>
    <w:p>
      <w:pPr>
        <w:spacing w:after="160" w:before="0"/>
      </w:pPr>
      <w:r>
        <w:rPr>
          <w:rFonts w:ascii="Arial" w:cs="Arial" w:eastAsia="Arial" w:hAnsi="Arial"/>
          <w:sz w:val="24"/>
          <w:szCs w:val="24"/>
        </w:rPr>
        <w:t xml:space="preserve">Initial triage in forensics is the process of rapidly assessing what is present on a disk and identifying areas that warrant deeper examination. You are not trying to answer every question at this stage. You are trying to understand the scope of what you are looking at and flag the most significant findings so that follow-on investigation can be focused where it matters. A well-executed triage prevents you from spending three days examining files that turn out to be irrelevant while missing the artefact that answers the actual question.</w:t>
      </w:r>
    </w:p>
    <w:p>
      <w:pPr>
        <w:pStyle w:val="Heading2"/>
        <w:spacing w:after="120" w:before="300"/>
      </w:pPr>
      <w:r>
        <w:rPr>
          <w:rFonts w:ascii="Arial" w:cs="Arial" w:eastAsia="Arial" w:hAnsi="Arial"/>
          <w:b/>
          <w:bCs/>
          <w:sz w:val="28"/>
          <w:szCs w:val="28"/>
        </w:rPr>
        <w:t xml:space="preserve">What to do</w:t>
      </w:r>
    </w:p>
    <w:p>
      <w:pPr>
        <w:spacing w:after="100" w:before="240"/>
      </w:pPr>
      <w:r>
        <w:rPr>
          <w:rFonts w:ascii="Arial" w:cs="Arial" w:eastAsia="Arial" w:hAnsi="Arial"/>
          <w:b/>
          <w:bCs/>
          <w:sz w:val="26"/>
          <w:szCs w:val="26"/>
        </w:rPr>
        <w:t xml:space="preserve">Case Setup and Data Source Ingestion</w:t>
      </w:r>
    </w:p>
    <w:p>
      <w:pPr>
        <w:pStyle w:val="ListParagraph"/>
        <w:numPr>
          <w:ilvl w:val="0"/>
          <w:numId w:val="2"/>
        </w:numPr>
        <w:spacing w:after="60" w:before="40"/>
      </w:pPr>
      <w:r>
        <w:rPr>
          <w:rFonts w:ascii="Arial" w:cs="Arial" w:eastAsia="Arial" w:hAnsi="Arial"/>
          <w:sz w:val="24"/>
          <w:szCs w:val="24"/>
        </w:rPr>
        <w:t xml:space="preserve">Install Autopsy if you have not already. Use the official download from sleuthkit.org. Create a new case. Autopsy will prompt you for a case name, case number, examiner name, and output directory. Fill these in accurately. The case files Autopsy creates include your analysis database, the ingest module results, and any exported reports. Choose an output directory with enough free space, as ingest module results can be substantial depending on the image size.</w:t>
      </w:r>
    </w:p>
    <w:p>
      <w:pPr>
        <w:pStyle w:val="ListParagraph"/>
        <w:numPr>
          <w:ilvl w:val="0"/>
          <w:numId w:val="2"/>
        </w:numPr>
        <w:spacing w:after="60" w:before="40"/>
      </w:pPr>
      <w:r>
        <w:rPr>
          <w:rFonts w:ascii="Arial" w:cs="Arial" w:eastAsia="Arial" w:hAnsi="Arial"/>
          <w:sz w:val="24"/>
          <w:szCs w:val="24"/>
        </w:rPr>
        <w:t xml:space="preserve">Add your E01 image as a data source. Autopsy supports E01 format natively. When you add the data source, Autopsy will calculate the hash of the image and present it. Compare this to the hash values in your acquisition report from Days 46 and 47. They should match. If they do not match, something has changed in the image since acquisition and this must be documented immediately as a chain of custody event. Do not proceed with an unverified image.</w:t>
      </w:r>
    </w:p>
    <w:p>
      <w:pPr>
        <w:pStyle w:val="ListParagraph"/>
        <w:numPr>
          <w:ilvl w:val="0"/>
          <w:numId w:val="2"/>
        </w:numPr>
        <w:spacing w:after="60" w:before="40"/>
      </w:pPr>
      <w:r>
        <w:rPr>
          <w:rFonts w:ascii="Arial" w:cs="Arial" w:eastAsia="Arial" w:hAnsi="Arial"/>
          <w:sz w:val="24"/>
          <w:szCs w:val="24"/>
        </w:rPr>
        <w:t xml:space="preserve">Before running ingest modules, understand what each one does. Autopsy's ingest modules include: hash lookup against known good and known bad hash sets, keyword search for terms you define, file type identification based on file signatures rather than extensions, EXIF metadata extraction from images, web artefacts extraction for browser history and downloads, and recent activity analysis for operating system artefacts. Read the module descriptions before you enable them. Know what you are running and why.</w:t>
      </w:r>
    </w:p>
    <w:p>
      <w:pPr>
        <w:pStyle w:val="ListParagraph"/>
        <w:numPr>
          <w:ilvl w:val="0"/>
          <w:numId w:val="2"/>
        </w:numPr>
        <w:spacing w:after="60" w:before="40"/>
      </w:pPr>
      <w:r>
        <w:rPr>
          <w:rFonts w:ascii="Arial" w:cs="Arial" w:eastAsia="Arial" w:hAnsi="Arial"/>
          <w:sz w:val="24"/>
          <w:szCs w:val="24"/>
        </w:rPr>
        <w:t xml:space="preserve">Enable all available ingest modules and start the ingest process. Depending on the image size and your hardware, ingest can take anywhere from a few minutes to over an hour. Let it run to completion. Do not close Autopsy or interrupt the process mid-run. While it runs, you can read ahead through the analysis tasks below so you are ready to move quickly when ingest finishes.</w:t>
      </w:r>
    </w:p>
    <w:p>
      <w:pPr>
        <w:spacing w:after="100" w:before="240"/>
      </w:pPr>
      <w:r>
        <w:rPr>
          <w:rFonts w:ascii="Arial" w:cs="Arial" w:eastAsia="Arial" w:hAnsi="Arial"/>
          <w:b/>
          <w:bCs/>
          <w:sz w:val="26"/>
          <w:szCs w:val="26"/>
        </w:rPr>
        <w:t xml:space="preserve">Triage and Analysis</w:t>
      </w:r>
    </w:p>
    <w:p>
      <w:pPr>
        <w:pStyle w:val="ListParagraph"/>
        <w:numPr>
          <w:ilvl w:val="0"/>
          <w:numId w:val="2"/>
        </w:numPr>
        <w:spacing w:after="60" w:before="40"/>
      </w:pPr>
      <w:r>
        <w:rPr>
          <w:rFonts w:ascii="Arial" w:cs="Arial" w:eastAsia="Arial" w:hAnsi="Arial"/>
          <w:sz w:val="24"/>
          <w:szCs w:val="24"/>
        </w:rPr>
        <w:t xml:space="preserve">Once ingest completes, open the Results tree in the left-hand panel. Work through each category systematically. For each category, note what Autopsy found and whether any findings stand out as unusual, unexpected, or worth investigating further. The goal at this stage is breadth, not depth. You are doing a first pass, not a full investigation.</w:t>
      </w:r>
    </w:p>
    <w:p>
      <w:pPr>
        <w:pStyle w:val="ListParagraph"/>
        <w:numPr>
          <w:ilvl w:val="0"/>
          <w:numId w:val="2"/>
        </w:numPr>
        <w:spacing w:after="60" w:before="40"/>
      </w:pPr>
      <w:r>
        <w:rPr>
          <w:rFonts w:ascii="Arial" w:cs="Arial" w:eastAsia="Arial" w:hAnsi="Arial"/>
          <w:sz w:val="24"/>
          <w:szCs w:val="24"/>
        </w:rPr>
        <w:t xml:space="preserve">Navigate to the file tree view and examine the directory structure of the image. Identify the key directories: the user profile directory, the desktop, documents, downloads, appdata, and any temporary directories. Note any unusual file names, unexpected file types in unusual locations, or files whose timestamps seem out of place relative to their apparent purpose.</w:t>
      </w:r>
    </w:p>
    <w:p>
      <w:pPr>
        <w:pStyle w:val="ListParagraph"/>
        <w:numPr>
          <w:ilvl w:val="0"/>
          <w:numId w:val="2"/>
        </w:numPr>
        <w:spacing w:after="60" w:before="40"/>
      </w:pPr>
      <w:r>
        <w:rPr>
          <w:rFonts w:ascii="Arial" w:cs="Arial" w:eastAsia="Arial" w:hAnsi="Arial"/>
          <w:sz w:val="24"/>
          <w:szCs w:val="24"/>
        </w:rPr>
        <w:t xml:space="preserve">Open the Timeline view. Autopsy's timeline builds a chronological view of file system activity across the entire image. Set the time range to cover the period before you imaged the drive. Look for clusters of activity: multiple files created or modified within a short window is often more informative than any single event. Note any time periods that show concentrated activity.</w:t>
      </w:r>
    </w:p>
    <w:p>
      <w:pPr>
        <w:pStyle w:val="ListParagraph"/>
        <w:numPr>
          <w:ilvl w:val="0"/>
          <w:numId w:val="2"/>
        </w:numPr>
        <w:spacing w:after="60" w:before="40"/>
      </w:pPr>
      <w:r>
        <w:rPr>
          <w:rFonts w:ascii="Arial" w:cs="Arial" w:eastAsia="Arial" w:hAnsi="Arial"/>
          <w:sz w:val="24"/>
          <w:szCs w:val="24"/>
        </w:rPr>
        <w:t xml:space="preserve">Navigate to the Deleted Files section. Autopsy's file carver attempts to recover deleted files based on file signatures. Review what was recovered. For each carved file, note the file type, the approximate location on disk, and whether the content is recoverable or just the file header. Deleted file recovery is not guaranteed and the quality of carving depends on how much of the deleted data was overwritten. Document what you found and what condition it is in.</w:t>
      </w:r>
    </w:p>
    <w:p>
      <w:pPr>
        <w:pStyle w:val="ListParagraph"/>
        <w:numPr>
          <w:ilvl w:val="0"/>
          <w:numId w:val="2"/>
        </w:numPr>
        <w:spacing w:after="60" w:before="40"/>
      </w:pPr>
      <w:r>
        <w:rPr>
          <w:rFonts w:ascii="Arial" w:cs="Arial" w:eastAsia="Arial" w:hAnsi="Arial"/>
          <w:sz w:val="24"/>
          <w:szCs w:val="24"/>
        </w:rPr>
        <w:t xml:space="preserve">Use the Thumbnail view to quickly browse image files present on the disk. Thumbnail view is one of the fastest ways to identify unexpected visual content, embedded images in documents, or images that do not match their claimed file type. It is a standard part of a triage workflow.</w:t>
      </w:r>
    </w:p>
    <w:p>
      <w:pPr>
        <w:pStyle w:val="ListParagraph"/>
        <w:numPr>
          <w:ilvl w:val="0"/>
          <w:numId w:val="2"/>
        </w:numPr>
        <w:spacing w:after="60" w:before="40"/>
      </w:pPr>
      <w:r>
        <w:rPr>
          <w:rFonts w:ascii="Arial" w:cs="Arial" w:eastAsia="Arial" w:hAnsi="Arial"/>
          <w:sz w:val="24"/>
          <w:szCs w:val="24"/>
        </w:rPr>
        <w:t xml:space="preserve">Build an evidence log. For each significant finding in your triage, record the file path, the file type, the file size, the relevant timestamps, the MD5 hash of the file as reported by Autopsy, and a brief note on why it is significant. This is your working evidence log. It is not a final report, but it should be detailed enough that someone else could use it to locate and examine the same files independently.</w:t>
      </w:r>
    </w:p>
    <w:p>
      <w:pPr>
        <w:spacing w:after="100" w:before="240"/>
      </w:pPr>
      <w:r>
        <w:rPr>
          <w:rFonts w:ascii="Arial" w:cs="Arial" w:eastAsia="Arial" w:hAnsi="Arial"/>
          <w:b/>
          <w:bCs/>
          <w:sz w:val="26"/>
          <w:szCs w:val="26"/>
        </w:rPr>
        <w:t xml:space="preserve">Exporting Findings</w:t>
      </w:r>
    </w:p>
    <w:p>
      <w:pPr>
        <w:pStyle w:val="ListParagraph"/>
        <w:numPr>
          <w:ilvl w:val="0"/>
          <w:numId w:val="2"/>
        </w:numPr>
        <w:spacing w:after="60" w:before="40"/>
      </w:pPr>
      <w:r>
        <w:rPr>
          <w:rFonts w:ascii="Arial" w:cs="Arial" w:eastAsia="Arial" w:hAnsi="Arial"/>
          <w:sz w:val="24"/>
          <w:szCs w:val="24"/>
        </w:rPr>
        <w:t xml:space="preserve">Use Autopsy's built-in report generation to export your case findings. Autopsy can produce an HTML report and a results export covering all flagged items, keyword search hits, and carved files. Generate the report and review it. The report format is what you would submit as part of a formal investigation. Confirm it includes all the significant findings you identified during triage.</w:t>
      </w:r>
    </w:p>
    <w:p>
      <w:pPr>
        <w:pStyle w:val="ListParagraph"/>
        <w:numPr>
          <w:ilvl w:val="0"/>
          <w:numId w:val="2"/>
        </w:numPr>
        <w:spacing w:after="60" w:before="40"/>
      </w:pPr>
      <w:r>
        <w:rPr>
          <w:rFonts w:ascii="Arial" w:cs="Arial" w:eastAsia="Arial" w:hAnsi="Arial"/>
          <w:sz w:val="24"/>
          <w:szCs w:val="24"/>
        </w:rPr>
        <w:t xml:space="preserve">Export the carved and recovered deleted files to a designated evidence folder. Create a folder structure that mirrors best practice: one folder per evidence category, files named or labelled with their Autopsy case reference and hash value. Document the export in your evidence log.</w:t>
      </w:r>
    </w:p>
    <w:p>
      <w:pPr>
        <w:pStyle w:val="Heading2"/>
        <w:spacing w:after="120" w:before="300"/>
      </w:pPr>
      <w:r>
        <w:rPr>
          <w:rFonts w:ascii="Arial" w:cs="Arial" w:eastAsia="Arial" w:hAnsi="Arial"/>
          <w:b/>
          <w:bCs/>
          <w:sz w:val="28"/>
          <w:szCs w:val="28"/>
        </w:rPr>
        <w:t xml:space="preserve">Deliverables</w:t>
      </w:r>
    </w:p>
    <w:p>
      <w:pPr>
        <w:pStyle w:val="ListParagraph"/>
        <w:numPr>
          <w:ilvl w:val="0"/>
          <w:numId w:val="2"/>
        </w:numPr>
        <w:spacing w:after="60" w:before="40"/>
      </w:pPr>
      <w:r>
        <w:rPr>
          <w:rFonts w:ascii="Arial" w:cs="Arial" w:eastAsia="Arial" w:hAnsi="Arial"/>
          <w:b/>
          <w:bCs/>
          <w:sz w:val="24"/>
          <w:szCs w:val="24"/>
        </w:rPr>
        <w:t xml:space="preserve">Autopsy case file: </w:t>
      </w:r>
      <w:r>
        <w:rPr>
          <w:rFonts w:ascii="Arial" w:cs="Arial" w:eastAsia="Arial" w:hAnsi="Arial"/>
          <w:sz w:val="24"/>
          <w:szCs w:val="24"/>
        </w:rPr>
        <w:t xml:space="preserve">The Autopsy case directory including the case database and ingest results, compressed and submitted. This is your working investigation file.</w:t>
      </w:r>
    </w:p>
    <w:p>
      <w:pPr>
        <w:pStyle w:val="ListParagraph"/>
        <w:numPr>
          <w:ilvl w:val="0"/>
          <w:numId w:val="2"/>
        </w:numPr>
        <w:spacing w:after="60" w:before="40"/>
      </w:pPr>
      <w:r>
        <w:rPr>
          <w:rFonts w:ascii="Arial" w:cs="Arial" w:eastAsia="Arial" w:hAnsi="Arial"/>
          <w:b/>
          <w:bCs/>
          <w:sz w:val="24"/>
          <w:szCs w:val="24"/>
        </w:rPr>
        <w:t xml:space="preserve">Initial triage report: </w:t>
      </w:r>
      <w:r>
        <w:rPr>
          <w:rFonts w:ascii="Arial" w:cs="Arial" w:eastAsia="Arial" w:hAnsi="Arial"/>
          <w:sz w:val="24"/>
          <w:szCs w:val="24"/>
        </w:rPr>
        <w:t xml:space="preserve">A written report covering your findings from the Autopsy triage. Structured by category: file tree observations, timeline findings, deleted files recovered, web artefacts, and any keyword search results. For each category write what you found, what stands out, and what you would investigate further if this were a real case. This report should read as analysis, not as a list of screenshots.</w:t>
      </w:r>
    </w:p>
    <w:p>
      <w:pPr>
        <w:pStyle w:val="ListParagraph"/>
        <w:numPr>
          <w:ilvl w:val="0"/>
          <w:numId w:val="2"/>
        </w:numPr>
        <w:spacing w:after="60" w:before="40"/>
      </w:pPr>
      <w:r>
        <w:rPr>
          <w:rFonts w:ascii="Arial" w:cs="Arial" w:eastAsia="Arial" w:hAnsi="Arial"/>
          <w:b/>
          <w:bCs/>
          <w:sz w:val="24"/>
          <w:szCs w:val="24"/>
        </w:rPr>
        <w:t xml:space="preserve">Carved and recovered files screenshots: </w:t>
      </w:r>
      <w:r>
        <w:rPr>
          <w:rFonts w:ascii="Arial" w:cs="Arial" w:eastAsia="Arial" w:hAnsi="Arial"/>
          <w:sz w:val="24"/>
          <w:szCs w:val="24"/>
        </w:rPr>
        <w:t xml:space="preserve">Screenshots of the Deleted Files section in Autopsy showing recovered items, with file paths and types visible.</w:t>
      </w:r>
    </w:p>
    <w:p>
      <w:pPr>
        <w:pStyle w:val="ListParagraph"/>
        <w:numPr>
          <w:ilvl w:val="0"/>
          <w:numId w:val="2"/>
        </w:numPr>
        <w:spacing w:after="60" w:before="40"/>
      </w:pPr>
      <w:r>
        <w:rPr>
          <w:rFonts w:ascii="Arial" w:cs="Arial" w:eastAsia="Arial" w:hAnsi="Arial"/>
          <w:b/>
          <w:bCs/>
          <w:sz w:val="24"/>
          <w:szCs w:val="24"/>
        </w:rPr>
        <w:t xml:space="preserve">Evidence log: </w:t>
      </w:r>
      <w:r>
        <w:rPr>
          <w:rFonts w:ascii="Arial" w:cs="Arial" w:eastAsia="Arial" w:hAnsi="Arial"/>
          <w:sz w:val="24"/>
          <w:szCs w:val="24"/>
        </w:rPr>
        <w:t xml:space="preserve">A structured log covering all significant findings from your triage. Each entry should include file path, file type, file size, timestamps, MD5 hash, and a note on significance.</w:t>
      </w:r>
    </w:p>
    <w:p>
      <w:pPr>
        <w:spacing w:after="60" w:before="160"/>
      </w:pPr>
      <w:r>
        <w:rPr>
          <w:rFonts w:ascii="Arial" w:cs="Arial" w:eastAsia="Arial" w:hAnsi="Arial"/>
          <w:b/>
          <w:bCs/>
          <w:sz w:val="24"/>
          <w:szCs w:val="24"/>
        </w:rPr>
        <w:t xml:space="preserve">What you should understand by the end of these three days:</w:t>
      </w:r>
    </w:p>
    <w:p>
      <w:pPr>
        <w:spacing w:after="160" w:before="0"/>
      </w:pPr>
      <w:r>
        <w:rPr>
          <w:rFonts w:ascii="Arial" w:cs="Arial" w:eastAsia="Arial" w:hAnsi="Arial"/>
          <w:sz w:val="24"/>
          <w:szCs w:val="24"/>
        </w:rPr>
        <w:t xml:space="preserve">You should be able to create a forensic case in Autopsy, load an E01 image, verify its hash against your acquisition record, run ingest modules, and conduct a systematic triage across all result categories. You should understand what file carving is, how it works, and why carved files are often incomplete. You should understand what the Autopsy timeline view represents and how it differs from a simple directory listing sorted by date. You should be able to produce an evidence log that would allow another examiner to locate and verify your findings independently.</w:t>
      </w:r>
    </w:p>
    <w:p>
      <w:pPr>
        <w:spacing w:after="160" w:before="120"/>
      </w:pPr>
      <w:r>
        <w:rPr>
          <w:rFonts w:ascii="Arial" w:cs="Arial" w:eastAsia="Arial" w:hAnsi="Arial"/>
          <w:b/>
          <w:bCs/>
          <w:i/>
          <w:iCs/>
          <w:sz w:val="24"/>
          <w:szCs w:val="24"/>
        </w:rPr>
        <w:t xml:space="preserve">Note: </w:t>
      </w:r>
      <w:r>
        <w:rPr>
          <w:rFonts w:ascii="Arial" w:cs="Arial" w:eastAsia="Arial" w:hAnsi="Arial"/>
          <w:i/>
          <w:iCs/>
          <w:sz w:val="24"/>
          <w:szCs w:val="24"/>
        </w:rPr>
        <w:t xml:space="preserve">The triage report is the most important written deliverable of the week. A list of screenshots with captions is not a triage report. A triage report is an analyst communicating what they found, what it means, and what should happen next. Write it as if you are handing it to a senior investigator who will decide whether to escalate the case based on what you give them. That is exactly what a triage report is for in practice.</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Submission Guidelines</w:t>
      </w:r>
    </w:p>
    <w:p>
      <w:pPr>
        <w:spacing w:after="160" w:before="0"/>
      </w:pPr>
      <w:r>
        <w:rPr>
          <w:rFonts w:ascii="Arial" w:cs="Arial" w:eastAsia="Arial" w:hAnsi="Arial"/>
          <w:sz w:val="24"/>
          <w:szCs w:val="24"/>
        </w:rPr>
        <w:t xml:space="preserve">Compile your work into a single weekly report post on LinkedIn. Include all written reports, key screenshots, and your evidence log. The triage report and acquisition report can be included as attached documents. Tag Cyberster and your assigned instructor and add a short description of what the week covered and what you learned. Once published, share the link in your discussion group.</w:t>
      </w:r>
    </w:p>
    <w:p>
      <w:pPr>
        <w:spacing w:after="160" w:before="0"/>
      </w:pPr>
      <w:r>
        <w:rPr>
          <w:rFonts w:ascii="Arial" w:cs="Arial" w:eastAsia="Arial" w:hAnsi="Arial"/>
          <w:sz w:val="24"/>
          <w:szCs w:val="24"/>
        </w:rPr>
        <w:t xml:space="preserve">Make sure all steps are followed correctly. Incomplete submissions or missing tags may result in the task not being reviewed.</w:t>
      </w:r>
    </w:p>
    <w:p>
      <w:pPr>
        <w:spacing w:after="100" w:before="240"/>
      </w:pPr>
      <w:r>
        <w:rPr>
          <w:rFonts w:ascii="Arial" w:cs="Arial" w:eastAsia="Arial" w:hAnsi="Arial"/>
          <w:b/>
          <w:bCs/>
          <w:sz w:val="26"/>
          <w:szCs w:val="26"/>
        </w:rPr>
        <w:t xml:space="preserve">On writing quality</w:t>
      </w:r>
    </w:p>
    <w:p>
      <w:pPr>
        <w:spacing w:after="160" w:before="0"/>
      </w:pPr>
      <w:r>
        <w:rPr>
          <w:rFonts w:ascii="Arial" w:cs="Arial" w:eastAsia="Arial" w:hAnsi="Arial"/>
          <w:sz w:val="24"/>
          <w:szCs w:val="24"/>
        </w:rPr>
        <w:t xml:space="preserve">Phase Two writing is different from Phase One writing. In Phase One you were documenting configuration steps and tool outputs. In Phase Two you are writing forensic analysis. The difference is that analysis requires you to state not just what you observed but what it means. Every significant finding in your triage report needs a sentence explaining its significance. A file path alone is not analysis. A file path, plus the observation that it is unusual because of its location and timestamp, plus the note that it warrants further examination for a specific reason, is analysis. That is the standard to aim for.</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Common Issues and What to Watch For</w:t>
      </w:r>
    </w:p>
    <w:p>
      <w:pPr>
        <w:pStyle w:val="Heading2"/>
        <w:spacing w:after="120" w:before="300"/>
      </w:pPr>
      <w:r>
        <w:rPr>
          <w:rFonts w:ascii="Arial" w:cs="Arial" w:eastAsia="Arial" w:hAnsi="Arial"/>
          <w:b/>
          <w:bCs/>
          <w:sz w:val="28"/>
          <w:szCs w:val="28"/>
        </w:rPr>
        <w:t xml:space="preserve">FTK Imager hash values do not match between source and image</w:t>
      </w:r>
    </w:p>
    <w:p>
      <w:pPr>
        <w:spacing w:after="160" w:before="0"/>
      </w:pPr>
      <w:r>
        <w:rPr>
          <w:rFonts w:ascii="Arial" w:cs="Arial" w:eastAsia="Arial" w:hAnsi="Arial"/>
          <w:sz w:val="24"/>
          <w:szCs w:val="24"/>
        </w:rPr>
        <w:t xml:space="preserve">This means the image was not acquired cleanly. The most likely causes are a write to the source device during acquisition, a hardware error during the read, or insufficient disk space causing the acquisition to fail partway through. Check the FTK Imager log for any error messages before assuming the worst. If the image is corrupted, delete it and re-acquire from scratch. Do not attempt to work from a failed image.</w:t>
      </w:r>
    </w:p>
    <w:p>
      <w:pPr>
        <w:pStyle w:val="Heading2"/>
        <w:spacing w:after="120" w:before="300"/>
      </w:pPr>
      <w:r>
        <w:rPr>
          <w:rFonts w:ascii="Arial" w:cs="Arial" w:eastAsia="Arial" w:hAnsi="Arial"/>
          <w:b/>
          <w:bCs/>
          <w:sz w:val="28"/>
          <w:szCs w:val="28"/>
        </w:rPr>
        <w:t xml:space="preserve">Arsenal Image Mounter prompts for write access</w:t>
      </w:r>
    </w:p>
    <w:p>
      <w:pPr>
        <w:spacing w:after="160" w:before="0"/>
      </w:pPr>
      <w:r>
        <w:rPr>
          <w:rFonts w:ascii="Arial" w:cs="Arial" w:eastAsia="Arial" w:hAnsi="Arial"/>
          <w:sz w:val="24"/>
          <w:szCs w:val="24"/>
        </w:rPr>
        <w:t xml:space="preserve">Always select read-only when mounting a forensic image. If Arsenal Image Mounter does not present this option clearly, check the mount type in the interface. A write-enabled mount will invalidate your hash verification because any write operation, even a system metadata update, will change the image. If you accidentally mounted with write access, note this in your chain of custody documentation as a chain of custody event and re-verify the hash.</w:t>
      </w:r>
    </w:p>
    <w:p>
      <w:pPr>
        <w:pStyle w:val="Heading2"/>
        <w:spacing w:after="120" w:before="300"/>
      </w:pPr>
      <w:r>
        <w:rPr>
          <w:rFonts w:ascii="Arial" w:cs="Arial" w:eastAsia="Arial" w:hAnsi="Arial"/>
          <w:b/>
          <w:bCs/>
          <w:sz w:val="28"/>
          <w:szCs w:val="28"/>
        </w:rPr>
        <w:t xml:space="preserve">Alternate Data Streams not visible with dir /r</w:t>
      </w:r>
    </w:p>
    <w:p>
      <w:pPr>
        <w:spacing w:after="160" w:before="0"/>
      </w:pPr>
      <w:r>
        <w:rPr>
          <w:rFonts w:ascii="Arial" w:cs="Arial" w:eastAsia="Arial" w:hAnsi="Arial"/>
          <w:sz w:val="24"/>
          <w:szCs w:val="24"/>
        </w:rPr>
        <w:t xml:space="preserve">Confirm you are running the command from the correct directory. The /r flag only reveals streams for files in the current directory. Also confirm you created the stream correctly using the colon syntax in Notepad. If the file was created on a FAT32 volume rather than an NTFS volume, Alternate Data Streams are not supported and the stream data will have been silently discarded at creation time. ADS is an NTFS-only feature.</w:t>
      </w:r>
    </w:p>
    <w:p>
      <w:pPr>
        <w:pStyle w:val="Heading2"/>
        <w:spacing w:after="120" w:before="300"/>
      </w:pPr>
      <w:r>
        <w:rPr>
          <w:rFonts w:ascii="Arial" w:cs="Arial" w:eastAsia="Arial" w:hAnsi="Arial"/>
          <w:b/>
          <w:bCs/>
          <w:sz w:val="28"/>
          <w:szCs w:val="28"/>
        </w:rPr>
        <w:t xml:space="preserve">MFT Explorer cannot open the $MFT file</w:t>
      </w:r>
    </w:p>
    <w:p>
      <w:pPr>
        <w:spacing w:after="160" w:before="0"/>
      </w:pPr>
      <w:r>
        <w:rPr>
          <w:rFonts w:ascii="Arial" w:cs="Arial" w:eastAsia="Arial" w:hAnsi="Arial"/>
          <w:sz w:val="24"/>
          <w:szCs w:val="24"/>
        </w:rPr>
        <w:t xml:space="preserve">The $MFT file is a protected system file that cannot be read directly from a live Windows volume using standard file copy methods. Extract it from your mounted forensic image using FTK Imager's file export function, which can access system files that are protected on a live volume. Alternatively, use a tool like RawCopy. Once extracted, MFT Explorer should open it without issues. If MFT Explorer reports the file as invalid, the extraction was incomplete.</w:t>
      </w:r>
    </w:p>
    <w:p>
      <w:pPr>
        <w:pStyle w:val="Heading2"/>
        <w:spacing w:after="120" w:before="300"/>
      </w:pPr>
      <w:r>
        <w:rPr>
          <w:rFonts w:ascii="Arial" w:cs="Arial" w:eastAsia="Arial" w:hAnsi="Arial"/>
          <w:b/>
          <w:bCs/>
          <w:sz w:val="28"/>
          <w:szCs w:val="28"/>
        </w:rPr>
        <w:t xml:space="preserve">Autopsy ingest hangs or crashes partway through</w:t>
      </w:r>
    </w:p>
    <w:p>
      <w:pPr>
        <w:spacing w:after="160" w:before="0"/>
      </w:pPr>
      <w:r>
        <w:rPr>
          <w:rFonts w:ascii="Arial" w:cs="Arial" w:eastAsia="Arial" w:hAnsi="Arial"/>
          <w:sz w:val="24"/>
          <w:szCs w:val="24"/>
        </w:rPr>
        <w:t xml:space="preserve">This is usually a memory issue. Autopsy and its ingest modules are memory-intensive. Ensure your host machine has at least 8 gigabytes of RAM available during ingest and close other applications before starting. If you are running Autopsy inside a virtual machine, allocate at least 4 gigabytes to the VM. If ingest crashes, you can resume it from the Add Ingest Modules dialog on the existing data source. Autopsy tracks which modules have completed and will not re-run them.</w:t>
      </w:r>
    </w:p>
    <w:p>
      <w:pPr>
        <w:pStyle w:val="Heading2"/>
        <w:spacing w:after="120" w:before="300"/>
      </w:pPr>
      <w:r>
        <w:rPr>
          <w:rFonts w:ascii="Arial" w:cs="Arial" w:eastAsia="Arial" w:hAnsi="Arial"/>
          <w:b/>
          <w:bCs/>
          <w:sz w:val="28"/>
          <w:szCs w:val="28"/>
        </w:rPr>
        <w:t xml:space="preserve">Autopsy timeline shows no events or a very sparse result</w:t>
      </w:r>
    </w:p>
    <w:p>
      <w:pPr>
        <w:spacing w:after="160" w:before="0"/>
      </w:pPr>
      <w:r>
        <w:rPr>
          <w:rFonts w:ascii="Arial" w:cs="Arial" w:eastAsia="Arial" w:hAnsi="Arial"/>
          <w:sz w:val="24"/>
          <w:szCs w:val="24"/>
        </w:rPr>
        <w:t xml:space="preserve">The timeline depends on the file system metadata present in the image. If the USB drive was formatted recently or contains very few files, the timeline will be sparse. If the timeline is completely empty, check whether the image was loaded correctly as a physical drive image rather than a logical partition image. A physical image includes the full disk geometry. A logical image starts at the partition and may be missing some metadata structures the timeline module needs.</w:t>
      </w:r>
    </w:p>
    <w:p>
      <w:pPr>
        <w:pBdr>
          <w:bottom w:val="single" w:color="AAAAAA" w:sz="4" w:space="1"/>
        </w:pBdr>
        <w:spacing w:after="200" w:before="200"/>
      </w:pPr>
    </w:p>
    <w:p>
      <w:pPr>
        <w:pStyle w:val="Heading1"/>
        <w:spacing w:after="160" w:before="360"/>
      </w:pPr>
      <w:r>
        <w:rPr>
          <w:rFonts w:ascii="Arial" w:cs="Arial" w:eastAsia="Arial" w:hAnsi="Arial"/>
          <w:b/>
          <w:bCs/>
          <w:sz w:val="32"/>
          <w:szCs w:val="32"/>
        </w:rPr>
        <w:t xml:space="preserve">A Note on How to Approach This Week</w:t>
      </w:r>
    </w:p>
    <w:p>
      <w:pPr>
        <w:spacing w:after="160" w:before="0"/>
      </w:pPr>
      <w:r>
        <w:rPr>
          <w:rFonts w:ascii="Arial" w:cs="Arial" w:eastAsia="Arial" w:hAnsi="Arial"/>
          <w:sz w:val="24"/>
          <w:szCs w:val="24"/>
        </w:rPr>
        <w:t xml:space="preserve">Phase Two requires a different mindset from Phase One. There is no dashboard updating in real time. There is no active alert to chase. You have a disk image, a set of tools, and a question to answer. The discipline is in the process: document everything, verify everything, and never work from a source you have not verified.</w:t>
      </w:r>
    </w:p>
    <w:p>
      <w:pPr>
        <w:spacing w:after="160" w:before="0"/>
      </w:pPr>
      <w:r>
        <w:rPr>
          <w:rFonts w:ascii="Arial" w:cs="Arial" w:eastAsia="Arial" w:hAnsi="Arial"/>
          <w:sz w:val="24"/>
          <w:szCs w:val="24"/>
        </w:rPr>
        <w:t xml:space="preserve">The skills this week are foundational in the truest sense. Every forensic investigation you run in the coming weeks will begin with an image acquisition and hash verification. Every file system artefact you analyse will require the understanding you build on Days 48 and 49. Every Autopsy case you work will follow the workflow you establish on Days 50 through 52. Do this week properly and the weeks ahead will be faster and cleaner. Rush it and you will be rebuilding your foundations mid-investigation.</w:t>
      </w:r>
    </w:p>
    <w:p>
      <w:pPr>
        <w:spacing w:after="160" w:before="0"/>
      </w:pPr>
      <w:r>
        <w:rPr>
          <w:rFonts w:ascii="Arial" w:cs="Arial" w:eastAsia="Arial" w:hAnsi="Arial"/>
          <w:sz w:val="24"/>
          <w:szCs w:val="24"/>
        </w:rPr>
        <w:t xml:space="preserve">Eric Zimmermann's forensic tool suite, which includes MFT Explorer and many other tools you will use throughout Phase Two, is maintained at ericzimmermann.com. Bookmark it. It is the most practical collection of free Windows forensic tools available and you will return to it repeatedly.</w:t>
      </w:r>
    </w:p>
    <w:p>
      <w:pPr>
        <w:spacing w:after="160" w:before="0"/>
      </w:pPr>
      <w:r>
        <w:rPr>
          <w:rFonts w:ascii="Arial" w:cs="Arial" w:eastAsia="Arial" w:hAnsi="Arial"/>
          <w:sz w:val="24"/>
          <w:szCs w:val="24"/>
        </w:rPr>
        <w:t xml:space="preserve">Ask questions in the group when you are stuck, and include specifics. A question that says Autopsy is not working is unanswerable. A question that says Autopsy ingest stops at 43 percent with a Java heap space error after loading a 16 gigabyte E01 image on a machine with 6 gigabytes of RAM is something that can be answered quickly and usefully by anyone who has seen it before.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Arial" w:cs="Arial" w:eastAsia="Arial" w:hAnsi="Arial"/>
        <w:i/>
        <w:iCs/>
        <w:sz w:val="18"/>
        <w:szCs w:val="18"/>
      </w:rPr>
      <w:t xml:space="preserve">Cyberster Blue Team Internship — Week 7 Task Brief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2026-04-12T02:53:09.600Z</dcterms:created>
  <dcterms:modified xsi:type="dcterms:W3CDTF">2026-04-12T02:53:09.601Z</dcterms:modified>
</cp:coreProperties>
</file>

<file path=docProps/custom.xml><?xml version="1.0" encoding="utf-8"?>
<Properties xmlns="http://schemas.openxmlformats.org/officeDocument/2006/custom-properties" xmlns:vt="http://schemas.openxmlformats.org/officeDocument/2006/docPropsVTypes"/>
</file>