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McAfee Antivirus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AWS Cloud Data Engineering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Architecture, Implementation &amp; CI/CD Guide</w:t>
      </w:r>
    </w:p>
    <w:p>
      <w:pPr>
        <w:spacing w:after="200"/>
        <w:jc w:val="center"/>
      </w:pPr>
      <w:r>
        <w:rPr>
          <w:color w:val="2E75B6"/>
          <w:sz w:val="24"/>
          <w:szCs w:val="24"/>
        </w:rPr>
        <w:t xml:space="preserve">━━━━━━━━━━━━━━━━━━━━━━━━━━━━━━━━━━━━━━━━━━━━━━━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DEV / STG / PROD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Multi-Environment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Bronze→Silver→Gold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Medallion Architecture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Full CI/CD Automation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+ Terraform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Technologies: Apache Kafka (MSK) • AWS Glue • Amazon EMR • Amazon Redshift • Terraform • GitHub Actions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2.0.0 | Data Engineering Team | February 2026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end-to-end data engineering pipeline built on AWS Cloud for McAfee's antivirus and security data platform. The pipeline ingests real-time security telemetry from millions of endpoints globally, processes it through a Medallion architecture (Bronze → Silver → Gold), and surfaces actionable threat intelligence to analysts, products, and executives.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Pipeline at a Glance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Real-time ingestion via Amazon MSK (Managed Kafka) from endpoint agents worldwide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Bronze Layer: Raw event storage in S3 as Parquet (immutable, partitioned by hour)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Silver Layer: Cleansed, validated, de-duplicated, PII-masked data via AWS Glue ETL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Gold Layer: Business aggregates, risk scores, threat leaderboards via Glue + EMR Spark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Serving Layer: Amazon Redshift (Gold tables + Spectrum) powering BI and APIs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Fully automated CI/CD: GitHub Actions → Terraform → DEV → STG → PROD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Solution Architecture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High-Level Architecture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pipeline follows a streaming-first, lakehouse architecture pattern: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SOURCES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[Endpoint Agent] [Threat DB] [License Svc] [Scan Results]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       ↓  ↓  ↓  ↓   (IAM + TLS)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INGESTION LAYER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Amazon MSK (Kafka 3.5) → Topics → MSK Connect (S3 Sink)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       ↓ (Parquet, partitioned by hour)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CD7F32"/>
                <w:sz w:val="18"/>
                <w:szCs w:val="18"/>
              </w:rPr>
              <w:t xml:space="preserve">BRONZE LAYER (S3)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s3://mcafee-{env}-bronze-layer/  (raw, immutable, versioned, KMS encrypted)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       ↓ (Glue Crawler → Data Catalog)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       ↓ AWS Glue ETL (Cleanse + Validate + Enrich)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C0C0C0"/>
                <w:sz w:val="18"/>
                <w:szCs w:val="18"/>
              </w:rPr>
              <w:t xml:space="preserve">SILVER LAYER (S3)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s3://mcafee-{env}-silver-layer/  (clean, PII-masked, deduplicated)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       ↓ AWS Glue + Amazon EMR Spark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GOLD LAYER (S3 + Redshift)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s3://mcafee-{env}-gold-layer/  +  Amazon Redshift RA3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CONSUMPTION LAYER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[QuickSight] [APIs] [ML Models] [Executive Dashboards]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Data Flow &amp; Kafka Topics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8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 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mcafee.antivirus.events.raw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JSON→Parquet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mcafee.threat.intelligence.raw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JSON→Parquet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mcafee.endpoint.telemetry.raw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JSON→Parquet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mcafee.scan.results.raw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JSON→Parquet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mcafee.license.events.raw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JSON→Parquet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mcafee.dlq.events (Dead Letter)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days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Medallion Layer Details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3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Transformations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🟤 BRONZE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ingestion, immutable storage. Source of truth. Never modified.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Parquet, partitioned by year/month/day/hour. LZ4 compressed.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inference via Glue Crawler. Kafka metadata headers retained. KMS encrypted.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⚪ SILVER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Cleansed, validated, enriched. Business-safe layer.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Parquet + Snappy. Glue Catalog registered. Partitioned by date.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 masking (IP). UUID validation. Enum normalization. Deduplication. Quarantine of bad records. Severity scoring. Threat categorization.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aggregates, KPIs, risk scores. Directly consumed by BI tools.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Parquet in S3 + Redshift RA3 tables. Materialized views.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threat summaries. Global threat leaderboard. Customer risk scoring (30-day rolling). Hourly detection trends. Product performance KPIs.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Infrastructure (Terraform IaC)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Repository Structure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entire infrastructure is managed as code using Terraform modular design:</w:t>
      </w:r>
    </w:p>
    <w:p>
      <w:pPr>
        <w:spacing w:after="8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mcafee-pipeline/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terraform/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main.tf                  # Root orchestration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variables.tf             # All variable definitions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environments/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dev.tfvars           # Dev sizing &amp; config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stg.tfvars           # Staging sizing &amp; config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└── prod.tfvars          # Production sizing &amp; config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modules/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networking/          # VPC, subnets, SGs, VPC endpoints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iam/                 # Roles, policies, KMS, OIDC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s3/                  # Bronze/Silver/Gold buckets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kafka/               # MSK cluster + MSK Connect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glue/                # Catalog, crawlers, jobs, workflows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emr/                 # Spark cluster + autoscaling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redshift/            # Cluster + parameter groups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glue-jobs/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silver/                  # Bronze→Silver ETL scripts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gold/                    # Silver→Gold aggregation scripts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emr-scripts/                 # PySpark jobs for ML &amp; heavy ETL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kafka/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producers/               # Event producers (endpoint agents)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consumers/               # Custom consumers (alerts, DLQ)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schemas/                 # Avro/JSON Schema Registry schemas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redshift/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ddl/                     # Table definitions, dist/sort keys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stored-procedures/       # Gold refresh, COPY commands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cicd/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github-actions/          # pipeline.yml CI/CD workflow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tests/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unit/                    # Pytest unit tests (moto mocks)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integration/             # Integration tests per env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e2e/                     # End-to-end pipeline tests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└── smoke/                   # Post-deploy smoke tests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Environment Sizing Comparison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MSK Brokers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2x kafka.t3.small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3x kafka.m5.large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6x kafka.m5.4xlarge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Glue 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2x G.1X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5x G.2X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20x G.4X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EMR Cluster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1+2x m5.xlarge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1+4x m5.2xlarge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1+10x m5.4xlarge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Redshift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Serverless (8 RPU)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4x ra3.xlplus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8x ra3.4xlarge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 Lifecycle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No glacier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365d → Glacier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90d IA, 365d Glacier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Snapshot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7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14 days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35 days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AWS Glue ETL Pipeline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Glue Workflow Orchestration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complete pipeline is orchestrated as a Glue Workflow with conditional triggers ensuring data quality gates between layers: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60"/>
        <w:gridCol w:w="3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 (Hourly)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cron(0 * * * ? *)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Bronze Crawler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Bronze Crawler SUCCEEDED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4 Bronze→Silver Glue Jobs in parallel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Silver jobs SUCCEEDED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Silver Crawler + all Gold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 jobs SUCCEEDED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Redshift Gold COPY + refresh MV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Bronze → Silver Transformations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Silver ETL job applies the following standard transformations: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enforcement: Validates against predefined StructType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String normalization: TRIM + UPPER for all enum columns (severity, action, detection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UUID validation: event_id must match regex [0-9a-fA-F-]{32,36}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Enum validation: severity ∈ {LOW, MEDIUM, HIGH, CRITICAL}, action ∈ {QUARANTINE, DELETE, ALLOW, BLOCK, CLEAN}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Null checks: Required fields (event_id, device_id, customer_id, event_timestamp) must not be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 range: Must be between 2010-01-01 and now() to prevent future/corrupted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Deduplication: Window function over event_id ordered by ingestion_timestamp DESC — keeps latest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masking: IP addresses masked to last octet (e.g., 192.168.1.xxx)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Derived fields: severity_score (1-4), threat_category, event_date/hour/year/month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Quarantine: Invalid records written to _quarantine/ path with failure reason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Silver → Gold Aggregations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Gold layer creates four primary analytical datasets: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daily_threat_summary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total_events, unique_threats, affected_devices, counts by severity/action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Customer-facing dashboards, SLA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global_threat_leaderboard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global_hit_count, customers_affected, first_seen, last_seen, threat_rank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intelligence portal, security research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customer_risk_scores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rolling_30d metrics, risk_score, risk_tier (CRITICAL/HIGH/MEDIUM/LOW)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prioritization, customer success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hourly_detection_trend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detection_count, devices_count, avg_severity_score by hour/category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SOC monitoring, hourly dashboards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Amazon EMR (Spark)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When to Use EMR vs Glue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AWS Glue When...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Amazon EMR When...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ETL transformations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 training on large datasets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Glue Catalog integration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Spark libraries or Delta Lake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Serverless / no cluster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multi-hour batch jobs (&gt;4hr)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bookmark / incremental 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Autoscaling with cost-optimized SPOT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 rulesets (Glue DQ)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ML scoring (custom models)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EMR Spark Configuration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Spark optimizations enabled on EMR for McAfee workloads: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Adaptive Query Execution (AQE): Enables dynamic coalescing, skew join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partition overwrite: Only overwrites affected partitions during 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Kryo serialization: 10-30% faster than Java serialization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S3A fast upload: Multipart upload at 64MB chunks for high throughput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Glue Data Catalog as Hive Metastore: Unified catalog for Glue + EMR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Delta Lake extension: For ACID transactions on large Silver tables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Amazon Redshift (Serving Layer)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Distribution &amp; Sort Key Strategy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Redshift performance is optimized through careful distribution and sort key selection: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daily_threat_summary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event_date, customer_id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global_threat_leaderboard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(replicated)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threat_rank, global_hit_count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customer_risk_scores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customer_id, event_date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hourly_detection_trend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event_date, event_hour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product_performance_kpis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kpi_date, product_version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WLM (Workload Management) Queues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Exec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etl_users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reporting_users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others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Auto-WLM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CI/CD Pipeline (GitHub Actions + Terraform)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CI/CD Flow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pipeline uses a GitFlow-inspired branching strategy with fully automated environment promotion: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Developer pushes code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Pull Request → develop branch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[Job 1] black + isort + flake8 linting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[Job 1] pytest --cov (&gt;80% coverage required)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[Job 2] terraform validate + tfsec security scan + plan (comment on PR)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PR Approved + Merged to develop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[Job 3] terraform apply → DEV environment (auto)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aws s3 sync (Glue/EMR scripts)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pytest integration tests on DEV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Merge develop → main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[Job 4] terraform apply → STAGING (auto)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E2E tests + performance benchmarks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git tag v1.2.3 + GitHub Release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[Job 5] Pre-deploy Redshift snapshot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↓ Required reviewer approval (GitHub Environment protection)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terraform apply → PRODUCTION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↓ Smoke tests → Slack notification 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Security: OIDC Authentication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GitHub Actions uses OIDC (OpenID Connect) to authenticate with AWS — no static access keys stored in GitHub Secrets. Each environment has a dedicated IAM role with least-privilege permissions: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mcafee-gh-actions-dev — assumes role only for develop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mcafee-gh-actions-stg — assumes role only for main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mcafee-gh-actions-prod — assumes role only for tag refs (v*.*.*)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Rollback Strategy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Redshift: Automated cluster snapshot created before every PROD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Glue Scripts: S3 versioning on scripts bucket — previous version restorable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Terraform State: S3 versioning on state bucket + DynamoDB lock table for concurrency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Rollback: workflow_dispatch job to restore specific Terraform state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Glue Job Bookmark: Can be reset to reprocess from any checkpoint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Data Quality &amp; Governance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Glue Data Quality Rules (Antivirus Events)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Glue Data Quality rulesets run automatically after each Silver load: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IsComplete: event_id, device_id, event_timestamp, threat_name, customer_id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Uniqueness: event_id &gt; 99% (allows &lt;1% edge case duplicates)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ColumnValues: severity ∈ {LOW, MEDIUM, HIGH, CRITICAL}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ColumnValues: action_taken ∈ {QUARANTINE, DELETE, ALLOW, BLOCK}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ColumnValues: detection_type ∈ {SIGNATURE, HEURISTIC, BEHAVIORAL, MACHINE_LEARNING}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ColumnLength: event_id BETWEEN 32 AND 36 characters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Quarantine Process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Quarantine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Glue job runs validation on all Bronze records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Records failing ANY validation rule → written to s3://silver/_quarantine/&lt;dataset&gt;/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CloudWatch alarm fires if quarantine rate &gt; 5% of batch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SNS alert sent to data-engineering team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DLQ analyst investigates and either re-routes or permanently excludes records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Quarantine records retained 90 days for audit trail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Monitoring &amp; Alerting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Key CloudWatch Alarms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Consumer 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SumOffsetLag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100K messages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SNS → PagerDuty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Glue Job Failure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glue.driver.ExecutorRunTime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State = FAILED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SNS → Slack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Quarantine Rate 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5% of batch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SNS → Slack +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EMR Memory 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YARNMemoryAvailablePercentage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Auto-scale + SNS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Redshift CPU 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CPUUtilization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 sustained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SNS → Slack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Redshift Disk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PercentageDiskSpaceUsed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SNS → PagerDuty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Deployment Guide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Prerequisites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CLI v2 configured with admin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Terraform &gt;= 1.5.0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3.11+ with pip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repository with Actions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 Manager pre-populated: mcafee/{env}/redshift/master-password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First-Time Setup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these commands once to bootstrap the Terraform backend and OIDC provider:</w:t>
      </w:r>
    </w:p>
    <w:p>
      <w:pPr>
        <w:spacing w:after="8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1. Create Terraform state bucket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s3api create-bucket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--bucket mcafee-terraform-state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--region us-east-1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s3api put-bucket-versioning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--bucket mcafee-terraform-state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--versioning-configuration Status=Enabled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2. Create DynamoDB lock table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dynamodb create-table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--table-name mcafee-tf-locks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--attribute-definitions AttributeName=LockID,AttributeType=S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--key-schema AttributeName=LockID,KeyType=HASH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--billing-mode PAY_PER_REQUEST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3. Deploy DEV environment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cd terraform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terraform init -backend-config=environments/backend-dev.conf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terraform plan -var-file=environments/dev.tfvars -out=dev.tfplan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terraform apply dev.tfplan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4. Upload Glue/EMR scripts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s3 sync glue-jobs/ s3://mcafee-dev-pipeline-scripts/glue-jobs/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s3 sync emr-scripts/ s3://mcafee-dev-pipeline-scripts/emr-scripts/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5. Create Kafka topics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scripts/kafka_admin.py --env dev --action create-topics</w:t>
      </w:r>
    </w:p>
    <w:p>
      <w:pPr>
        <w:spacing w:after="80"/>
      </w:pPr>
      <w:r>
        <w:t xml:space="preserve"/>
      </w:r>
    </w:p>
    <w:p>
      <w:pPr>
        <w:pStyle w:val="Heading2"/>
        <w:shd w:fill="2E75B6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10.3 Running the Pipeline Manually</w:t>
      </w:r>
    </w:p>
    <w:p>
      <w:pPr>
        <w:spacing w:after="8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Trigger full Glue workflow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glue start-workflow-run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--name mcafee-dev-pipeline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--region us-east-1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Monitor workflow status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glue get-workflow-run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--name mcafee-dev-pipeline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--run-id &lt;run-id&gt;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Start EMR Spark job manually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aws emr add-steps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--cluster-id j-XXXXXXXXXXXX \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--steps file://emr-scripts/threat-ml-step.json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Appendix: Security &amp; Compliance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S3 buckets use AWS KMS CMK (key rotation enabled). Redshift encrypted. MSK encrypted in-cluster.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Kafka: TLS + SASL/IAM only. Redshift: require_ssl=true. All S3 via HTTPS endpoint.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PII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addresses masked in Silver layer. No raw PII in Gold. GDPR delete propagated via S3 object tags.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Least-privilege IAM roles per service. OIDC for CI/CD (no static keys). S3 bucket public access blocked.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 enabled. Redshift audit logging to S3. MSK broker logs to CloudWatch. Glue job history retained.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services in private subnets. VPC endpoints for S3/Glue (no public internet for data traffic). SGs scoped to VPC CIDR.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End — McAfee Data Engineering Pipeline v2.0.0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McAfee Corp | Data Engineering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McAfee | AWS Data Engineering Pipeline | 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2026-02-21T16:38:37.778Z</dcterms:created>
  <dcterms:modified xsi:type="dcterms:W3CDTF">2026-02-21T16:38:37.779Z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