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CA25" w14:textId="77777777" w:rsidR="00715E11" w:rsidRPr="00715E11" w:rsidRDefault="00715E11" w:rsidP="00715E11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color w:val="004370"/>
          <w:kern w:val="0"/>
          <w:sz w:val="53"/>
          <w:szCs w:val="53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004370"/>
          <w:kern w:val="0"/>
          <w:sz w:val="53"/>
          <w:szCs w:val="53"/>
          <w:lang w:eastAsia="en-IN"/>
          <w14:ligatures w14:val="none"/>
        </w:rPr>
        <w:t>Present Continuous Tense</w:t>
      </w:r>
    </w:p>
    <w:p w14:paraId="0DF3AB09" w14:textId="77777777" w:rsidR="00715E11" w:rsidRPr="00715E11" w:rsidRDefault="00715E11" w:rsidP="00715E11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  <w:t>Present Continuous Definition</w:t>
      </w:r>
    </w:p>
    <w:p w14:paraId="57F53795" w14:textId="77777777" w:rsidR="00715E11" w:rsidRPr="00715E11" w:rsidRDefault="00715E11" w:rsidP="00715E1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The present continuous is a </w:t>
      </w:r>
      <w:hyperlink r:id="rId5" w:history="1">
        <w:r w:rsidRPr="00715E11">
          <w:rPr>
            <w:rFonts w:ascii="Segoe UI" w:eastAsia="Times New Roman" w:hAnsi="Segoe UI" w:cs="Segoe UI"/>
            <w:color w:val="FA6800"/>
            <w:kern w:val="0"/>
            <w:sz w:val="26"/>
            <w:szCs w:val="26"/>
            <w:u w:val="single"/>
            <w:lang w:eastAsia="en-IN"/>
            <w14:ligatures w14:val="none"/>
          </w:rPr>
          <w:t>verb tense</w:t>
        </w:r>
      </w:hyperlink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 in which the action is on-going/still going on and hence continuous. The present continuous tense is used to talk about actions that are happening at this current moment.</w:t>
      </w:r>
    </w:p>
    <w:p w14:paraId="75623B9F" w14:textId="77777777" w:rsidR="00715E11" w:rsidRPr="00715E11" w:rsidRDefault="00715E11" w:rsidP="00715E11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  <w:t>Forming Present Continuous Tense</w:t>
      </w:r>
    </w:p>
    <w:p w14:paraId="54964390" w14:textId="77777777" w:rsidR="00715E11" w:rsidRPr="00715E11" w:rsidRDefault="00715E11" w:rsidP="00715E11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lang w:eastAsia="en-IN"/>
          <w14:ligatures w14:val="none"/>
        </w:rPr>
        <w:t>Positive Statements | Present Continuous</w:t>
      </w:r>
    </w:p>
    <w:tbl>
      <w:tblPr>
        <w:tblW w:w="10941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2180"/>
        <w:gridCol w:w="2180"/>
        <w:gridCol w:w="3655"/>
      </w:tblGrid>
      <w:tr w:rsidR="00715E11" w:rsidRPr="00715E11" w14:paraId="0A5A464C" w14:textId="77777777" w:rsidTr="00715E11">
        <w:trPr>
          <w:trHeight w:val="687"/>
          <w:tblCellSpacing w:w="15" w:type="dxa"/>
        </w:trPr>
        <w:tc>
          <w:tcPr>
            <w:tcW w:w="28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ACE72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SUBJECT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EAACD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AM / ARE / IS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B6DF0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 xml:space="preserve">VERB + </w:t>
            </w:r>
            <w:proofErr w:type="spellStart"/>
            <w:r w:rsidRPr="00715E11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ing</w:t>
            </w:r>
            <w:proofErr w:type="spellEnd"/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56681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REST OF THE SENTENCE</w:t>
            </w:r>
          </w:p>
        </w:tc>
      </w:tr>
      <w:tr w:rsidR="00715E11" w:rsidRPr="00715E11" w14:paraId="60F3CBAB" w14:textId="77777777" w:rsidTr="00715E11">
        <w:trPr>
          <w:trHeight w:val="337"/>
          <w:tblCellSpacing w:w="15" w:type="dxa"/>
        </w:trPr>
        <w:tc>
          <w:tcPr>
            <w:tcW w:w="28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78682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00C36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am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12512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watching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7F8E3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television.</w:t>
            </w:r>
          </w:p>
        </w:tc>
      </w:tr>
      <w:tr w:rsidR="00715E11" w:rsidRPr="00715E11" w14:paraId="13D18D74" w14:textId="77777777" w:rsidTr="00715E11">
        <w:trPr>
          <w:trHeight w:val="337"/>
          <w:tblCellSpacing w:w="15" w:type="dxa"/>
        </w:trPr>
        <w:tc>
          <w:tcPr>
            <w:tcW w:w="28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94999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You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92A54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are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9B7C0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watching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B156B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television.</w:t>
            </w:r>
          </w:p>
        </w:tc>
      </w:tr>
      <w:tr w:rsidR="00715E11" w:rsidRPr="00715E11" w14:paraId="194F5DB5" w14:textId="77777777" w:rsidTr="00715E11">
        <w:trPr>
          <w:trHeight w:val="343"/>
          <w:tblCellSpacing w:w="15" w:type="dxa"/>
        </w:trPr>
        <w:tc>
          <w:tcPr>
            <w:tcW w:w="28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C5E0D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He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0FA6D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42268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watching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8BE74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television.</w:t>
            </w:r>
          </w:p>
        </w:tc>
      </w:tr>
      <w:tr w:rsidR="00715E11" w:rsidRPr="00715E11" w14:paraId="379711C2" w14:textId="77777777" w:rsidTr="00715E11">
        <w:trPr>
          <w:trHeight w:val="337"/>
          <w:tblCellSpacing w:w="15" w:type="dxa"/>
        </w:trPr>
        <w:tc>
          <w:tcPr>
            <w:tcW w:w="28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A9C02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Tom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FB57E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28887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watching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C7026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television</w:t>
            </w:r>
          </w:p>
        </w:tc>
      </w:tr>
      <w:tr w:rsidR="00715E11" w:rsidRPr="00715E11" w14:paraId="3C05400F" w14:textId="77777777" w:rsidTr="00715E11">
        <w:trPr>
          <w:trHeight w:val="337"/>
          <w:tblCellSpacing w:w="15" w:type="dxa"/>
        </w:trPr>
        <w:tc>
          <w:tcPr>
            <w:tcW w:w="28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122E8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The boy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4F98C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62C7A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watching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51C23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television.</w:t>
            </w:r>
          </w:p>
        </w:tc>
      </w:tr>
      <w:tr w:rsidR="00715E11" w:rsidRPr="00715E11" w14:paraId="7B210614" w14:textId="77777777" w:rsidTr="00715E11">
        <w:trPr>
          <w:trHeight w:val="337"/>
          <w:tblCellSpacing w:w="15" w:type="dxa"/>
        </w:trPr>
        <w:tc>
          <w:tcPr>
            <w:tcW w:w="28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75505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She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564EC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DB636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watching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3EE7D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television.</w:t>
            </w:r>
          </w:p>
        </w:tc>
      </w:tr>
      <w:tr w:rsidR="00715E11" w:rsidRPr="00715E11" w14:paraId="74089CFD" w14:textId="77777777" w:rsidTr="00715E11">
        <w:trPr>
          <w:trHeight w:val="337"/>
          <w:tblCellSpacing w:w="15" w:type="dxa"/>
        </w:trPr>
        <w:tc>
          <w:tcPr>
            <w:tcW w:w="28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327D9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Anna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C8FF7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D24B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watching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F5FBD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television.</w:t>
            </w:r>
          </w:p>
        </w:tc>
      </w:tr>
      <w:tr w:rsidR="00715E11" w:rsidRPr="00715E11" w14:paraId="1BEA30D2" w14:textId="77777777" w:rsidTr="00715E11">
        <w:trPr>
          <w:trHeight w:val="337"/>
          <w:tblCellSpacing w:w="15" w:type="dxa"/>
        </w:trPr>
        <w:tc>
          <w:tcPr>
            <w:tcW w:w="28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B931E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The girl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7AD74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626E3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watching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EB3F3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television.</w:t>
            </w:r>
          </w:p>
        </w:tc>
      </w:tr>
      <w:tr w:rsidR="00715E11" w:rsidRPr="00715E11" w14:paraId="300E43EA" w14:textId="77777777" w:rsidTr="00715E11">
        <w:trPr>
          <w:trHeight w:val="337"/>
          <w:tblCellSpacing w:w="15" w:type="dxa"/>
        </w:trPr>
        <w:tc>
          <w:tcPr>
            <w:tcW w:w="28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F9CF8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We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57DCF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are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82C05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watching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D80AD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television.</w:t>
            </w:r>
          </w:p>
        </w:tc>
      </w:tr>
      <w:tr w:rsidR="00715E11" w:rsidRPr="00715E11" w14:paraId="1B54FA8E" w14:textId="77777777" w:rsidTr="00715E11">
        <w:trPr>
          <w:trHeight w:val="337"/>
          <w:tblCellSpacing w:w="15" w:type="dxa"/>
        </w:trPr>
        <w:tc>
          <w:tcPr>
            <w:tcW w:w="28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04465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You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CAF1B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are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68588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watching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DB3BB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television.</w:t>
            </w:r>
          </w:p>
        </w:tc>
      </w:tr>
      <w:tr w:rsidR="00715E11" w:rsidRPr="00715E11" w14:paraId="4E78019C" w14:textId="77777777" w:rsidTr="00715E11">
        <w:trPr>
          <w:trHeight w:val="337"/>
          <w:tblCellSpacing w:w="15" w:type="dxa"/>
        </w:trPr>
        <w:tc>
          <w:tcPr>
            <w:tcW w:w="28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CE976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They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51F78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are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52300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watching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C79C3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television.</w:t>
            </w:r>
          </w:p>
        </w:tc>
      </w:tr>
      <w:tr w:rsidR="00715E11" w:rsidRPr="00715E11" w14:paraId="2607ADAC" w14:textId="77777777" w:rsidTr="00715E11">
        <w:trPr>
          <w:trHeight w:val="337"/>
          <w:tblCellSpacing w:w="15" w:type="dxa"/>
        </w:trPr>
        <w:tc>
          <w:tcPr>
            <w:tcW w:w="28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29A5B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The children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88959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are</w:t>
            </w:r>
          </w:p>
        </w:tc>
        <w:tc>
          <w:tcPr>
            <w:tcW w:w="21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9F194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watching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570DC" w14:textId="77777777" w:rsidR="00715E11" w:rsidRPr="00715E11" w:rsidRDefault="00715E11" w:rsidP="00715E1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television.</w:t>
            </w:r>
          </w:p>
        </w:tc>
      </w:tr>
    </w:tbl>
    <w:p w14:paraId="0F9E5BCE" w14:textId="77777777" w:rsidR="00715E11" w:rsidRPr="00715E11" w:rsidRDefault="00715E11" w:rsidP="00715E1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Notice that we use:</w:t>
      </w:r>
    </w:p>
    <w:p w14:paraId="4934A9C7" w14:textId="77777777" w:rsidR="00715E11" w:rsidRPr="00715E11" w:rsidRDefault="00715E11" w:rsidP="00715E1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‘am’ with ‘I’,</w:t>
      </w:r>
    </w:p>
    <w:p w14:paraId="04621D20" w14:textId="77777777" w:rsidR="00715E11" w:rsidRPr="00715E11" w:rsidRDefault="00715E11" w:rsidP="00715E1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‘is’ with ‘He’ and ‘She’</w:t>
      </w:r>
    </w:p>
    <w:p w14:paraId="43040255" w14:textId="77777777" w:rsidR="00715E11" w:rsidRPr="00715E11" w:rsidRDefault="00715E11" w:rsidP="00715E1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‘are’ with ‘You’, ‘We’ and ‘They’</w:t>
      </w:r>
    </w:p>
    <w:p w14:paraId="0BDA4914" w14:textId="77777777" w:rsidR="00715E11" w:rsidRPr="00715E11" w:rsidRDefault="00715E11" w:rsidP="00715E1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lastRenderedPageBreak/>
        <w:t>The verb form remains the same for all subjects.</w:t>
      </w:r>
    </w:p>
    <w:p w14:paraId="503241B5" w14:textId="77777777" w:rsidR="00715E11" w:rsidRPr="00715E11" w:rsidRDefault="00715E11" w:rsidP="00715E11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lang w:eastAsia="en-IN"/>
          <w14:ligatures w14:val="none"/>
        </w:rPr>
        <w:t>Negative Statements | Present Continuous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3080"/>
        <w:gridCol w:w="1981"/>
        <w:gridCol w:w="3701"/>
      </w:tblGrid>
      <w:tr w:rsidR="00715E11" w:rsidRPr="00715E11" w14:paraId="3B10BA55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F947F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SUBJECT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09A82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AM NOT / ARE NOT / IS NOT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46D48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 xml:space="preserve">VERB + </w:t>
            </w:r>
            <w:proofErr w:type="spellStart"/>
            <w:r w:rsidRPr="00715E11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ing</w:t>
            </w:r>
            <w:proofErr w:type="spellEnd"/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126F7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REST OF THE SENTENCE</w:t>
            </w:r>
          </w:p>
        </w:tc>
      </w:tr>
      <w:tr w:rsidR="00715E11" w:rsidRPr="00715E11" w14:paraId="2FB77FBD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183D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388F8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am not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A5D65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playing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DDA97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chess.</w:t>
            </w:r>
          </w:p>
        </w:tc>
      </w:tr>
      <w:tr w:rsidR="00715E11" w:rsidRPr="00715E11" w14:paraId="5088BDEE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C47EF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You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0603C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are not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8B16B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playing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B24A0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chess.</w:t>
            </w:r>
          </w:p>
        </w:tc>
      </w:tr>
      <w:tr w:rsidR="00715E11" w:rsidRPr="00715E11" w14:paraId="2F3D7A29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B28F5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He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EFC25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 not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BF9AC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playing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61A59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chess.</w:t>
            </w:r>
          </w:p>
        </w:tc>
      </w:tr>
      <w:tr w:rsidR="00715E11" w:rsidRPr="00715E11" w14:paraId="3D1BD7B3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448B7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Tom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67BCF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 not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87A2F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playing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42994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chess.</w:t>
            </w:r>
          </w:p>
        </w:tc>
      </w:tr>
      <w:tr w:rsidR="00715E11" w:rsidRPr="00715E11" w14:paraId="136BBD63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ECC0F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The boy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75A14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 not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78A36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playing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DDE08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chess.</w:t>
            </w:r>
          </w:p>
        </w:tc>
      </w:tr>
      <w:tr w:rsidR="00715E11" w:rsidRPr="00715E11" w14:paraId="1B80A7EA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D48C5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She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D842F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 not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4D803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playing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FDC3C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chess.</w:t>
            </w:r>
          </w:p>
        </w:tc>
      </w:tr>
      <w:tr w:rsidR="00715E11" w:rsidRPr="00715E11" w14:paraId="1B3A1387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685BD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Anna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5734F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 not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57AC3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playing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3553E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chess.</w:t>
            </w:r>
          </w:p>
        </w:tc>
      </w:tr>
      <w:tr w:rsidR="00715E11" w:rsidRPr="00715E11" w14:paraId="63B89D6B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BDA04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The girl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7993B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 not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E34BD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playing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A1B5E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chess.</w:t>
            </w:r>
          </w:p>
        </w:tc>
      </w:tr>
      <w:tr w:rsidR="00715E11" w:rsidRPr="00715E11" w14:paraId="35A77B25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BFB85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We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CFB7F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are not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943B4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playing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720F0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chess.</w:t>
            </w:r>
          </w:p>
        </w:tc>
      </w:tr>
      <w:tr w:rsidR="00715E11" w:rsidRPr="00715E11" w14:paraId="48100501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BF9C1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You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94D9C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are not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3341C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playing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2F93B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chess.</w:t>
            </w:r>
          </w:p>
        </w:tc>
      </w:tr>
      <w:tr w:rsidR="00715E11" w:rsidRPr="00715E11" w14:paraId="28A2CCF7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CD686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They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EA062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are not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B90F0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playing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43003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chess.</w:t>
            </w:r>
          </w:p>
        </w:tc>
      </w:tr>
      <w:tr w:rsidR="00715E11" w:rsidRPr="00715E11" w14:paraId="62A46AB0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DEC89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The men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7FE37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are not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05188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playing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4A82C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chess.</w:t>
            </w:r>
          </w:p>
        </w:tc>
      </w:tr>
    </w:tbl>
    <w:p w14:paraId="589DBF72" w14:textId="77777777" w:rsidR="00715E11" w:rsidRPr="00715E11" w:rsidRDefault="00715E11" w:rsidP="00715E1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Notice that we use:</w:t>
      </w:r>
    </w:p>
    <w:p w14:paraId="36C66CA1" w14:textId="77777777" w:rsidR="00715E11" w:rsidRPr="00715E11" w:rsidRDefault="00715E11" w:rsidP="00715E11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lastRenderedPageBreak/>
        <w:t>‘</w:t>
      </w:r>
      <w:proofErr w:type="gramStart"/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am</w:t>
      </w:r>
      <w:proofErr w:type="gramEnd"/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not’ with ‘I’,</w:t>
      </w:r>
    </w:p>
    <w:p w14:paraId="75422BC2" w14:textId="77777777" w:rsidR="00715E11" w:rsidRPr="00715E11" w:rsidRDefault="00715E11" w:rsidP="00715E11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‘</w:t>
      </w:r>
      <w:proofErr w:type="gramStart"/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is</w:t>
      </w:r>
      <w:proofErr w:type="gramEnd"/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not’ with ‘He’ and ‘She’</w:t>
      </w:r>
    </w:p>
    <w:p w14:paraId="0695B86D" w14:textId="77777777" w:rsidR="00715E11" w:rsidRPr="00715E11" w:rsidRDefault="00715E11" w:rsidP="00715E11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‘</w:t>
      </w:r>
      <w:proofErr w:type="gramStart"/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are</w:t>
      </w:r>
      <w:proofErr w:type="gramEnd"/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not’ with ‘You’, ‘We’ and ‘They’</w:t>
      </w:r>
    </w:p>
    <w:p w14:paraId="38D0E652" w14:textId="77777777" w:rsidR="00715E11" w:rsidRPr="00715E11" w:rsidRDefault="00715E11" w:rsidP="00715E1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The verb form remains the same for all subjects.</w:t>
      </w:r>
    </w:p>
    <w:p w14:paraId="41209E86" w14:textId="77777777" w:rsidR="00715E11" w:rsidRPr="00715E11" w:rsidRDefault="00715E11" w:rsidP="00715E11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lang w:eastAsia="en-IN"/>
          <w14:ligatures w14:val="none"/>
        </w:rPr>
        <w:t>Interrogative Statements/Questions | Present Continuous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3080"/>
        <w:gridCol w:w="1981"/>
        <w:gridCol w:w="3701"/>
      </w:tblGrid>
      <w:tr w:rsidR="00715E11" w:rsidRPr="00715E11" w14:paraId="29A6DDC9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E4024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AM / ARE / IS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F672A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SUBJECT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5980A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VERB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6931E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REST OF THE SENTENCE</w:t>
            </w:r>
          </w:p>
        </w:tc>
      </w:tr>
      <w:tr w:rsidR="00715E11" w:rsidRPr="00715E11" w14:paraId="1AE84CA6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7337A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Am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E7F6D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B4399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reading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D4978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 book?</w:t>
            </w:r>
          </w:p>
        </w:tc>
      </w:tr>
      <w:tr w:rsidR="00715E11" w:rsidRPr="00715E11" w14:paraId="05D31AFC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13DCA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Are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C6524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you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11276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reading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E006D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 book?</w:t>
            </w:r>
          </w:p>
        </w:tc>
      </w:tr>
      <w:tr w:rsidR="00715E11" w:rsidRPr="00715E11" w14:paraId="51C7C63C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EF0AB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38FA9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he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B216F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reading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E6D66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 book?</w:t>
            </w:r>
          </w:p>
        </w:tc>
      </w:tr>
      <w:tr w:rsidR="00715E11" w:rsidRPr="00715E11" w14:paraId="29A7FC78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CC017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21976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Tom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774F2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reading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E40C8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 book?</w:t>
            </w:r>
          </w:p>
        </w:tc>
      </w:tr>
      <w:tr w:rsidR="00715E11" w:rsidRPr="00715E11" w14:paraId="076B8217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D49D5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639BC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the boy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1B477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reading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52AE6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 book?</w:t>
            </w:r>
          </w:p>
        </w:tc>
      </w:tr>
      <w:tr w:rsidR="00715E11" w:rsidRPr="00715E11" w14:paraId="3B91361F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A593D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E4B6F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she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0A5BC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reading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2F0EB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 book?</w:t>
            </w:r>
          </w:p>
        </w:tc>
      </w:tr>
      <w:tr w:rsidR="00715E11" w:rsidRPr="00715E11" w14:paraId="5C4E4DD8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6196E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A6674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Anna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953A5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reading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AC32C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 book?</w:t>
            </w:r>
          </w:p>
        </w:tc>
      </w:tr>
      <w:tr w:rsidR="00715E11" w:rsidRPr="00715E11" w14:paraId="5480B6F2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D2FA9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Is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A3837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the girl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B7D4F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reading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305C3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 book?</w:t>
            </w:r>
          </w:p>
        </w:tc>
      </w:tr>
      <w:tr w:rsidR="00715E11" w:rsidRPr="00715E11" w14:paraId="57AF5DD1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74917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Are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BD5C3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we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494F2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reading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2F28A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 book?</w:t>
            </w:r>
          </w:p>
        </w:tc>
      </w:tr>
      <w:tr w:rsidR="00715E11" w:rsidRPr="00715E11" w14:paraId="7F4506B0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EF1EA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Are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399CA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you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FB6EB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reading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93BB9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 book?</w:t>
            </w:r>
          </w:p>
        </w:tc>
      </w:tr>
      <w:tr w:rsidR="00715E11" w:rsidRPr="00715E11" w14:paraId="56ABDE50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E9004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Are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7A985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they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F1268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reading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1F75F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 book?</w:t>
            </w:r>
          </w:p>
        </w:tc>
      </w:tr>
      <w:tr w:rsidR="00715E11" w:rsidRPr="00715E11" w14:paraId="5A721423" w14:textId="77777777" w:rsidTr="00715E11">
        <w:trPr>
          <w:tblCellSpacing w:w="15" w:type="dxa"/>
        </w:trPr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C84FF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Are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6EDA0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the men</w:t>
            </w:r>
          </w:p>
        </w:tc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6D570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reading</w:t>
            </w:r>
          </w:p>
        </w:tc>
        <w:tc>
          <w:tcPr>
            <w:tcW w:w="28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6FA03" w14:textId="77777777" w:rsidR="00715E11" w:rsidRPr="00715E11" w:rsidRDefault="00715E11" w:rsidP="00715E11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15E11">
              <w:rPr>
                <w:rFonts w:ascii="Segoe UI" w:eastAsia="Times New Roman" w:hAnsi="Segoe UI" w:cs="Segoe UI"/>
                <w:color w:val="222222"/>
                <w:kern w:val="0"/>
                <w:sz w:val="26"/>
                <w:szCs w:val="26"/>
                <w:lang w:eastAsia="en-IN"/>
                <w14:ligatures w14:val="none"/>
              </w:rPr>
              <w:t>a book?</w:t>
            </w:r>
          </w:p>
        </w:tc>
      </w:tr>
    </w:tbl>
    <w:p w14:paraId="657B74C1" w14:textId="77777777" w:rsidR="00715E11" w:rsidRPr="00715E11" w:rsidRDefault="00715E11" w:rsidP="00715E1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Notice the structure of the </w:t>
      </w:r>
      <w:hyperlink r:id="rId6" w:tgtFrame="_blank" w:history="1">
        <w:r w:rsidRPr="00715E11">
          <w:rPr>
            <w:rFonts w:ascii="Segoe UI" w:eastAsia="Times New Roman" w:hAnsi="Segoe UI" w:cs="Segoe UI"/>
            <w:color w:val="FA6800"/>
            <w:kern w:val="0"/>
            <w:sz w:val="26"/>
            <w:szCs w:val="26"/>
            <w:u w:val="single"/>
            <w:lang w:eastAsia="en-IN"/>
            <w14:ligatures w14:val="none"/>
          </w:rPr>
          <w:t>interrogative</w:t>
        </w:r>
      </w:hyperlink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 statements. We use:</w:t>
      </w:r>
    </w:p>
    <w:p w14:paraId="4C3AFB7C" w14:textId="77777777" w:rsidR="00715E11" w:rsidRPr="00715E11" w:rsidRDefault="00715E11" w:rsidP="00715E1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‘am’ with ‘I’,</w:t>
      </w:r>
    </w:p>
    <w:p w14:paraId="0DCEA90E" w14:textId="77777777" w:rsidR="00715E11" w:rsidRPr="00715E11" w:rsidRDefault="00715E11" w:rsidP="00715E1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‘is’ with ‘He’ and ‘She’</w:t>
      </w:r>
    </w:p>
    <w:p w14:paraId="4C382BDE" w14:textId="77777777" w:rsidR="00715E11" w:rsidRPr="00715E11" w:rsidRDefault="00715E11" w:rsidP="00715E1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‘are’ with ‘You’, ‘We’ and ‘They’</w:t>
      </w:r>
    </w:p>
    <w:p w14:paraId="21F7BCD1" w14:textId="77777777" w:rsidR="00715E11" w:rsidRPr="00715E11" w:rsidRDefault="00715E11" w:rsidP="00715E1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The verb form remains the same for all subjects.</w:t>
      </w:r>
    </w:p>
    <w:p w14:paraId="3813573F" w14:textId="77777777" w:rsidR="00715E11" w:rsidRPr="00715E11" w:rsidRDefault="00715E11" w:rsidP="00715E11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color w:val="004370"/>
          <w:kern w:val="0"/>
          <w:sz w:val="53"/>
          <w:szCs w:val="53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color w:val="004370"/>
          <w:kern w:val="0"/>
          <w:sz w:val="53"/>
          <w:szCs w:val="53"/>
          <w:lang w:eastAsia="en-IN"/>
          <w14:ligatures w14:val="none"/>
        </w:rPr>
        <w:t>Present Continuous Chart</w:t>
      </w:r>
    </w:p>
    <w:p w14:paraId="5906E400" w14:textId="0CAF6497" w:rsidR="00715E11" w:rsidRPr="00715E11" w:rsidRDefault="00715E11" w:rsidP="00715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noProof/>
          <w:color w:val="22222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31E44A29" wp14:editId="68FFC654">
            <wp:extent cx="5731510" cy="6497955"/>
            <wp:effectExtent l="0" t="0" r="2540" b="0"/>
            <wp:docPr id="757325992" name="Picture 3" descr="Present Continu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Continuo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C537" w14:textId="4DDF3E42" w:rsidR="00715E11" w:rsidRPr="00715E11" w:rsidRDefault="00715E11" w:rsidP="00715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noProof/>
          <w:color w:val="222222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1DFDE515" wp14:editId="4AFD0D9B">
            <wp:extent cx="5731510" cy="6497955"/>
            <wp:effectExtent l="0" t="0" r="2540" b="0"/>
            <wp:docPr id="203445952" name="Picture 2" descr="present continuous 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sent continuous ten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BA6D" w14:textId="4E178D59" w:rsidR="00715E11" w:rsidRPr="00715E11" w:rsidRDefault="00715E11" w:rsidP="00715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715E11">
        <w:rPr>
          <w:rFonts w:ascii="Segoe UI" w:eastAsia="Times New Roman" w:hAnsi="Segoe UI" w:cs="Segoe UI"/>
          <w:noProof/>
          <w:color w:val="222222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304A1678" wp14:editId="41C8AF62">
            <wp:extent cx="5731510" cy="6497955"/>
            <wp:effectExtent l="0" t="0" r="2540" b="0"/>
            <wp:docPr id="1359606782" name="Picture 1" descr="present continuous 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ent continuous ten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B1F6" w14:textId="77777777" w:rsidR="00C67CDF" w:rsidRDefault="00C67CDF"/>
    <w:sectPr w:rsidR="00C67CDF" w:rsidSect="00715E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2D4"/>
    <w:multiLevelType w:val="multilevel"/>
    <w:tmpl w:val="9B0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A6933"/>
    <w:multiLevelType w:val="multilevel"/>
    <w:tmpl w:val="19AE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462B7A"/>
    <w:multiLevelType w:val="multilevel"/>
    <w:tmpl w:val="69E8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7831963">
    <w:abstractNumId w:val="2"/>
  </w:num>
  <w:num w:numId="2" w16cid:durableId="2095005756">
    <w:abstractNumId w:val="1"/>
  </w:num>
  <w:num w:numId="3" w16cid:durableId="111486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11"/>
    <w:rsid w:val="00715E11"/>
    <w:rsid w:val="00794593"/>
    <w:rsid w:val="00C6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D19D"/>
  <w15:chartTrackingRefBased/>
  <w15:docId w15:val="{0182D931-E80F-4F9E-BB32-2D169222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5E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15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15E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E1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15E1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15E1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5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15E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5E11"/>
    <w:rPr>
      <w:b/>
      <w:bCs/>
    </w:rPr>
  </w:style>
  <w:style w:type="character" w:customStyle="1" w:styleId="ns-pinterest-image-button">
    <w:name w:val="ns-pinterest-image-button"/>
    <w:basedOn w:val="DefaultParagraphFont"/>
    <w:rsid w:val="00715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4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interrogati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lgrammar.org/verb-tens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SARVAJEET THAPA</dc:creator>
  <cp:keywords/>
  <dc:description/>
  <cp:lastModifiedBy>SARVAJEET THAPA</cp:lastModifiedBy>
  <cp:revision>1</cp:revision>
  <dcterms:created xsi:type="dcterms:W3CDTF">2023-12-07T11:09:00Z</dcterms:created>
  <dcterms:modified xsi:type="dcterms:W3CDTF">2023-12-07T11:12:00Z</dcterms:modified>
</cp:coreProperties>
</file>