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PSM INFINITY</w:t>
      </w:r>
    </w:p>
    <w:p>
      <w:pPr>
        <w:jc w:val="center"/>
      </w:pPr>
      <w:r>
        <w:rPr>
          <w:b/>
          <w:sz w:val="26"/>
        </w:rPr>
        <w:t>ADDITIONAL BACKEND &amp; PLATFORM DEVELOPMENT</w:t>
      </w:r>
    </w:p>
    <w:p>
      <w:pPr>
        <w:jc w:val="center"/>
      </w:pPr>
      <w:r>
        <w:rPr>
          <w:i/>
        </w:rPr>
        <w:t>Scope &amp; Commercial Proposal — Basic vs Advanced AI Chatbot</w:t>
      </w:r>
    </w:p>
    <w:p>
      <w:r>
        <w:rPr>
          <w:b/>
          <w:sz w:val="24"/>
        </w:rPr>
        <w:t>1. Purpose</w:t>
      </w:r>
    </w:p>
    <w:p>
      <w:r>
        <w:t>Following the latest project discussions, PSM Infinity has requested backend and platform capabilities in addition to the originally accepted frontend/UI/UX and animation scope. This document presents the same additional backend/platform scope with two chatbot options: (A) Basic AI Chatbot and (B) Advanced AI Concierge / Chatbot. The original frontend project remains valued at ₹58,000.</w:t>
      </w:r>
    </w:p>
    <w:p>
      <w:r>
        <w:rPr>
          <w:b/>
          <w:sz w:val="24"/>
        </w:rPr>
        <w:t>2. Commercial Options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Additional Backend / Platform</w:t>
            </w:r>
          </w:p>
        </w:tc>
        <w:tc>
          <w:tcPr>
            <w:tcW w:type="dxa" w:w="3408"/>
          </w:tcPr>
          <w:p>
            <w:r>
              <w:t>Total Project Value</w:t>
            </w:r>
          </w:p>
        </w:tc>
      </w:tr>
      <w:tr>
        <w:tc>
          <w:tcPr>
            <w:tcW w:type="dxa" w:w="3408"/>
          </w:tcPr>
          <w:p>
            <w:r>
              <w:t>Option A — Basic AI Chatbot</w:t>
            </w:r>
          </w:p>
        </w:tc>
        <w:tc>
          <w:tcPr>
            <w:tcW w:type="dxa" w:w="3408"/>
          </w:tcPr>
          <w:p>
            <w:r>
              <w:t>₹75,000</w:t>
            </w:r>
          </w:p>
        </w:tc>
        <w:tc>
          <w:tcPr>
            <w:tcW w:type="dxa" w:w="3408"/>
          </w:tcPr>
          <w:p>
            <w:r>
              <w:t>₹1,33,000</w:t>
            </w:r>
          </w:p>
        </w:tc>
      </w:tr>
      <w:tr>
        <w:tc>
          <w:tcPr>
            <w:tcW w:type="dxa" w:w="3408"/>
          </w:tcPr>
          <w:p>
            <w:r>
              <w:t>Option B — Advanced AI Chatbot</w:t>
            </w:r>
          </w:p>
        </w:tc>
        <w:tc>
          <w:tcPr>
            <w:tcW w:type="dxa" w:w="3408"/>
          </w:tcPr>
          <w:p>
            <w:r>
              <w:t>₹1,05,000</w:t>
            </w:r>
          </w:p>
        </w:tc>
        <w:tc>
          <w:tcPr>
            <w:tcW w:type="dxa" w:w="3408"/>
          </w:tcPr>
          <w:p>
            <w:r>
              <w:t>₹1,63,000</w:t>
            </w:r>
          </w:p>
        </w:tc>
      </w:tr>
    </w:tbl>
    <w:p>
      <w:r>
        <w:t>Option A retains the original ₹75,000 additional backend/platform scope, including the basic 24/7 AI chatbot allowance. Option B adds the Advanced AI Concierge / Chatbot module for ₹30,000, bringing the additional backend/platform investment to ₹1,05,000.</w:t>
      </w:r>
    </w:p>
    <w:p>
      <w:r>
        <w:rPr>
          <w:b/>
          <w:sz w:val="24"/>
        </w:rPr>
        <w:t>3. Detailed Additional Scope &amp; Pricing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t>
            </w:r>
          </w:p>
        </w:tc>
        <w:tc>
          <w:tcPr>
            <w:tcW w:type="dxa" w:w="2556"/>
          </w:tcPr>
          <w:p>
            <w:r>
              <w:t>Module</w:t>
            </w:r>
          </w:p>
        </w:tc>
        <w:tc>
          <w:tcPr>
            <w:tcW w:type="dxa" w:w="2556"/>
          </w:tcPr>
          <w:p>
            <w:r>
              <w:t>Scope / Deliverables</w:t>
            </w:r>
          </w:p>
        </w:tc>
        <w:tc>
          <w:tcPr>
            <w:tcW w:type="dxa" w:w="2556"/>
          </w:tcPr>
          <w:p>
            <w:r>
              <w:t>Price</w:t>
            </w:r>
          </w:p>
        </w:tc>
      </w:tr>
      <w:tr>
        <w:tc>
          <w:tcPr>
            <w:tcW w:type="dxa" w:w="2556"/>
          </w:tcPr>
          <w:p>
            <w:r>
              <w:t>1</w:t>
            </w:r>
          </w:p>
        </w:tc>
        <w:tc>
          <w:tcPr>
            <w:tcW w:type="dxa" w:w="2556"/>
          </w:tcPr>
          <w:p>
            <w:r>
              <w:t>Backend &amp; Database Foundation</w:t>
            </w:r>
          </w:p>
        </w:tc>
        <w:tc>
          <w:tcPr>
            <w:tcW w:type="dxa" w:w="2556"/>
          </w:tcPr>
          <w:p>
            <w:r>
              <w:t>Database architecture; backend/API layer; structured data for industries, companies and products; relationships; validation and basic error handling.</w:t>
            </w:r>
          </w:p>
        </w:tc>
        <w:tc>
          <w:tcPr>
            <w:tcW w:type="dxa" w:w="2556"/>
          </w:tcPr>
          <w:p>
            <w:r>
              <w:t>₹15,000</w:t>
            </w:r>
          </w:p>
        </w:tc>
      </w:tr>
      <w:tr>
        <w:tc>
          <w:tcPr>
            <w:tcW w:type="dxa" w:w="2556"/>
          </w:tcPr>
          <w:p>
            <w:r>
              <w:t>2</w:t>
            </w:r>
          </w:p>
        </w:tc>
        <w:tc>
          <w:tcPr>
            <w:tcW w:type="dxa" w:w="2556"/>
          </w:tcPr>
          <w:p>
            <w:r>
              <w:t>Owner-Only Authentication</w:t>
            </w:r>
          </w:p>
        </w:tc>
        <w:tc>
          <w:tcPr>
            <w:tcW w:type="dxa" w:w="2556"/>
          </w:tcPr>
          <w:p>
            <w:r>
              <w:t>Secure login for the PSM Infinity owner/administrator. Single owner/admin role only.</w:t>
            </w:r>
          </w:p>
        </w:tc>
        <w:tc>
          <w:tcPr>
            <w:tcW w:type="dxa" w:w="2556"/>
          </w:tcPr>
          <w:p>
            <w:r>
              <w:t>₹5,000</w:t>
            </w:r>
          </w:p>
        </w:tc>
      </w:tr>
      <w:tr>
        <w:tc>
          <w:tcPr>
            <w:tcW w:type="dxa" w:w="2556"/>
          </w:tcPr>
          <w:p>
            <w:r>
              <w:t>3</w:t>
            </w:r>
          </w:p>
        </w:tc>
        <w:tc>
          <w:tcPr>
            <w:tcW w:type="dxa" w:w="2556"/>
          </w:tcPr>
          <w:p>
            <w:r>
              <w:t>Admin Dashboard</w:t>
            </w:r>
          </w:p>
        </w:tc>
        <w:tc>
          <w:tcPr>
            <w:tcW w:type="dxa" w:w="2556"/>
          </w:tcPr>
          <w:p>
            <w:r>
              <w:t>Owner dashboard for managing agreed website content and viewing administrative information.</w:t>
            </w:r>
          </w:p>
        </w:tc>
        <w:tc>
          <w:tcPr>
            <w:tcW w:type="dxa" w:w="2556"/>
          </w:tcPr>
          <w:p>
            <w:r>
              <w:t>₹7,500</w:t>
            </w:r>
          </w:p>
        </w:tc>
      </w:tr>
      <w:tr>
        <w:tc>
          <w:tcPr>
            <w:tcW w:type="dxa" w:w="2556"/>
          </w:tcPr>
          <w:p>
            <w:r>
              <w:t>4</w:t>
            </w:r>
          </w:p>
        </w:tc>
        <w:tc>
          <w:tcPr>
            <w:tcW w:type="dxa" w:w="2556"/>
          </w:tcPr>
          <w:p>
            <w:r>
              <w:t>Industry Management</w:t>
            </w:r>
          </w:p>
        </w:tc>
        <w:tc>
          <w:tcPr>
            <w:tcW w:type="dxa" w:w="2556"/>
          </w:tcPr>
          <w:p>
            <w:r>
              <w:t>Add, edit and delete industries/categories; manage associated basic content.</w:t>
            </w:r>
          </w:p>
        </w:tc>
        <w:tc>
          <w:tcPr>
            <w:tcW w:type="dxa" w:w="2556"/>
          </w:tcPr>
          <w:p>
            <w:r>
              <w:t>₹5,000</w:t>
            </w:r>
          </w:p>
        </w:tc>
      </w:tr>
      <w:tr>
        <w:tc>
          <w:tcPr>
            <w:tcW w:type="dxa" w:w="2556"/>
          </w:tcPr>
          <w:p>
            <w:r>
              <w:t>5</w:t>
            </w:r>
          </w:p>
        </w:tc>
        <w:tc>
          <w:tcPr>
            <w:tcW w:type="dxa" w:w="2556"/>
          </w:tcPr>
          <w:p>
            <w:r>
              <w:t>Company Management</w:t>
            </w:r>
          </w:p>
        </w:tc>
        <w:tc>
          <w:tcPr>
            <w:tcW w:type="dxa" w:w="2556"/>
          </w:tcPr>
          <w:p>
            <w:r>
              <w:t>Add, edit and delete companies; manage company information, logo/media, industry association and external URL.</w:t>
            </w:r>
          </w:p>
        </w:tc>
        <w:tc>
          <w:tcPr>
            <w:tcW w:type="dxa" w:w="2556"/>
          </w:tcPr>
          <w:p>
            <w:r>
              <w:t>₹7,500</w:t>
            </w:r>
          </w:p>
        </w:tc>
      </w:tr>
      <w:tr>
        <w:tc>
          <w:tcPr>
            <w:tcW w:type="dxa" w:w="2556"/>
          </w:tcPr>
          <w:p>
            <w:r>
              <w:t>6</w:t>
            </w:r>
          </w:p>
        </w:tc>
        <w:tc>
          <w:tcPr>
            <w:tcW w:type="dxa" w:w="2556"/>
          </w:tcPr>
          <w:p>
            <w:r>
              <w:t>Product Management</w:t>
            </w:r>
          </w:p>
        </w:tc>
        <w:tc>
          <w:tcPr>
            <w:tcW w:type="dxa" w:w="2556"/>
          </w:tcPr>
          <w:p>
            <w:r>
              <w:t>Add, edit and delete products; manage product information, company/industry association, media and external URL.</w:t>
            </w:r>
          </w:p>
        </w:tc>
        <w:tc>
          <w:tcPr>
            <w:tcW w:type="dxa" w:w="2556"/>
          </w:tcPr>
          <w:p>
            <w:r>
              <w:t>₹7,500</w:t>
            </w:r>
          </w:p>
        </w:tc>
      </w:tr>
      <w:tr>
        <w:tc>
          <w:tcPr>
            <w:tcW w:type="dxa" w:w="2556"/>
          </w:tcPr>
          <w:p>
            <w:r>
              <w:t>7</w:t>
            </w:r>
          </w:p>
        </w:tc>
        <w:tc>
          <w:tcPr>
            <w:tcW w:type="dxa" w:w="2556"/>
          </w:tcPr>
          <w:p>
            <w:r>
              <w:t>Basic Media Management</w:t>
            </w:r>
          </w:p>
        </w:tc>
        <w:tc>
          <w:tcPr>
            <w:tcW w:type="dxa" w:w="2556"/>
          </w:tcPr>
          <w:p>
            <w:r>
              <w:t>Upload/manage relevant images and media associated with managed content, subject to hosting/storage capabilities.</w:t>
            </w:r>
          </w:p>
        </w:tc>
        <w:tc>
          <w:tcPr>
            <w:tcW w:type="dxa" w:w="2556"/>
          </w:tcPr>
          <w:p>
            <w:r>
              <w:t>₹4,000</w:t>
            </w:r>
          </w:p>
        </w:tc>
      </w:tr>
      <w:tr>
        <w:tc>
          <w:tcPr>
            <w:tcW w:type="dxa" w:w="2556"/>
          </w:tcPr>
          <w:p>
            <w:r>
              <w:t>8</w:t>
            </w:r>
          </w:p>
        </w:tc>
        <w:tc>
          <w:tcPr>
            <w:tcW w:type="dxa" w:w="2556"/>
          </w:tcPr>
          <w:p>
            <w:r>
              <w:t>Search</w:t>
            </w:r>
          </w:p>
        </w:tc>
        <w:tc>
          <w:tcPr>
            <w:tcW w:type="dxa" w:w="2556"/>
          </w:tcPr>
          <w:p>
            <w:r>
              <w:t>Search functionality across agreed website content such as companies and products.</w:t>
            </w:r>
          </w:p>
        </w:tc>
        <w:tc>
          <w:tcPr>
            <w:tcW w:type="dxa" w:w="2556"/>
          </w:tcPr>
          <w:p>
            <w:r>
              <w:t>₹5,000</w:t>
            </w:r>
          </w:p>
        </w:tc>
      </w:tr>
      <w:tr>
        <w:tc>
          <w:tcPr>
            <w:tcW w:type="dxa" w:w="2556"/>
          </w:tcPr>
          <w:p>
            <w:r>
              <w:t>9</w:t>
            </w:r>
          </w:p>
        </w:tc>
        <w:tc>
          <w:tcPr>
            <w:tcW w:type="dxa" w:w="2556"/>
          </w:tcPr>
          <w:p>
            <w:r>
              <w:t>Basic Filtering</w:t>
            </w:r>
          </w:p>
        </w:tc>
        <w:tc>
          <w:tcPr>
            <w:tcW w:type="dxa" w:w="2556"/>
          </w:tcPr>
          <w:p>
            <w:r>
              <w:t>Basic filtering by agreed categories/industries and available attributes.</w:t>
            </w:r>
          </w:p>
        </w:tc>
        <w:tc>
          <w:tcPr>
            <w:tcW w:type="dxa" w:w="2556"/>
          </w:tcPr>
          <w:p>
            <w:r>
              <w:t>₹4,000</w:t>
            </w:r>
          </w:p>
        </w:tc>
      </w:tr>
      <w:tr>
        <w:tc>
          <w:tcPr>
            <w:tcW w:type="dxa" w:w="2556"/>
          </w:tcPr>
          <w:p>
            <w:r>
              <w:t>10</w:t>
            </w:r>
          </w:p>
        </w:tc>
        <w:tc>
          <w:tcPr>
            <w:tcW w:type="dxa" w:w="2556"/>
          </w:tcPr>
          <w:p>
            <w:r>
              <w:t>Basic Visitor Analytics</w:t>
            </w:r>
          </w:p>
        </w:tc>
        <w:tc>
          <w:tcPr>
            <w:tcW w:type="dxa" w:w="2556"/>
          </w:tcPr>
          <w:p>
            <w:r>
              <w:t>Basic visitor/usage analytics using the selected analytics provider.</w:t>
            </w:r>
          </w:p>
        </w:tc>
        <w:tc>
          <w:tcPr>
            <w:tcW w:type="dxa" w:w="2556"/>
          </w:tcPr>
          <w:p>
            <w:r>
              <w:t>₹5,000</w:t>
            </w:r>
          </w:p>
        </w:tc>
      </w:tr>
      <w:tr>
        <w:tc>
          <w:tcPr>
            <w:tcW w:type="dxa" w:w="2556"/>
          </w:tcPr>
          <w:p>
            <w:r>
              <w:t>11</w:t>
            </w:r>
          </w:p>
        </w:tc>
        <w:tc>
          <w:tcPr>
            <w:tcW w:type="dxa" w:w="2556"/>
          </w:tcPr>
          <w:p>
            <w:r>
              <w:t>Basic Analytics Dashboard</w:t>
            </w:r>
          </w:p>
        </w:tc>
        <w:tc>
          <w:tcPr>
            <w:tcW w:type="dxa" w:w="2556"/>
          </w:tcPr>
          <w:p>
            <w:r>
              <w:t>Basic presentation of agreed analytics/usage information for the owner.</w:t>
            </w:r>
          </w:p>
        </w:tc>
        <w:tc>
          <w:tcPr>
            <w:tcW w:type="dxa" w:w="2556"/>
          </w:tcPr>
          <w:p>
            <w:r>
              <w:t>₹3,000</w:t>
            </w:r>
          </w:p>
        </w:tc>
      </w:tr>
      <w:tr>
        <w:tc>
          <w:tcPr>
            <w:tcW w:type="dxa" w:w="2556"/>
          </w:tcPr>
          <w:p>
            <w:r>
              <w:t>12</w:t>
            </w:r>
          </w:p>
        </w:tc>
        <w:tc>
          <w:tcPr>
            <w:tcW w:type="dxa" w:w="2556"/>
          </w:tcPr>
          <w:p>
            <w:r>
              <w:t>Inquiry / Contact Integration</w:t>
            </w:r>
          </w:p>
        </w:tc>
        <w:tc>
          <w:tcPr>
            <w:tcW w:type="dxa" w:w="2556"/>
          </w:tcPr>
          <w:p>
            <w:r>
              <w:t>Inquiry/contact flow using the agreed channel(s), such as website form, WhatsApp and/or email.</w:t>
            </w:r>
          </w:p>
        </w:tc>
        <w:tc>
          <w:tcPr>
            <w:tcW w:type="dxa" w:w="2556"/>
          </w:tcPr>
          <w:p>
            <w:r>
              <w:t>₹4,000</w:t>
            </w:r>
          </w:p>
        </w:tc>
      </w:tr>
      <w:tr>
        <w:tc>
          <w:tcPr>
            <w:tcW w:type="dxa" w:w="2556"/>
          </w:tcPr>
          <w:p>
            <w:r>
              <w:t>13</w:t>
            </w:r>
          </w:p>
        </w:tc>
        <w:tc>
          <w:tcPr>
            <w:tcW w:type="dxa" w:w="2556"/>
          </w:tcPr>
          <w:p>
            <w:r>
              <w:t>Basic 24/7 AI Chatbot Integration</w:t>
            </w:r>
          </w:p>
        </w:tc>
        <w:tc>
          <w:tcPr>
            <w:tcW w:type="dxa" w:w="2556"/>
          </w:tcPr>
          <w:p>
            <w:r>
              <w:t>Basic AI chatbot using approved PSM Infinity information and website content.</w:t>
            </w:r>
          </w:p>
        </w:tc>
        <w:tc>
          <w:tcPr>
            <w:tcW w:type="dxa" w:w="2556"/>
          </w:tcPr>
          <w:p>
            <w:r>
              <w:t>₹4,000</w:t>
            </w:r>
          </w:p>
        </w:tc>
      </w:tr>
      <w:tr>
        <w:tc>
          <w:tcPr>
            <w:tcW w:type="dxa" w:w="2556"/>
          </w:tcPr>
          <w:p>
            <w:r>
              <w:t>14</w:t>
            </w:r>
          </w:p>
        </w:tc>
        <w:tc>
          <w:tcPr>
            <w:tcW w:type="dxa" w:w="2556"/>
          </w:tcPr>
          <w:p>
            <w:r>
              <w:t>Frontend–Backend Integration &amp; Deployment</w:t>
            </w:r>
          </w:p>
        </w:tc>
        <w:tc>
          <w:tcPr>
            <w:tcW w:type="dxa" w:w="2556"/>
          </w:tcPr>
          <w:p>
            <w:r>
              <w:t>Connect frontend to backend services, production configuration, testing and deployment support.</w:t>
            </w:r>
          </w:p>
        </w:tc>
        <w:tc>
          <w:tcPr>
            <w:tcW w:type="dxa" w:w="2556"/>
          </w:tcPr>
          <w:p>
            <w:r>
              <w:t>₹3,500</w:t>
            </w:r>
          </w:p>
        </w:tc>
      </w:tr>
    </w:tbl>
    <w:p>
      <w:r>
        <w:t>Included-module total for Option A: ₹75,000.</w:t>
      </w:r>
    </w:p>
    <w:p>
      <w:r>
        <w:rPr>
          <w:b/>
          <w:sz w:val="24"/>
        </w:rPr>
        <w:t>4. Advanced AI Chatbot — Option B</w:t>
      </w:r>
    </w:p>
    <w:p>
      <w:r>
        <w:t>Option B adds an Advanced AI Concierge / Chatbot module for ₹30,000 in addition to the ₹75,000 backend/platform scope.</w:t>
      </w:r>
    </w:p>
    <w:p>
      <w:pPr>
        <w:pStyle w:val="ListBullet"/>
      </w:pPr>
      <w:r>
        <w:t>More sophisticated conversational behavior than the basic chatbot.</w:t>
      </w:r>
    </w:p>
    <w:p>
      <w:pPr>
        <w:pStyle w:val="ListBullet"/>
      </w:pPr>
      <w:r>
        <w:t>Use of approved PSM Infinity website/content information as the chatbot knowledge source.</w:t>
      </w:r>
    </w:p>
    <w:p>
      <w:pPr>
        <w:pStyle w:val="ListBullet"/>
      </w:pPr>
      <w:r>
        <w:t>Context-aware responses and richer business/product/industry discovery conversations, subject to the agreed implementation.</w:t>
      </w:r>
    </w:p>
    <w:p>
      <w:pPr>
        <w:pStyle w:val="ListBullet"/>
      </w:pPr>
      <w:r>
        <w:t>Integration with agreed website inquiry/conversion flows where technically supported.</w:t>
      </w:r>
    </w:p>
    <w:p>
      <w:pPr>
        <w:pStyle w:val="ListBullet"/>
      </w:pPr>
      <w:r>
        <w:t>Prompting, knowledge-base configuration and application-level AI integration required for the agreed advanced chatbot behavior.</w:t>
      </w:r>
    </w:p>
    <w:p>
      <w:r>
        <w:t>Advanced chatbot scope does not include custom AI model development, model training/fine-tuning, voice AI, autonomous agents, unrestricted third-party integrations, complex CRM automation, or unlimited knowledge-base/behavior engineering unless separately agreed.</w:t>
      </w:r>
    </w:p>
    <w:p>
      <w:r>
        <w:rPr>
          <w:b/>
          <w:sz w:val="24"/>
        </w:rPr>
        <w:t>5. Option Comparison</w:t>
      </w:r>
    </w:p>
    <w:tbl>
      <w:tblPr>
        <w:tblStyle w:val="TableGrid"/>
        <w:tblW w:type="auto" w:w="0"/>
        <w:tblLook w:firstColumn="1" w:firstRow="1" w:lastColumn="0" w:lastRow="0" w:noHBand="0" w:noVBand="1" w:val="04A0"/>
      </w:tblPr>
      <w:tblGrid>
        <w:gridCol w:w="3408"/>
        <w:gridCol w:w="3408"/>
        <w:gridCol w:w="3408"/>
      </w:tblGrid>
      <w:tr>
        <w:tc>
          <w:tcPr>
            <w:tcW w:type="dxa" w:w="3408"/>
          </w:tcPr>
          <w:p>
            <w:r/>
          </w:p>
        </w:tc>
        <w:tc>
          <w:tcPr>
            <w:tcW w:type="dxa" w:w="3408"/>
          </w:tcPr>
          <w:p>
            <w:r>
              <w:t>Option A — Basic AI</w:t>
            </w:r>
          </w:p>
        </w:tc>
        <w:tc>
          <w:tcPr>
            <w:tcW w:type="dxa" w:w="3408"/>
          </w:tcPr>
          <w:p>
            <w:r>
              <w:t>Option B — Advanced AI</w:t>
            </w:r>
          </w:p>
        </w:tc>
      </w:tr>
      <w:tr>
        <w:tc>
          <w:tcPr>
            <w:tcW w:type="dxa" w:w="3408"/>
          </w:tcPr>
          <w:p>
            <w:r>
              <w:t>Backend/platform scope</w:t>
            </w:r>
          </w:p>
        </w:tc>
        <w:tc>
          <w:tcPr>
            <w:tcW w:type="dxa" w:w="3408"/>
          </w:tcPr>
          <w:p>
            <w:r>
              <w:t>Included</w:t>
            </w:r>
          </w:p>
        </w:tc>
        <w:tc>
          <w:tcPr>
            <w:tcW w:type="dxa" w:w="3408"/>
          </w:tcPr>
          <w:p>
            <w:r>
              <w:t>Included</w:t>
            </w:r>
          </w:p>
        </w:tc>
      </w:tr>
      <w:tr>
        <w:tc>
          <w:tcPr>
            <w:tcW w:type="dxa" w:w="3408"/>
          </w:tcPr>
          <w:p>
            <w:r>
              <w:t>Basic 24/7 AI chatbot</w:t>
            </w:r>
          </w:p>
        </w:tc>
        <w:tc>
          <w:tcPr>
            <w:tcW w:type="dxa" w:w="3408"/>
          </w:tcPr>
          <w:p>
            <w:r>
              <w:t>Included</w:t>
            </w:r>
          </w:p>
        </w:tc>
        <w:tc>
          <w:tcPr>
            <w:tcW w:type="dxa" w:w="3408"/>
          </w:tcPr>
          <w:p>
            <w:r>
              <w:t>Upgraded to Advanced AI scope</w:t>
            </w:r>
          </w:p>
        </w:tc>
      </w:tr>
      <w:tr>
        <w:tc>
          <w:tcPr>
            <w:tcW w:type="dxa" w:w="3408"/>
          </w:tcPr>
          <w:p>
            <w:r>
              <w:t>Advanced AI Concierge / Chatbot</w:t>
            </w:r>
          </w:p>
        </w:tc>
        <w:tc>
          <w:tcPr>
            <w:tcW w:type="dxa" w:w="3408"/>
          </w:tcPr>
          <w:p>
            <w:r>
              <w:t>Not included</w:t>
            </w:r>
          </w:p>
        </w:tc>
        <w:tc>
          <w:tcPr>
            <w:tcW w:type="dxa" w:w="3408"/>
          </w:tcPr>
          <w:p>
            <w:r>
              <w:t>Included — ₹30,000</w:t>
            </w:r>
          </w:p>
        </w:tc>
      </w:tr>
      <w:tr>
        <w:tc>
          <w:tcPr>
            <w:tcW w:type="dxa" w:w="3408"/>
          </w:tcPr>
          <w:p>
            <w:r>
              <w:t>Additional backend investment</w:t>
            </w:r>
          </w:p>
        </w:tc>
        <w:tc>
          <w:tcPr>
            <w:tcW w:type="dxa" w:w="3408"/>
          </w:tcPr>
          <w:p>
            <w:r>
              <w:t>₹75,000</w:t>
            </w:r>
          </w:p>
        </w:tc>
        <w:tc>
          <w:tcPr>
            <w:tcW w:type="dxa" w:w="3408"/>
          </w:tcPr>
          <w:p>
            <w:r>
              <w:t>₹1,05,000</w:t>
            </w:r>
          </w:p>
        </w:tc>
      </w:tr>
      <w:tr>
        <w:tc>
          <w:tcPr>
            <w:tcW w:type="dxa" w:w="3408"/>
          </w:tcPr>
          <w:p>
            <w:r>
              <w:t>Original frontend scope</w:t>
            </w:r>
          </w:p>
        </w:tc>
        <w:tc>
          <w:tcPr>
            <w:tcW w:type="dxa" w:w="3408"/>
          </w:tcPr>
          <w:p>
            <w:r>
              <w:t>₹58,000</w:t>
            </w:r>
          </w:p>
        </w:tc>
        <w:tc>
          <w:tcPr>
            <w:tcW w:type="dxa" w:w="3408"/>
          </w:tcPr>
          <w:p>
            <w:r>
              <w:t>₹58,000</w:t>
            </w:r>
          </w:p>
        </w:tc>
      </w:tr>
      <w:tr>
        <w:tc>
          <w:tcPr>
            <w:tcW w:type="dxa" w:w="3408"/>
          </w:tcPr>
          <w:p>
            <w:r>
              <w:t>Current total project value</w:t>
            </w:r>
          </w:p>
        </w:tc>
        <w:tc>
          <w:tcPr>
            <w:tcW w:type="dxa" w:w="3408"/>
          </w:tcPr>
          <w:p>
            <w:r>
              <w:t>₹1,33,000</w:t>
            </w:r>
          </w:p>
        </w:tc>
        <w:tc>
          <w:tcPr>
            <w:tcW w:type="dxa" w:w="3408"/>
          </w:tcPr>
          <w:p>
            <w:r>
              <w:t>₹1,63,000</w:t>
            </w:r>
          </w:p>
        </w:tc>
      </w:tr>
    </w:tbl>
    <w:p>
      <w:r>
        <w:rPr>
          <w:b/>
          <w:sz w:val="24"/>
        </w:rPr>
        <w:t>6. Explicit Exclusions / Separately Priced Scope</w:t>
      </w:r>
    </w:p>
    <w:p>
      <w:pPr>
        <w:pStyle w:val="ListBullet"/>
      </w:pPr>
      <w:r>
        <w:t>Payment gateway integration, checkout, payment processing and transaction/order workflows.</w:t>
      </w:r>
    </w:p>
    <w:p>
      <w:pPr>
        <w:pStyle w:val="ListBullet"/>
      </w:pPr>
      <w:r>
        <w:t>Marketplace / dropshipping transaction functionality, supplier order routing, commissions or settlements.</w:t>
      </w:r>
    </w:p>
    <w:p>
      <w:pPr>
        <w:pStyle w:val="ListBullet"/>
      </w:pPr>
      <w:r>
        <w:t>Vendor portal or vendor/company self-service accounts.</w:t>
      </w:r>
    </w:p>
    <w:p>
      <w:pPr>
        <w:pStyle w:val="ListBullet"/>
      </w:pPr>
      <w:r>
        <w:t>CRM integration or CRM subscription/licensing costs.</w:t>
      </w:r>
    </w:p>
    <w:p>
      <w:pPr>
        <w:pStyle w:val="ListBullet"/>
      </w:pPr>
      <w:r>
        <w:t>Advanced analytics, BI dashboards or enterprise reporting.</w:t>
      </w:r>
    </w:p>
    <w:p>
      <w:pPr>
        <w:pStyle w:val="ListBullet"/>
      </w:pPr>
      <w:r>
        <w:t>Automated lead routing or vendor-specific lead workflows.</w:t>
      </w:r>
    </w:p>
    <w:p>
      <w:pPr>
        <w:pStyle w:val="ListBullet"/>
      </w:pPr>
      <w:r>
        <w:t>Multiple user roles or granular permissions beyond the single owner/admin account.</w:t>
      </w:r>
    </w:p>
    <w:p>
      <w:pPr>
        <w:pStyle w:val="ListBullet"/>
      </w:pPr>
      <w:r>
        <w:t>Complex backend automation beyond the modules explicitly listed as included.</w:t>
      </w:r>
    </w:p>
    <w:p>
      <w:pPr>
        <w:pStyle w:val="ListBullet"/>
      </w:pPr>
      <w:r>
        <w:t>Custom AI model development, AI training/fine-tuning, or extensive AI agent engineering.</w:t>
      </w:r>
    </w:p>
    <w:p>
      <w:pPr>
        <w:pStyle w:val="ListBullet"/>
      </w:pPr>
      <w:r>
        <w:t>Third-party subscription, API, hosting, storage, email, analytics or AI usage charges unless explicitly stated otherwise.</w:t>
      </w:r>
    </w:p>
    <w:p>
      <w:pPr>
        <w:pStyle w:val="ListBullet"/>
      </w:pPr>
      <w:r>
        <w:t>Professional photography, videography, custom 3D modelling or custom product-video production.</w:t>
      </w:r>
    </w:p>
    <w:p>
      <w:r>
        <w:rPr>
          <w:b/>
          <w:sz w:val="24"/>
        </w:rPr>
        <w:t>7. Chatbot Scope Boundary</w:t>
      </w:r>
    </w:p>
    <w:p>
      <w:r>
        <w:t>The included ₹4,000 chatbot allowance in Option A is for a basic 24/7 AI chatbot integration using approved PSM Infinity information and website content. Option B adds the separately priced ₹30,000 Advanced AI Concierge / Chatbot module. Third-party AI/API usage charges are excluded from both options and are to be borne by PSM Infinity unless explicitly agreed otherwise.</w:t>
      </w:r>
    </w:p>
    <w:p>
      <w:r>
        <w:rPr>
          <w:b/>
          <w:sz w:val="24"/>
        </w:rPr>
        <w:t>8. Analytics Scope Boundary</w:t>
      </w:r>
    </w:p>
    <w:p>
      <w:r>
        <w:t>The included analytics scope is basic visitor and usage reporting. Geographic and device information, and demographic information such as age group, will depend on the selected analytics provider, user consent and the data made available by that provider. No guarantee is made that age or other demographic attributes will be available for every visitor.</w:t>
      </w:r>
    </w:p>
    <w:p>
      <w:r>
        <w:rPr>
          <w:b/>
          <w:sz w:val="24"/>
        </w:rPr>
        <w:t>9. Content &amp; Asset Responsibility</w:t>
      </w:r>
    </w:p>
    <w:p>
      <w:r>
        <w:t>PSM Infinity will provide and approve logos, company information, product information, specifications, URLs, photographs, videos, industry information and factual claims. The development team will implement and present the approved material within the agreed system.</w:t>
      </w:r>
    </w:p>
    <w:p>
      <w:r>
        <w:rPr>
          <w:b/>
          <w:sz w:val="24"/>
        </w:rPr>
        <w:t>10. Scope Change / Additional Work</w:t>
      </w:r>
    </w:p>
    <w:p>
      <w:r>
        <w:t>Any functionality not expressly listed as INCLUDED, or any material change to an approved workflow, data structure, design direction or integration requirement, will be treated as additional scope. Additional modules will be added only after confirmation and written approval.</w:t>
      </w:r>
    </w:p>
    <w:p>
      <w:r>
        <w:rPr>
          <w:b/>
          <w:sz w:val="24"/>
        </w:rPr>
        <w:t>11. Payment Schedule</w:t>
      </w:r>
    </w:p>
    <w:p>
      <w:r>
        <w:t>The selected backend/platform option will be payable in two equal milestones:</w:t>
      </w:r>
    </w:p>
    <w:p>
      <w:r>
        <w:t>Milestone 1 — 50% Development Advance: Option A ₹37,500 | Option B ₹52,500. Due upon written approval/acceptance and before commencement of additional backend/platform development.</w:t>
      </w:r>
    </w:p>
    <w:p>
      <w:r>
        <w:t>Milestone 2 — 50% Final Payment: Option A ₹37,500 | Option B ₹52,500. Due upon completion of the agreed included functionality and QA/testing, and before final production deployment and handover.</w:t>
      </w:r>
    </w:p>
    <w:p>
      <w:r>
        <w:t>The second milestone is tied to completion of the agreed included functionality and QA/testing. Requests outside the selected scope, additional revisions, new integrations or optional modules do not delay the second milestone and will be treated as additional scope subject to approval.</w:t>
      </w:r>
    </w:p>
    <w:p>
      <w:r>
        <w:t>The original ₹29,000 frontend advance already paid remains credited against the original ₹58,000 frontend project scope and is separate from the additional backend/platform fee.</w:t>
      </w:r>
    </w:p>
    <w:p>
      <w:r>
        <w:rPr>
          <w:b/>
          <w:sz w:val="24"/>
        </w:rPr>
        <w:t>12. Commercial Summary</w:t>
      </w:r>
    </w:p>
    <w:p>
      <w:r>
        <w:t>Option A — Basic AI Chatbot: ₹75,000 additional backend/platform development + ₹58,000 original frontend = ₹1,33,000 total project value.</w:t>
      </w:r>
    </w:p>
    <w:p>
      <w:r>
        <w:t>Option B — Advanced AI Chatbot: ₹1,05,000 additional backend/platform development + ₹58,000 original frontend = ₹1,63,000 total project value.</w:t>
      </w:r>
    </w:p>
    <w:p>
      <w:r>
        <w:t>GST / taxes: Not included / not applicable. Third-party service costs, including payment gateway fees, AI/API usage, hosting, storage, email, analytics subscriptions and other external service charges, are excluded unless explicitly stated otherwise.</w:t>
      </w:r>
    </w:p>
    <w:p>
      <w:r>
        <w:rPr>
          <w:b/>
          <w:sz w:val="24"/>
        </w:rPr>
        <w:t>13. Acceptance &amp; Approval</w:t>
      </w:r>
    </w:p>
    <w:p>
      <w:r>
        <w:t>I/We confirm that we have reviewed and accepted the selected scope, inclusions, exclusions and commercial terms outlined in this document. I/We approve the selected additional development investment and understand that functionality outside the selected scope will be treated as additional work subject to confirmation.</w:t>
      </w:r>
    </w:p>
    <w:tbl>
      <w:tblPr>
        <w:tblStyle w:val="TableGrid"/>
        <w:tblW w:type="auto" w:w="0"/>
        <w:tblLook w:firstColumn="1" w:firstRow="1" w:lastColumn="0" w:lastRow="0" w:noHBand="0" w:noVBand="1" w:val="04A0"/>
      </w:tblPr>
      <w:tblGrid>
        <w:gridCol w:w="5112"/>
        <w:gridCol w:w="5112"/>
      </w:tblGrid>
      <w:tr>
        <w:tc>
          <w:tcPr>
            <w:tcW w:type="dxa" w:w="5112"/>
          </w:tcPr>
          <w:p>
            <w:r>
              <w:t>Selected Option</w:t>
            </w:r>
          </w:p>
        </w:tc>
        <w:tc>
          <w:tcPr>
            <w:tcW w:type="dxa" w:w="5112"/>
          </w:tcPr>
          <w:p>
            <w:r>
              <w:t>☐ Option A — Basic AI Chatbot (₹75,000)</w:t>
              <w:br/>
              <w:t>☐ Option B — Advanced AI Chatbot (₹1,05,000)</w:t>
            </w:r>
          </w:p>
        </w:tc>
      </w:tr>
      <w:tr>
        <w:tc>
          <w:tcPr>
            <w:tcW w:type="dxa" w:w="5112"/>
          </w:tcPr>
          <w:p>
            <w:r>
              <w:t>Authorized Representative</w:t>
            </w:r>
          </w:p>
        </w:tc>
        <w:tc>
          <w:tcPr>
            <w:tcW w:type="dxa" w:w="5112"/>
          </w:tcPr>
          <w:p>
            <w:r>
              <w:t>____________________________________________</w:t>
            </w:r>
          </w:p>
        </w:tc>
      </w:tr>
      <w:tr>
        <w:tc>
          <w:tcPr>
            <w:tcW w:type="dxa" w:w="5112"/>
          </w:tcPr>
          <w:p>
            <w:r>
              <w:t>Signature / Company Stamp</w:t>
            </w:r>
          </w:p>
        </w:tc>
        <w:tc>
          <w:tcPr>
            <w:tcW w:type="dxa" w:w="5112"/>
          </w:tcPr>
          <w:p>
            <w:r>
              <w:t>____________________________________________</w:t>
            </w:r>
          </w:p>
        </w:tc>
      </w:tr>
      <w:tr>
        <w:tc>
          <w:tcPr>
            <w:tcW w:type="dxa" w:w="5112"/>
          </w:tcPr>
          <w:p>
            <w:r>
              <w:t>Date</w:t>
            </w:r>
          </w:p>
        </w:tc>
        <w:tc>
          <w:tcPr>
            <w:tcW w:type="dxa" w:w="5112"/>
          </w:tcPr>
          <w:p>
            <w:r>
              <w:t>____________________________________________</w:t>
            </w:r>
          </w:p>
        </w:tc>
      </w:tr>
    </w:tbl>
    <w:p>
      <w:pPr>
        <w:jc w:val="center"/>
      </w:pPr>
      <w:r>
        <w:rPr>
          <w:b/>
        </w:rPr>
        <w:t>PSM Infinity × Tothyoit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