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mbria" w:hAnsi="Cambria"/>
          <w:b/>
          <w:color w:val="000000"/>
          <w:sz w:val="40"/>
        </w:rPr>
        <w:t>WIM Terminal — System Overview</w:t>
      </w:r>
    </w:p>
    <w:p>
      <w:pPr>
        <w:jc w:val="center"/>
      </w:pPr>
      <w:r>
        <w:rPr>
          <w:i/>
        </w:rPr>
        <w:t>ADJ Engineering Pvt. Ltd. — Current System (basic_interface_ind570.py)</w:t>
      </w:r>
    </w:p>
    <w:p/>
    <w:p>
      <w:r>
        <w:t xml:space="preserve">Covers the current production path only: </w:t>
      </w:r>
      <w:r>
        <w:rPr>
          <w:rFonts w:ascii="Consolas" w:hAnsi="Consolas"/>
        </w:rPr>
        <w:t>basic_interface_ind570.py</w:t>
      </w:r>
      <w:r>
        <w:t xml:space="preserve"> (PyQt5 GUI) reading from a </w:t>
      </w:r>
      <w:r>
        <w:rPr>
          <w:b/>
        </w:rPr>
        <w:t>Mettler-Toledo IND570</w:t>
      </w:r>
      <w:r>
        <w:t xml:space="preserve"> weighing terminal wired to a </w:t>
      </w:r>
      <w:r>
        <w:rPr>
          <w:b/>
        </w:rPr>
        <w:t>Mettler-Toledo load cell</w:t>
      </w:r>
      <w:r>
        <w:t xml:space="preserve"> (not a raw strain-gauge bridge).</w:t>
      </w:r>
    </w:p>
    <w:p>
      <w:pPr>
        <w:ind w:left="360"/>
      </w:pPr>
      <w:r>
        <w:rPr>
          <w:b/>
          <w:i/>
        </w:rPr>
        <w:t xml:space="preserve">Note: </w:t>
      </w:r>
      <w:r>
        <w:t>An older USB-packet / Wheatstone-arm architecture (</w:t>
      </w:r>
      <w:r>
        <w:rPr>
          <w:rFonts w:ascii="Consolas" w:hAnsi="Consolas"/>
        </w:rPr>
        <w:t>bridge.c</w:t>
      </w:r>
      <w:r>
        <w:t xml:space="preserve">, </w:t>
      </w:r>
      <w:r>
        <w:rPr>
          <w:rFonts w:ascii="Consolas" w:hAnsi="Consolas"/>
        </w:rPr>
        <w:t>basic_interface.c</w:t>
      </w:r>
      <w:r>
        <w:t xml:space="preserve">, </w:t>
      </w:r>
      <w:r>
        <w:rPr>
          <w:rFonts w:ascii="Consolas" w:hAnsi="Consolas"/>
        </w:rPr>
        <w:t>gui_interface.py</w:t>
      </w:r>
      <w:r>
        <w:t xml:space="preserve">, 45-byte binary packets) previously existed in this repo and has since been removed. </w:t>
      </w:r>
      <w:r>
        <w:rPr>
          <w:rFonts w:ascii="Consolas" w:hAnsi="Consolas"/>
        </w:rPr>
        <w:t>basic_interface_ind570.py</w:t>
      </w:r>
      <w:r>
        <w:t xml:space="preserve"> is the sole application going forward.</w:t>
      </w:r>
    </w:p>
    <w:p>
      <w:pPr>
        <w:pStyle w:val="Heading2"/>
      </w:pPr>
      <w:r>
        <w:rPr>
          <w:rFonts w:ascii="Cambria" w:hAnsi="Cambria"/>
          <w:color w:val="000000"/>
        </w:rPr>
        <w:t>1. What the system is</w:t>
      </w:r>
    </w:p>
    <w:p>
      <w:r>
        <w:t>A live weight-display application for a weighbridge/WIM (Weigh-In-Motion) setup:</w:t>
      </w:r>
    </w:p>
    <w:p>
      <w:pPr>
        <w:ind w:left="360"/>
      </w:pPr>
      <w:r>
        <w:rPr>
          <w:rFonts w:ascii="Consolas" w:hAnsi="Consolas"/>
          <w:sz w:val="18"/>
        </w:rPr>
        <w:t>Mettler-Toledo load cell</w:t>
        <w:br/>
        <w:t xml:space="preserve">        │  (analog load signal)</w:t>
        <w:br/>
        <w:t xml:space="preserve">        ▼</w:t>
        <w:br/>
        <w:t xml:space="preserve">   IND570 terminal            ← does ADC, scaling, and outputs a weight stream</w:t>
        <w:br/>
        <w:t xml:space="preserve">        │  Ethernet (TCP), plain ASCII text</w:t>
        <w:br/>
        <w:t xml:space="preserve">        ▼</w:t>
        <w:br/>
        <w:t>basic_interface_ind570.py     ← this application (PyQt5 GUI)</w:t>
        <w:br/>
        <w:t xml:space="preserve">        │</w:t>
        <w:br/>
        <w:t xml:space="preserve">        ▼</w:t>
        <w:br/>
        <w:t xml:space="preserve">   On-screen 4-channel display (7-segment style)</w:t>
      </w:r>
    </w:p>
    <w:p>
      <w:r>
        <w:t xml:space="preserve">The IND570 is the only thing that talks to the load cell directly. The application never touches the sensor signal — it only reads a text stream the IND570 already produces over the network. See </w:t>
      </w:r>
      <w:r>
        <w:rPr>
          <w:rFonts w:ascii="Consolas" w:hAnsi="Consolas"/>
        </w:rPr>
        <w:t>ETHERNET_DATA_TRANSMISSION.md</w:t>
      </w:r>
      <w:r>
        <w:t xml:space="preserve"> for the full detail on that link.</w:t>
      </w:r>
    </w:p>
    <w:p>
      <w:pPr>
        <w:pStyle w:val="Heading2"/>
      </w:pPr>
      <w:r>
        <w:rPr>
          <w:rFonts w:ascii="Cambria" w:hAnsi="Cambria"/>
          <w:color w:val="000000"/>
        </w:rPr>
        <w:t>2. Why a "4-channel" layout, with one physical load cell</w:t>
      </w:r>
    </w:p>
    <w:p>
      <w:r>
        <w:t>The UI (</w:t>
      </w:r>
      <w:r>
        <w:rPr>
          <w:rFonts w:ascii="Consolas" w:hAnsi="Consolas"/>
        </w:rPr>
        <w:t>ChannelColumn</w:t>
      </w:r>
      <w:r>
        <w:t xml:space="preserve">, "4x4 Basic Interface") renders </w:t>
      </w:r>
      <w:r>
        <w:rPr>
          <w:b/>
        </w:rPr>
        <w:t>four identical channel columns</w:t>
      </w:r>
      <w:r>
        <w:t xml:space="preserve">, but the current hardware is a single IND570 + single Mettler-Toledo load cell feed. All four columns read the same underlying value from </w:t>
      </w:r>
      <w:r>
        <w:rPr>
          <w:rFonts w:ascii="Consolas" w:hAnsi="Consolas"/>
        </w:rPr>
        <w:t>SharedState</w:t>
      </w:r>
      <w:r>
        <w:t xml:space="preserve"> — the 4-channel layout is inherited from an earlier 4-load-cell platform design and kept for UI consistency. There is currently no per-channel hardware wiring; it is one live value replicated across four display columns.</w:t>
      </w:r>
    </w:p>
    <w:p>
      <w:pPr>
        <w:pStyle w:val="Heading2"/>
      </w:pPr>
      <w:r>
        <w:rPr>
          <w:rFonts w:ascii="Cambria" w:hAnsi="Cambria"/>
          <w:color w:val="000000"/>
        </w:rPr>
        <w:t>3. Application architecture</w:t>
      </w:r>
    </w:p>
    <w:p>
      <w:pPr>
        <w:pStyle w:val="Heading3"/>
      </w:pPr>
      <w:r>
        <w:rPr>
          <w:rFonts w:ascii="Cambria" w:hAnsi="Cambria"/>
          <w:color w:val="000000"/>
        </w:rPr>
        <w:t>3.1 Process / threading model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Component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Responsibility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/>
              </w:rPr>
              <w:t>reader_thread()</w:t>
            </w:r>
          </w:p>
        </w:tc>
        <w:tc>
          <w:tcPr>
            <w:tcW w:type="dxa" w:w="2880"/>
          </w:tcPr>
          <w:p>
            <w:r/>
            <w:r>
              <w:t xml:space="preserve">Background </w:t>
            </w:r>
            <w:r>
              <w:rPr>
                <w:rFonts w:ascii="Consolas" w:hAnsi="Consolas"/>
              </w:rPr>
              <w:t>threading.Thread</w:t>
            </w:r>
            <w:r>
              <w:t xml:space="preserve"> (daemon)</w:t>
            </w:r>
          </w:p>
        </w:tc>
        <w:tc>
          <w:tcPr>
            <w:tcW w:type="dxa" w:w="2880"/>
          </w:tcPr>
          <w:p>
            <w:r/>
            <w:r>
              <w:t xml:space="preserve">Owns the TCP socket to the IND570; parses incoming lines; pushes values into </w:t>
            </w:r>
            <w:r>
              <w:rPr>
                <w:rFonts w:ascii="Consolas" w:hAnsi="Consolas"/>
              </w:rPr>
              <w:t>SharedState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/>
              </w:rPr>
              <w:t>SharedState</w:t>
            </w:r>
          </w:p>
        </w:tc>
        <w:tc>
          <w:tcPr>
            <w:tcW w:type="dxa" w:w="2880"/>
          </w:tcPr>
          <w:p>
            <w:r/>
            <w:r>
              <w:t>Thread-safe object (</w:t>
            </w:r>
            <w:r>
              <w:rPr>
                <w:rFonts w:ascii="Consolas" w:hAnsi="Consolas"/>
              </w:rPr>
              <w:t>threading.Lock</w:t>
            </w:r>
            <w:r>
              <w:t>)</w:t>
            </w:r>
          </w:p>
        </w:tc>
        <w:tc>
          <w:tcPr>
            <w:tcW w:type="dxa" w:w="2880"/>
          </w:tcPr>
          <w:p>
            <w:r/>
            <w:r>
              <w:t>Holds the latest averaged result, validity flag, byte counter; read/written from both the reader thread and the UI thread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/>
              </w:rPr>
              <w:t>MainWindow</w:t>
            </w:r>
            <w:r>
              <w:t xml:space="preserve"> (Qt </w:t>
            </w:r>
            <w:r>
              <w:rPr>
                <w:rFonts w:ascii="Consolas" w:hAnsi="Consolas"/>
              </w:rPr>
              <w:t>QMainWindow</w:t>
            </w:r>
            <w:r>
              <w:t>)</w:t>
            </w:r>
          </w:p>
        </w:tc>
        <w:tc>
          <w:tcPr>
            <w:tcW w:type="dxa" w:w="2880"/>
          </w:tcPr>
          <w:p>
            <w:r/>
            <w:r>
              <w:t>Main/UI thread</w:t>
            </w:r>
          </w:p>
        </w:tc>
        <w:tc>
          <w:tcPr>
            <w:tcW w:type="dxa" w:w="2880"/>
          </w:tcPr>
          <w:p>
            <w:r/>
            <w:r>
              <w:t xml:space="preserve">Builds the window, drives a </w:t>
            </w:r>
            <w:r>
              <w:rPr>
                <w:rFonts w:ascii="Consolas" w:hAnsi="Consolas"/>
              </w:rPr>
              <w:t>QTimer</w:t>
            </w:r>
            <w:r>
              <w:t xml:space="preserve"> at 100 ms to poll </w:t>
            </w:r>
            <w:r>
              <w:rPr>
                <w:rFonts w:ascii="Consolas" w:hAnsi="Consolas"/>
              </w:rPr>
              <w:t>SharedState</w:t>
            </w:r>
            <w:r>
              <w:t xml:space="preserve"> and redraw</w:t>
            </w:r>
          </w:p>
        </w:tc>
      </w:tr>
    </w:tbl>
    <w:p/>
    <w:p>
      <w:r>
        <w:t xml:space="preserve">The reader thread and the UI thread never touch each other's data directly — everything passes through </w:t>
      </w:r>
      <w:r>
        <w:rPr>
          <w:rFonts w:ascii="Consolas" w:hAnsi="Consolas"/>
        </w:rPr>
        <w:t>SharedState</w:t>
      </w:r>
      <w:r>
        <w:t xml:space="preserve">'s locked </w:t>
      </w:r>
      <w:r>
        <w:rPr>
          <w:rFonts w:ascii="Consolas" w:hAnsi="Consolas"/>
        </w:rPr>
        <w:t>push()</w:t>
      </w:r>
      <w:r>
        <w:t xml:space="preserve"> / </w:t>
      </w:r>
      <w:r>
        <w:rPr>
          <w:rFonts w:ascii="Consolas" w:hAnsi="Consolas"/>
        </w:rPr>
        <w:t>snapshot()</w:t>
      </w:r>
      <w:r>
        <w:t xml:space="preserve"> methods. This is the standard pattern for keeping a Qt UI responsive while a blocking socket read happens elsewhere.</w:t>
      </w:r>
    </w:p>
    <w:p>
      <w:pPr>
        <w:pStyle w:val="Heading3"/>
      </w:pPr>
      <w:r>
        <w:rPr>
          <w:rFonts w:ascii="Cambria" w:hAnsi="Cambria"/>
          <w:color w:val="000000"/>
        </w:rPr>
        <w:t>3.2 Startup sequence</w:t>
      </w:r>
    </w:p>
    <w:p>
      <w:pPr>
        <w:pStyle w:val="ListNumber"/>
      </w:pPr>
      <w:r>
        <w:rPr>
          <w:rFonts w:ascii="Consolas" w:hAnsi="Consolas"/>
        </w:rPr>
        <w:t>main()</w:t>
      </w:r>
      <w:r>
        <w:t xml:space="preserve"> creates the </w:t>
      </w:r>
      <w:r>
        <w:rPr>
          <w:rFonts w:ascii="Consolas" w:hAnsi="Consolas"/>
        </w:rPr>
        <w:t>QApplication</w:t>
      </w:r>
      <w:r>
        <w:t xml:space="preserve">, sets the </w:t>
      </w:r>
      <w:r>
        <w:rPr>
          <w:rFonts w:ascii="Consolas" w:hAnsi="Consolas"/>
        </w:rPr>
        <w:t>Fusion</w:t>
      </w:r>
      <w:r>
        <w:t xml:space="preserve"> style, and constructs </w:t>
      </w:r>
      <w:r>
        <w:rPr>
          <w:rFonts w:ascii="Consolas" w:hAnsi="Consolas"/>
        </w:rPr>
        <w:t>MainWindow</w:t>
      </w:r>
      <w:r>
        <w:t>.</w:t>
      </w:r>
    </w:p>
    <w:p>
      <w:pPr>
        <w:pStyle w:val="ListNumber"/>
      </w:pPr>
      <w:r>
        <w:rPr>
          <w:rFonts w:ascii="Consolas" w:hAnsi="Consolas"/>
        </w:rPr>
        <w:t>MainWindow.__init__</w:t>
      </w:r>
      <w:r>
        <w:t xml:space="preserve"> builds all UI panels, creates a </w:t>
      </w:r>
      <w:r>
        <w:rPr>
          <w:rFonts w:ascii="Consolas" w:hAnsi="Consolas"/>
        </w:rPr>
        <w:t>SharedState(avg_win=100)</w:t>
      </w:r>
      <w:r>
        <w:t xml:space="preserve">, sets a </w:t>
      </w:r>
      <w:r>
        <w:rPr>
          <w:rFonts w:ascii="Consolas" w:hAnsi="Consolas"/>
        </w:rPr>
        <w:t>threading.Event</w:t>
      </w:r>
      <w:r>
        <w:t xml:space="preserve"> (</w:t>
      </w:r>
      <w:r>
        <w:rPr>
          <w:rFonts w:ascii="Consolas" w:hAnsi="Consolas"/>
        </w:rPr>
        <w:t>_running</w:t>
      </w:r>
      <w:r>
        <w:t xml:space="preserve">) to signaled, and starts </w:t>
      </w:r>
      <w:r>
        <w:rPr>
          <w:rFonts w:ascii="Consolas" w:hAnsi="Consolas"/>
        </w:rPr>
        <w:t>reader_thread</w:t>
      </w:r>
      <w:r>
        <w:t xml:space="preserve"> as a daemon thread.</w:t>
      </w:r>
    </w:p>
    <w:p>
      <w:pPr>
        <w:pStyle w:val="ListNumber"/>
      </w:pPr>
      <w:r>
        <w:t xml:space="preserve">A </w:t>
      </w:r>
      <w:r>
        <w:rPr>
          <w:rFonts w:ascii="Consolas" w:hAnsi="Consolas"/>
        </w:rPr>
        <w:t>QTimer</w:t>
      </w:r>
      <w:r>
        <w:t xml:space="preserve"> fires every 100 ms calling </w:t>
      </w:r>
      <w:r>
        <w:rPr>
          <w:rFonts w:ascii="Consolas" w:hAnsi="Consolas"/>
        </w:rPr>
        <w:t>_update_ui()</w:t>
      </w:r>
      <w:r>
        <w:t>, which is the only place the UI actually reflects new data.</w:t>
      </w:r>
    </w:p>
    <w:p>
      <w:pPr>
        <w:pStyle w:val="ListNumber"/>
      </w:pPr>
      <w:r>
        <w:t xml:space="preserve">The reader thread independently loops: connect → read → parse → push, retrying every 2 seconds on failure, for as long as </w:t>
      </w:r>
      <w:r>
        <w:rPr>
          <w:rFonts w:ascii="Consolas" w:hAnsi="Consolas"/>
        </w:rPr>
        <w:t>_running</w:t>
      </w:r>
      <w:r>
        <w:t xml:space="preserve"> stays set.</w:t>
      </w:r>
    </w:p>
    <w:p>
      <w:pPr>
        <w:pStyle w:val="Heading3"/>
      </w:pPr>
      <w:r>
        <w:rPr>
          <w:rFonts w:ascii="Cambria" w:hAnsi="Cambria"/>
          <w:color w:val="000000"/>
        </w:rPr>
        <w:t>3.3 Shutdown</w:t>
      </w:r>
    </w:p>
    <w:p>
      <w:r>
        <w:rPr>
          <w:rFonts w:ascii="Consolas" w:hAnsi="Consolas"/>
        </w:rPr>
        <w:t>MainWindow.closeEvent</w:t>
      </w:r>
      <w:r>
        <w:t xml:space="preserve"> clears the </w:t>
      </w:r>
      <w:r>
        <w:rPr>
          <w:rFonts w:ascii="Consolas" w:hAnsi="Consolas"/>
        </w:rPr>
        <w:t>_running</w:t>
      </w:r>
      <w:r>
        <w:t xml:space="preserve"> event, which lets the reader thread's loop exit on its next check; the thread is a daemon so it won't block process exit even if it's mid-</w:t>
      </w:r>
      <w:r>
        <w:rPr>
          <w:rFonts w:ascii="Consolas" w:hAnsi="Consolas"/>
        </w:rPr>
        <w:t>recv()</w:t>
      </w:r>
      <w:r>
        <w:t>.</w:t>
      </w:r>
    </w:p>
    <w:p>
      <w:pPr>
        <w:pStyle w:val="Heading2"/>
      </w:pPr>
      <w:r>
        <w:rPr>
          <w:rFonts w:ascii="Cambria" w:hAnsi="Cambria"/>
          <w:color w:val="000000"/>
        </w:rPr>
        <w:t>4. UI layout</w:t>
      </w:r>
    </w:p>
    <w:p>
      <w:pPr>
        <w:ind w:left="360"/>
      </w:pPr>
      <w:r>
        <w:rPr>
          <w:rFonts w:ascii="Consolas" w:hAnsi="Consolas"/>
          <w:sz w:val="18"/>
        </w:rPr>
        <w:t>┌───────────────────────────────────────────────────────────────────┐</w:t>
        <w:br/>
        <w:t>│  [COM-Port controls: Start | Stop | port dropdown | ...]  (legacy) │</w:t>
        <w:br/>
        <w:t>│                                          [Save coefficients]       │</w:t>
        <w:br/>
        <w:t>│  Chanel data                                                       │</w:t>
        <w:br/>
        <w:t>├───────────┬───────────┬───────────┬───────────────────────────────┤</w:t>
        <w:br/>
        <w:t>│ Channel 1 │ Channel 2 │ Channel 3 │ Channel 4                      │</w:t>
        <w:br/>
        <w:t>│ [7-seg]   │ [7-seg]   │ [7-seg]   │ [7-seg]      (raw display)     │</w:t>
        <w:br/>
        <w:t>│ temp =    │ temp =    │ temp =    │ temp =                         │</w:t>
        <w:br/>
        <w:t>│ k = ...   │ k = ...   │ k = ...   │ k = ...      (x2 rows each)     │</w:t>
        <w:br/>
        <w:t>│ [7-seg] kg│ [7-seg] kg│ [7-seg] kg│ [7-seg] kg   (value display)   │</w:t>
        <w:br/>
        <w:t>│ Cal value │ Cal value │ Cal value │ Cal value                      │</w:t>
        <w:br/>
        <w:t>│ [Calibrate][Zero][Cancel zero]  (per column, x4)                  │</w:t>
        <w:br/>
        <w:t>├───────────┴───────────┴───────────┴───────────────────────────────┤</w:t>
        <w:br/>
        <w:t>│ Average by [100] measurements | Mode: [kg ▾] | Δ Delta | Live      │</w:t>
        <w:br/>
        <w:t>│ Base: ...   |   Last packages: — Bytes on port: N   | Exit program │</w:t>
        <w:br/>
        <w:t>└───────────────────────────────────────────────────────────────────┘</w:t>
      </w:r>
    </w:p>
    <w:p>
      <w:pPr>
        <w:pStyle w:val="Heading3"/>
      </w:pPr>
      <w:r>
        <w:rPr>
          <w:rFonts w:ascii="Cambria" w:hAnsi="Cambria"/>
          <w:color w:val="000000"/>
        </w:rPr>
        <w:t>4.1 Top bar — "COM-Port controls"</w:t>
      </w:r>
    </w:p>
    <w:p>
      <w:r>
        <w:t xml:space="preserve">A </w:t>
      </w:r>
      <w:r>
        <w:rPr>
          <w:rFonts w:ascii="Consolas" w:hAnsi="Consolas"/>
        </w:rPr>
        <w:t>QGroupBox</w:t>
      </w:r>
      <w:r>
        <w:t xml:space="preserve"> with </w:t>
      </w:r>
      <w:r>
        <w:rPr>
          <w:b/>
        </w:rPr>
        <w:t>Start / Stop</w:t>
      </w:r>
      <w:r>
        <w:t xml:space="preserve"> buttons, a port dropdown pre-populated with </w:t>
      </w:r>
      <w:r>
        <w:rPr>
          <w:rFonts w:ascii="Consolas" w:hAnsi="Consolas"/>
        </w:rPr>
        <w:t>COM7</w:t>
      </w:r>
      <w:r>
        <w:t xml:space="preserve"> and </w:t>
      </w:r>
      <w:r>
        <w:rPr>
          <w:rFonts w:ascii="Consolas" w:hAnsi="Consolas"/>
        </w:rPr>
        <w:t>192.168.0.1:1702</w:t>
      </w:r>
      <w:r>
        <w:t xml:space="preserve">, and </w:t>
      </w:r>
      <w:r>
        <w:rPr>
          <w:b/>
        </w:rPr>
        <w:t>Update port list</w:t>
      </w:r>
      <w:r>
        <w:t xml:space="preserve"> / </w:t>
      </w:r>
      <w:r>
        <w:rPr>
          <w:b/>
        </w:rPr>
        <w:t>Save port name</w:t>
      </w:r>
      <w:r>
        <w:t xml:space="preserve"> buttons.</w:t>
      </w:r>
    </w:p>
    <w:p>
      <w:r>
        <w:rPr>
          <w:b/>
        </w:rPr>
        <w:t>Important:</w:t>
      </w:r>
      <w:r>
        <w:t xml:space="preserve"> this entire group is cosmetic/legacy. None of these controls read or change the actual connection target — the app always connects to the hardcoded </w:t>
      </w:r>
      <w:r>
        <w:rPr>
          <w:rFonts w:ascii="Consolas" w:hAnsi="Consolas"/>
        </w:rPr>
        <w:t>IND570_HOST:IND570_PORT</w:t>
      </w:r>
      <w:r>
        <w:t xml:space="preserve"> (</w:t>
      </w:r>
      <w:r>
        <w:rPr>
          <w:rFonts w:ascii="Consolas" w:hAnsi="Consolas"/>
        </w:rPr>
        <w:t>basic_interface_ind570.py:22-23</w:t>
      </w:r>
      <w:r>
        <w:t xml:space="preserve">). Start/Stop do work (they toggle the reader thread via </w:t>
      </w:r>
      <w:r>
        <w:rPr>
          <w:rFonts w:ascii="Consolas" w:hAnsi="Consolas"/>
        </w:rPr>
        <w:t>_running</w:t>
      </w:r>
      <w:r>
        <w:t>), but the COM port dropdown and its buttons are not wired to anything.</w:t>
      </w:r>
    </w:p>
    <w:p>
      <w:pPr>
        <w:pStyle w:val="Heading3"/>
      </w:pPr>
      <w:r>
        <w:rPr>
          <w:rFonts w:ascii="Cambria" w:hAnsi="Cambria"/>
          <w:color w:val="000000"/>
        </w:rPr>
        <w:t>4.2 Channel columns (×4)</w:t>
      </w:r>
    </w:p>
    <w:p>
      <w:r>
        <w:t xml:space="preserve">Each </w:t>
      </w:r>
      <w:r>
        <w:rPr>
          <w:rFonts w:ascii="Consolas" w:hAnsi="Consolas"/>
        </w:rPr>
        <w:t>ChannelColumn</w:t>
      </w:r>
      <w:r>
        <w:t>:</w:t>
      </w:r>
    </w:p>
    <w:p>
      <w:pPr>
        <w:pStyle w:val="ListBullet"/>
      </w:pPr>
      <w:r>
        <w:rPr>
          <w:b/>
        </w:rPr>
        <w:t>Title</w:t>
      </w:r>
      <w:r>
        <w:t xml:space="preserve"> — "Chanel N"</w:t>
      </w:r>
    </w:p>
    <w:p>
      <w:pPr>
        <w:pStyle w:val="ListBullet"/>
      </w:pPr>
      <w:r>
        <w:rPr>
          <w:b/>
        </w:rPr>
        <w:t>Top 7-segment display</w:t>
      </w:r>
      <w:r>
        <w:t xml:space="preserve"> — currently always shows a static </w:t>
      </w:r>
      <w:r>
        <w:rPr>
          <w:rFonts w:ascii="Consolas" w:hAnsi="Consolas"/>
        </w:rPr>
        <w:t>"0"</w:t>
      </w:r>
      <w:r>
        <w:t xml:space="preserve"> (or blank when zeroed); not driven by live data in the current build</w:t>
      </w:r>
    </w:p>
    <w:p>
      <w:pPr>
        <w:pStyle w:val="ListBullet"/>
      </w:pPr>
      <w:r>
        <w:rPr>
          <w:b/>
        </w:rPr>
        <w:t>temp =</w:t>
      </w:r>
      <w:r>
        <w:t xml:space="preserve"> — read-only field, always </w:t>
      </w:r>
      <w:r>
        <w:rPr>
          <w:rFonts w:ascii="Consolas" w:hAnsi="Consolas"/>
        </w:rPr>
        <w:t>"0"</w:t>
      </w:r>
      <w:r>
        <w:t xml:space="preserve"> (no temperature input exists in this system)</w:t>
      </w:r>
    </w:p>
    <w:p>
      <w:pPr>
        <w:pStyle w:val="ListBullet"/>
      </w:pPr>
      <w:r>
        <w:rPr>
          <w:b/>
        </w:rPr>
        <w:t>Two "k =" fields</w:t>
      </w:r>
      <w:r>
        <w:t xml:space="preserve"> — free-text coefficient inputs, default </w:t>
      </w:r>
      <w:r>
        <w:rPr>
          <w:rFonts w:ascii="Consolas" w:hAnsi="Consolas"/>
        </w:rPr>
        <w:t>0.0067563</w:t>
      </w:r>
      <w:r>
        <w:t>; present in the UI but not read by any calculation in the current code</w:t>
      </w:r>
    </w:p>
    <w:p>
      <w:pPr>
        <w:pStyle w:val="ListBullet"/>
      </w:pPr>
      <w:r>
        <w:rPr>
          <w:b/>
        </w:rPr>
        <w:t>Value display (7-segment) + unit label</w:t>
      </w:r>
      <w:r>
        <w:t xml:space="preserve"> — this is the live figure: shows the averaged/converted weight, updated every 100 ms</w:t>
      </w:r>
    </w:p>
    <w:p>
      <w:pPr>
        <w:pStyle w:val="ListBullet"/>
      </w:pPr>
      <w:r>
        <w:rPr>
          <w:b/>
        </w:rPr>
        <w:t>Calibration value</w:t>
      </w:r>
      <w:r>
        <w:t xml:space="preserve"> field + </w:t>
      </w:r>
      <w:r>
        <w:rPr>
          <w:b/>
        </w:rPr>
        <w:t>Calibrate</w:t>
      </w:r>
      <w:r>
        <w:t xml:space="preserve"> button — sets a per-column additive offset (</w:t>
      </w:r>
      <w:r>
        <w:rPr>
          <w:rFonts w:ascii="Consolas" w:hAnsi="Consolas"/>
        </w:rPr>
        <w:t>_cal_offset</w:t>
      </w:r>
      <w:r>
        <w:t>) applied to that column's displayed value only</w:t>
      </w:r>
    </w:p>
    <w:p>
      <w:pPr>
        <w:pStyle w:val="ListBullet"/>
      </w:pPr>
      <w:r>
        <w:rPr>
          <w:b/>
        </w:rPr>
        <w:t>Zero</w:t>
      </w:r>
      <w:r>
        <w:t xml:space="preserve"> / </w:t>
      </w:r>
      <w:r>
        <w:rPr>
          <w:b/>
        </w:rPr>
        <w:t>Cancel zero</w:t>
      </w:r>
      <w:r>
        <w:t xml:space="preserve"> buttons — per-column blanking (shows </w:t>
      </w:r>
      <w:r>
        <w:rPr>
          <w:rFonts w:ascii="Consolas" w:hAnsi="Consolas"/>
        </w:rPr>
        <w:t>" 0"</w:t>
      </w:r>
      <w:r>
        <w:t xml:space="preserve"> on both displays), independent of the other three columns and independent of the global tare</w:t>
      </w:r>
    </w:p>
    <w:p>
      <w:pPr>
        <w:pStyle w:val="Heading3"/>
      </w:pPr>
      <w:r>
        <w:rPr>
          <w:rFonts w:ascii="Cambria" w:hAnsi="Cambria"/>
          <w:color w:val="000000"/>
        </w:rPr>
        <w:t>4.3 Bottom bar</w:t>
      </w:r>
    </w:p>
    <w:p>
      <w:pPr>
        <w:pStyle w:val="ListBullet"/>
      </w:pPr>
      <w:r>
        <w:rPr>
          <w:b/>
        </w:rPr>
        <w:t>Average by N measurements</w:t>
      </w:r>
      <w:r>
        <w:t xml:space="preserve"> (</w:t>
      </w:r>
      <w:r>
        <w:rPr>
          <w:rFonts w:ascii="Consolas" w:hAnsi="Consolas"/>
        </w:rPr>
        <w:t>QSpinBox</w:t>
      </w:r>
      <w:r>
        <w:t xml:space="preserve">, 1–1000) — live-adjusts the rolling-average window size in </w:t>
      </w:r>
      <w:r>
        <w:rPr>
          <w:rFonts w:ascii="Consolas" w:hAnsi="Consolas"/>
        </w:rPr>
        <w:t>SharedState</w:t>
      </w:r>
    </w:p>
    <w:p>
      <w:pPr>
        <w:pStyle w:val="ListBullet"/>
      </w:pPr>
      <w:r>
        <w:rPr>
          <w:b/>
        </w:rPr>
        <w:t>Mode</w:t>
      </w:r>
      <w:r>
        <w:t xml:space="preserve"> dropdown — </w:t>
      </w:r>
      <w:r>
        <w:rPr>
          <w:rFonts w:ascii="Consolas" w:hAnsi="Consolas"/>
        </w:rPr>
        <w:t>kg</w:t>
      </w:r>
      <w:r>
        <w:t xml:space="preserve">, </w:t>
      </w:r>
      <w:r>
        <w:rPr>
          <w:rFonts w:ascii="Consolas" w:hAnsi="Consolas"/>
        </w:rPr>
        <w:t>2 × kg</w:t>
      </w:r>
      <w:r>
        <w:t xml:space="preserve">, </w:t>
      </w:r>
      <w:r>
        <w:rPr>
          <w:rFonts w:ascii="Consolas" w:hAnsi="Consolas"/>
        </w:rPr>
        <w:t>Tons</w:t>
      </w:r>
      <w:r>
        <w:t xml:space="preserve">, </w:t>
      </w:r>
      <w:r>
        <w:rPr>
          <w:rFonts w:ascii="Consolas" w:hAnsi="Consolas"/>
        </w:rPr>
        <w:t>2 × Tons</w:t>
      </w:r>
      <w:r>
        <w:t>; scales the live kg value and changes the unit label (see §5)</w:t>
      </w:r>
    </w:p>
    <w:p>
      <w:pPr>
        <w:pStyle w:val="ListBullet"/>
      </w:pPr>
      <w:r>
        <w:rPr>
          <w:b/>
        </w:rPr>
        <w:t>Δ Delta</w:t>
      </w:r>
      <w:r>
        <w:t xml:space="preserve"> — captures current value as a base for all four columns (see §5.1)</w:t>
      </w:r>
    </w:p>
    <w:p>
      <w:pPr>
        <w:pStyle w:val="ListBullet"/>
      </w:pPr>
      <w:r>
        <w:rPr>
          <w:b/>
        </w:rPr>
        <w:t>Live</w:t>
      </w:r>
      <w:r>
        <w:t xml:space="preserve"> — clears the delta base, returns to live display</w:t>
      </w:r>
    </w:p>
    <w:p>
      <w:pPr>
        <w:pStyle w:val="ListBullet"/>
      </w:pPr>
      <w:r>
        <w:rPr>
          <w:b/>
        </w:rPr>
        <w:t>Base: …</w:t>
      </w:r>
      <w:r>
        <w:t xml:space="preserve"> label — shows the currently captured delta base, blank when not set</w:t>
      </w:r>
    </w:p>
    <w:p>
      <w:pPr>
        <w:pStyle w:val="ListBullet"/>
      </w:pPr>
      <w:r>
        <w:rPr>
          <w:b/>
        </w:rPr>
        <w:t>Last packages / Bytes on port</w:t>
      </w:r>
      <w:r>
        <w:t xml:space="preserve"> — status line; shows a red error message if the TCP connection is down</w:t>
      </w:r>
    </w:p>
    <w:p>
      <w:pPr>
        <w:pStyle w:val="ListBullet"/>
      </w:pPr>
      <w:r>
        <w:rPr>
          <w:b/>
        </w:rPr>
        <w:t>Exit program</w:t>
      </w:r>
      <w:r>
        <w:t xml:space="preserve"> — closes the window</w:t>
      </w:r>
    </w:p>
    <w:p>
      <w:pPr>
        <w:pStyle w:val="Heading2"/>
      </w:pPr>
      <w:r>
        <w:rPr>
          <w:rFonts w:ascii="Cambria" w:hAnsi="Cambria"/>
          <w:color w:val="000000"/>
        </w:rPr>
        <w:t>5. Modes and calculations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Mode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Displayed value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Unit shown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/>
              </w:rPr>
              <w:t>kg</w:t>
            </w:r>
          </w:p>
        </w:tc>
        <w:tc>
          <w:tcPr>
            <w:tcW w:type="dxa" w:w="2880"/>
          </w:tcPr>
          <w:p>
            <w:r/>
            <w:r>
              <w:t>live averaged kg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</w:rPr>
              <w:t>kg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/>
              </w:rPr>
              <w:t>2 × kg</w:t>
            </w:r>
          </w:p>
        </w:tc>
        <w:tc>
          <w:tcPr>
            <w:tcW w:type="dxa" w:w="2880"/>
          </w:tcPr>
          <w:p>
            <w:r/>
            <w:r>
              <w:t>live averaged kg × 2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</w:rPr>
              <w:t>kg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/>
              </w:rPr>
              <w:t>Tons</w:t>
            </w:r>
          </w:p>
        </w:tc>
        <w:tc>
          <w:tcPr>
            <w:tcW w:type="dxa" w:w="2880"/>
          </w:tcPr>
          <w:p>
            <w:r/>
            <w:r>
              <w:t>live averaged kg (no conversion factor applied)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</w:rPr>
              <w:t>T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/>
              </w:rPr>
              <w:t>2 × Tons</w:t>
            </w:r>
          </w:p>
        </w:tc>
        <w:tc>
          <w:tcPr>
            <w:tcW w:type="dxa" w:w="2880"/>
          </w:tcPr>
          <w:p>
            <w:r/>
            <w:r>
              <w:t>live averaged kg × 2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</w:rPr>
              <w:t>T</w:t>
            </w:r>
          </w:p>
        </w:tc>
      </w:tr>
    </w:tbl>
    <w:p/>
    <w:p>
      <w:pPr>
        <w:ind w:left="360"/>
      </w:pPr>
      <w:r>
        <w:rPr>
          <w:b/>
          <w:i/>
        </w:rPr>
        <w:t xml:space="preserve">Note: </w:t>
      </w:r>
      <w:r>
        <w:t xml:space="preserve">Note: "Tons" mode currently displays the same numeric value as </w:t>
      </w:r>
      <w:r>
        <w:rPr>
          <w:rFonts w:ascii="Consolas" w:hAnsi="Consolas"/>
        </w:rPr>
        <w:t>kg</w:t>
      </w:r>
      <w:r>
        <w:t xml:space="preserve"> mode, just with the unit label changed to </w:t>
      </w:r>
      <w:r>
        <w:rPr>
          <w:rFonts w:ascii="Consolas" w:hAnsi="Consolas"/>
        </w:rPr>
        <w:t>T</w:t>
      </w:r>
      <w:r>
        <w:t xml:space="preserve"> — there is no ÷1000 conversion applied in </w:t>
      </w:r>
      <w:r>
        <w:rPr>
          <w:rFonts w:ascii="Consolas" w:hAnsi="Consolas"/>
        </w:rPr>
        <w:t>_update_ui</w:t>
      </w:r>
      <w:r>
        <w:t xml:space="preserve"> or </w:t>
      </w:r>
      <w:r>
        <w:rPr>
          <w:rFonts w:ascii="Consolas" w:hAnsi="Consolas"/>
        </w:rPr>
        <w:t>_on_mode_changed</w:t>
      </w:r>
      <w:r>
        <w:t>. If a true kg→ton conversion is required, this is a code change, not a configuration option.</w:t>
      </w:r>
    </w:p>
    <w:p>
      <w:pPr>
        <w:pStyle w:val="Heading3"/>
      </w:pPr>
      <w:r>
        <w:rPr>
          <w:rFonts w:ascii="Cambria" w:hAnsi="Cambria"/>
          <w:color w:val="000000"/>
        </w:rPr>
        <w:t>5.1 Delta (Δ) feature</w:t>
      </w:r>
    </w:p>
    <w:p>
      <w:pPr>
        <w:pStyle w:val="ListBullet"/>
      </w:pPr>
      <w:r>
        <w:t xml:space="preserve">Pressing </w:t>
      </w:r>
      <w:r>
        <w:rPr>
          <w:b/>
        </w:rPr>
        <w:t>Δ Delta</w:t>
      </w:r>
      <w:r>
        <w:t xml:space="preserve"> captures the current mode-adjusted value and the current raw kg (</w:t>
      </w:r>
      <w:r>
        <w:rPr>
          <w:rFonts w:ascii="Consolas" w:hAnsi="Consolas"/>
        </w:rPr>
        <w:t>_on_delta</w:t>
      </w:r>
      <w:r>
        <w:t>), storing both as the "base" for every channel column.</w:t>
      </w:r>
    </w:p>
    <w:p>
      <w:pPr>
        <w:pStyle w:val="ListBullet"/>
      </w:pPr>
      <w:r>
        <w:t>While a base is set, each column's value display shows:</w:t>
      </w:r>
    </w:p>
    <w:p>
      <w:r>
        <w:rPr>
          <w:rFonts w:ascii="Consolas" w:hAnsi="Consolas"/>
        </w:rPr>
        <w:t>base + (current_raw_kg − base_raw_kg) / 1000</w:t>
      </w:r>
    </w:p>
    <w:p>
      <w:r>
        <w:t>i.e., the base plus a small decimal representing the change since the base was captured — useful for watching small incremental loads relative to a much larger base weight without losing resolution.</w:t>
      </w:r>
    </w:p>
    <w:p>
      <w:pPr>
        <w:pStyle w:val="ListBullet"/>
      </w:pPr>
      <w:r>
        <w:rPr>
          <w:b/>
        </w:rPr>
        <w:t>Live</w:t>
      </w:r>
      <w:r>
        <w:t xml:space="preserve"> clears the base on all columns and reverts to showing the live value directly.</w:t>
      </w:r>
    </w:p>
    <w:p>
      <w:pPr>
        <w:pStyle w:val="Heading3"/>
      </w:pPr>
      <w:r>
        <w:rPr>
          <w:rFonts w:ascii="Cambria" w:hAnsi="Cambria"/>
          <w:color w:val="000000"/>
        </w:rPr>
        <w:t>5.2 Per-column Zero / Cancel zero</w:t>
      </w:r>
    </w:p>
    <w:p>
      <w:r>
        <w:t xml:space="preserve">Independent of Delta: pressing a column's </w:t>
      </w:r>
      <w:r>
        <w:rPr>
          <w:b/>
        </w:rPr>
        <w:t>Zero</w:t>
      </w:r>
      <w:r>
        <w:t xml:space="preserve"> button blanks that column's two displays to </w:t>
      </w:r>
      <w:r>
        <w:rPr>
          <w:rFonts w:ascii="Consolas" w:hAnsi="Consolas"/>
        </w:rPr>
        <w:t>0</w:t>
      </w:r>
      <w:r>
        <w:t xml:space="preserve">; </w:t>
      </w:r>
      <w:r>
        <w:rPr>
          <w:b/>
        </w:rPr>
        <w:t>Cancel zero</w:t>
      </w:r>
      <w:r>
        <w:t xml:space="preserve"> resumes normal display. This does not affect the global average, the other columns, or the calibration offset.</w:t>
      </w:r>
    </w:p>
    <w:p>
      <w:pPr>
        <w:pStyle w:val="Heading3"/>
      </w:pPr>
      <w:r>
        <w:rPr>
          <w:rFonts w:ascii="Cambria" w:hAnsi="Cambria"/>
          <w:color w:val="000000"/>
        </w:rPr>
        <w:t>5.3 Per-column Calibrate</w:t>
      </w:r>
    </w:p>
    <w:p>
      <w:r>
        <w:t xml:space="preserve">Typing a number into </w:t>
      </w:r>
      <w:r>
        <w:rPr>
          <w:b/>
        </w:rPr>
        <w:t>Calibration value</w:t>
      </w:r>
      <w:r>
        <w:t xml:space="preserve"> and pressing </w:t>
      </w:r>
      <w:r>
        <w:rPr>
          <w:b/>
        </w:rPr>
        <w:t>Calibrate</w:t>
      </w:r>
      <w:r>
        <w:t xml:space="preserve"> stores it as </w:t>
      </w:r>
      <w:r>
        <w:rPr>
          <w:rFonts w:ascii="Consolas" w:hAnsi="Consolas"/>
        </w:rPr>
        <w:t>_cal_offset</w:t>
      </w:r>
      <w:r>
        <w:t>, added directly to that column's displayed value only (</w:t>
      </w:r>
      <w:r>
        <w:rPr>
          <w:rFonts w:ascii="Consolas" w:hAnsi="Consolas"/>
        </w:rPr>
        <w:t>update_value</w:t>
      </w:r>
      <w:r>
        <w:t xml:space="preserve">, basic_interface_ind570.py:329-347). It does not affect the underlying averaged kg in </w:t>
      </w:r>
      <w:r>
        <w:rPr>
          <w:rFonts w:ascii="Consolas" w:hAnsi="Consolas"/>
        </w:rPr>
        <w:t>SharedState</w:t>
      </w:r>
      <w:r>
        <w:t>, only what that one column shows.</w:t>
      </w:r>
    </w:p>
    <w:p>
      <w:pPr>
        <w:pStyle w:val="Heading2"/>
      </w:pPr>
      <w:r>
        <w:rPr>
          <w:rFonts w:ascii="Cambria" w:hAnsi="Cambria"/>
          <w:color w:val="000000"/>
        </w:rPr>
        <w:t>6. Averaging and smoothing</w:t>
      </w:r>
    </w:p>
    <w:p>
      <w:pPr>
        <w:pStyle w:val="ListBullet"/>
      </w:pPr>
      <w:r>
        <w:rPr>
          <w:rFonts w:ascii="Consolas" w:hAnsi="Consolas"/>
        </w:rPr>
        <w:t>SharedState</w:t>
      </w:r>
      <w:r>
        <w:t xml:space="preserve"> keeps a </w:t>
      </w:r>
      <w:r>
        <w:rPr>
          <w:rFonts w:ascii="Consolas" w:hAnsi="Consolas"/>
        </w:rPr>
        <w:t>collections.deque</w:t>
      </w:r>
      <w:r>
        <w:t xml:space="preserve"> capped at the configured window size (default 100, adjustable 1–1000 via the spinner).</w:t>
      </w:r>
    </w:p>
    <w:p>
      <w:pPr>
        <w:pStyle w:val="ListBullet"/>
      </w:pPr>
      <w:r>
        <w:t>Every parsed kg value from the IND570 stream is appended; the displayed result is the arithmetic mean of everything currently in the deque.</w:t>
      </w:r>
    </w:p>
    <w:p>
      <w:pPr>
        <w:pStyle w:val="ListBullet"/>
      </w:pPr>
      <w:r>
        <w:t xml:space="preserve">Changing the spinner value creates a </w:t>
      </w:r>
      <w:r>
        <w:rPr>
          <w:b/>
        </w:rPr>
        <w:t>new, empty</w:t>
      </w:r>
      <w:r>
        <w:t xml:space="preserve"> deque at the new size (</w:t>
      </w:r>
      <w:r>
        <w:rPr>
          <w:rFonts w:ascii="Consolas" w:hAnsi="Consolas"/>
        </w:rPr>
        <w:t>set_avg_window</w:t>
      </w:r>
      <w:r>
        <w:t>) — the average resets and starts refilling immediately, it does not resample the old buffer.</w:t>
      </w:r>
    </w:p>
    <w:p>
      <w:pPr>
        <w:pStyle w:val="Heading2"/>
      </w:pPr>
      <w:r>
        <w:rPr>
          <w:rFonts w:ascii="Cambria" w:hAnsi="Cambria"/>
          <w:color w:val="000000"/>
        </w:rPr>
        <w:t>7. Error / connection states</w:t>
      </w:r>
    </w:p>
    <w:p>
      <w:r>
        <w:rPr>
          <w:rFonts w:ascii="Consolas" w:hAnsi="Consolas"/>
        </w:rPr>
        <w:t>_update_ui()</w:t>
      </w:r>
      <w:r>
        <w:t xml:space="preserve"> checks </w:t>
      </w:r>
      <w:r>
        <w:rPr>
          <w:rFonts w:ascii="Consolas" w:hAnsi="Consolas"/>
        </w:rPr>
        <w:t>SharedState.valid</w:t>
      </w:r>
      <w:r>
        <w:t>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rFonts w:ascii="Consolas" w:hAnsi="Consolas"/>
                <w:b/>
              </w:rPr>
              <w:t>valid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Meaning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UI behavior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/>
              </w:rPr>
              <w:t>0</w:t>
            </w:r>
          </w:p>
        </w:tc>
        <w:tc>
          <w:tcPr>
            <w:tcW w:type="dxa" w:w="2880"/>
          </w:tcPr>
          <w:p>
            <w:r/>
            <w:r>
              <w:t>No data yet</w:t>
            </w:r>
          </w:p>
        </w:tc>
        <w:tc>
          <w:tcPr>
            <w:tcW w:type="dxa" w:w="2880"/>
          </w:tcPr>
          <w:p>
            <w:r/>
            <w:r>
              <w:t>Status bar unchanged from initial text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/>
              </w:rPr>
              <w:t>1</w:t>
            </w:r>
          </w:p>
        </w:tc>
        <w:tc>
          <w:tcPr>
            <w:tcW w:type="dxa" w:w="2880"/>
          </w:tcPr>
          <w:p>
            <w:r/>
            <w:r>
              <w:t>Receiving data normally</w:t>
            </w:r>
          </w:p>
        </w:tc>
        <w:tc>
          <w:tcPr>
            <w:tcW w:type="dxa" w:w="2880"/>
          </w:tcPr>
          <w:p>
            <w:r/>
            <w:r>
              <w:t>Status bar shows byte count in black; channel displays update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/>
              </w:rPr>
              <w:t>-1</w:t>
            </w:r>
          </w:p>
        </w:tc>
        <w:tc>
          <w:tcPr>
            <w:tcW w:type="dxa" w:w="2880"/>
          </w:tcPr>
          <w:p>
            <w:r/>
            <w:r>
              <w:t>Socket exception (connect/read failed)</w:t>
            </w:r>
          </w:p>
        </w:tc>
        <w:tc>
          <w:tcPr>
            <w:tcW w:type="dxa" w:w="2880"/>
          </w:tcPr>
          <w:p>
            <w:r/>
            <w:r>
              <w:t xml:space="preserve">Status bar shows </w:t>
            </w:r>
            <w:r>
              <w:rPr>
                <w:rFonts w:ascii="Consolas" w:hAnsi="Consolas"/>
              </w:rPr>
              <w:t>ERROR: Cannot connect to &lt;host&gt;:&lt;port&gt;</w:t>
            </w:r>
            <w:r>
              <w:t xml:space="preserve"> in red; channel displays stop updating (last value stays on screen)</w:t>
            </w:r>
          </w:p>
        </w:tc>
      </w:tr>
    </w:tbl>
    <w:p/>
    <w:p>
      <w:r>
        <w:t xml:space="preserve">The reader thread retries the connection every 2 seconds indefinitely while </w:t>
      </w:r>
      <w:r>
        <w:rPr>
          <w:rFonts w:ascii="Consolas" w:hAnsi="Consolas"/>
        </w:rPr>
        <w:t>_running</w:t>
      </w:r>
      <w:r>
        <w:t xml:space="preserve"> is set — no manual reconnect action is needed if the IND570 or network comes back.</w:t>
      </w:r>
    </w:p>
    <w:p>
      <w:pPr>
        <w:pStyle w:val="Heading2"/>
      </w:pPr>
      <w:r>
        <w:rPr>
          <w:rFonts w:ascii="Cambria" w:hAnsi="Cambria"/>
          <w:color w:val="000000"/>
        </w:rPr>
        <w:t>8. Build / packaging</w:t>
      </w:r>
    </w:p>
    <w:p>
      <w:pPr>
        <w:pStyle w:val="ListBullet"/>
      </w:pPr>
      <w:r>
        <w:rPr>
          <w:b/>
        </w:rPr>
        <w:t>Entry point:</w:t>
      </w:r>
      <w:r>
        <w:t xml:space="preserve"> </w:t>
      </w:r>
      <w:r>
        <w:rPr>
          <w:rFonts w:ascii="Consolas" w:hAnsi="Consolas"/>
        </w:rPr>
        <w:t>basic_interface_ind570.py</w:t>
      </w:r>
    </w:p>
    <w:p>
      <w:pPr>
        <w:pStyle w:val="ListBullet"/>
      </w:pPr>
      <w:r>
        <w:rPr>
          <w:b/>
        </w:rPr>
        <w:t>Dependency:</w:t>
      </w:r>
      <w:r>
        <w:t xml:space="preserve"> </w:t>
      </w:r>
      <w:r>
        <w:rPr>
          <w:rFonts w:ascii="Consolas" w:hAnsi="Consolas"/>
        </w:rPr>
        <w:t>PyQt5</w:t>
      </w:r>
      <w:r>
        <w:t xml:space="preserve"> (see </w:t>
      </w:r>
      <w:r>
        <w:rPr>
          <w:rFonts w:ascii="Consolas" w:hAnsi="Consolas"/>
        </w:rPr>
        <w:t>requirements.txt</w:t>
      </w:r>
      <w:r>
        <w:t>)</w:t>
      </w:r>
    </w:p>
    <w:p>
      <w:pPr>
        <w:pStyle w:val="ListBullet"/>
      </w:pPr>
      <w:r>
        <w:rPr>
          <w:b/>
        </w:rPr>
        <w:t>Packaging:</w:t>
      </w:r>
      <w:r>
        <w:t xml:space="preserve"> </w:t>
      </w:r>
      <w:r>
        <w:rPr>
          <w:rFonts w:ascii="Consolas" w:hAnsi="Consolas"/>
        </w:rPr>
        <w:t>StrainGauge.spec</w:t>
      </w:r>
      <w:r>
        <w:t xml:space="preserve"> (PyInstaller) bundles </w:t>
      </w:r>
      <w:r>
        <w:rPr>
          <w:rFonts w:ascii="Consolas" w:hAnsi="Consolas"/>
        </w:rPr>
        <w:t>adj_logo_small.png</w:t>
      </w:r>
      <w:r>
        <w:t xml:space="preserve"> and </w:t>
      </w:r>
      <w:r>
        <w:rPr>
          <w:rFonts w:ascii="Consolas" w:hAnsi="Consolas"/>
        </w:rPr>
        <w:t>adj_logo.jpeg</w:t>
      </w:r>
      <w:r>
        <w:t xml:space="preserve"> alongside the executable, named </w:t>
      </w:r>
      <w:r>
        <w:rPr>
          <w:rFonts w:ascii="Consolas" w:hAnsi="Consolas"/>
        </w:rPr>
        <w:t>StrainGauge</w:t>
      </w:r>
      <w:r>
        <w:t>, windowed (no console)</w:t>
      </w:r>
    </w:p>
    <w:p>
      <w:pPr>
        <w:pStyle w:val="ListBullet"/>
      </w:pPr>
      <w:r>
        <w:rPr>
          <w:b/>
        </w:rPr>
        <w:t>CI:</w:t>
      </w:r>
      <w:r>
        <w:t xml:space="preserve"> </w:t>
      </w:r>
      <w:r>
        <w:rPr>
          <w:rFonts w:ascii="Consolas" w:hAnsi="Consolas"/>
        </w:rPr>
        <w:t>.github/workflows/build-windows.yml</w:t>
      </w:r>
      <w:r>
        <w:t xml:space="preserve"> builds </w:t>
      </w:r>
      <w:r>
        <w:rPr>
          <w:rFonts w:ascii="Consolas" w:hAnsi="Consolas"/>
        </w:rPr>
        <w:t>StrainGauge.exe</w:t>
      </w:r>
      <w:r>
        <w:t xml:space="preserve"> on </w:t>
      </w:r>
      <w:r>
        <w:rPr>
          <w:rFonts w:ascii="Consolas" w:hAnsi="Consolas"/>
        </w:rPr>
        <w:t>windows-latest</w:t>
      </w:r>
      <w:r>
        <w:t xml:space="preserve"> on every push to </w:t>
      </w:r>
      <w:r>
        <w:rPr>
          <w:rFonts w:ascii="Consolas" w:hAnsi="Consolas"/>
        </w:rPr>
        <w:t>main</w:t>
      </w:r>
      <w:r>
        <w:t xml:space="preserve"> and on version tags (</w:t>
      </w:r>
      <w:r>
        <w:rPr>
          <w:rFonts w:ascii="Consolas" w:hAnsi="Consolas"/>
        </w:rPr>
        <w:t>v*</w:t>
      </w:r>
      <w:r>
        <w:t>), uploading it as a workflow artifact and attaching it to the GitHub Release for tagged builds</w:t>
      </w:r>
    </w:p>
    <w:p>
      <w:pPr>
        <w:pStyle w:val="Heading2"/>
      </w:pPr>
      <w:r>
        <w:rPr>
          <w:rFonts w:ascii="Cambria" w:hAnsi="Cambria"/>
          <w:color w:val="000000"/>
        </w:rPr>
        <w:t>9. Known gaps between UI and behavior (for future cleanup)</w:t>
      </w:r>
    </w:p>
    <w:p>
      <w:r>
        <w:t>These are not bugs preventing operation, but UI elements that currently do nothing or less than they visually imply — worth knowing so they aren't mistaken for configuration options:</w:t>
      </w:r>
    </w:p>
    <w:p>
      <w:pPr>
        <w:pStyle w:val="ListBullet"/>
      </w:pPr>
      <w:r>
        <w:t xml:space="preserve">COM-port dropdown, </w:t>
      </w:r>
      <w:r>
        <w:rPr>
          <w:b/>
        </w:rPr>
        <w:t>Update port list</w:t>
      </w:r>
      <w:r>
        <w:t xml:space="preserve">, </w:t>
      </w:r>
      <w:r>
        <w:rPr>
          <w:b/>
        </w:rPr>
        <w:t>Save port name</w:t>
      </w:r>
      <w:r>
        <w:t xml:space="preserve"> — not wired to the connection (see §4.1)</w:t>
      </w:r>
    </w:p>
    <w:p>
      <w:pPr>
        <w:pStyle w:val="ListBullet"/>
      </w:pPr>
      <w:r>
        <w:rPr>
          <w:b/>
        </w:rPr>
        <w:t>Save coefficients</w:t>
      </w:r>
      <w:r>
        <w:t xml:space="preserve"> button (top-right) — not wired to anything</w:t>
      </w:r>
    </w:p>
    <w:p>
      <w:pPr>
        <w:pStyle w:val="ListBullet"/>
      </w:pPr>
      <w:r>
        <w:t xml:space="preserve">Top 7-segment display per column, </w:t>
      </w:r>
      <w:r>
        <w:rPr>
          <w:b/>
        </w:rPr>
        <w:t>temp =</w:t>
      </w:r>
      <w:r>
        <w:t xml:space="preserve"> field, both </w:t>
      </w:r>
      <w:r>
        <w:rPr>
          <w:b/>
        </w:rPr>
        <w:t>k =</w:t>
      </w:r>
      <w:r>
        <w:t xml:space="preserve"> fields — not driven by any live calculation</w:t>
      </w:r>
    </w:p>
    <w:p>
      <w:pPr>
        <w:pStyle w:val="ListBullet"/>
      </w:pPr>
      <w:r>
        <w:rPr>
          <w:b/>
        </w:rPr>
        <w:t>Tons</w:t>
      </w:r>
      <w:r>
        <w:t xml:space="preserve"> / </w:t>
      </w:r>
      <w:r>
        <w:rPr>
          <w:b/>
        </w:rPr>
        <w:t>2 × Tons</w:t>
      </w:r>
      <w:r>
        <w:t xml:space="preserve"> modes — do not apply a kg→ton scale factor, only relabel the unit</w:t>
      </w:r>
    </w:p>
    <w:p>
      <w:r>
        <w:t>If any of these are meant to become functional (e.g., configurable IND570 host/port from the dropdown, real per-arm coefficients, true ton conversion), that's a scoped follow-up — flag which ones matter and it can be planned separately.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mbria" w:hAnsi="Cambria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mbria" w:hAnsi="Cambria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mbria" w:hAnsi="Cambria"/>
      <w:b/>
      <w:bCs/>
      <w:color w:val="00000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