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2E75B6"/>
          <w:spacing w:val="80"/>
          <w:sz w:val="24"/>
          <w:szCs w:val="24"/>
        </w:rPr>
        <w:t xml:space="preserve">CASE STUDY</w:t>
      </w:r>
    </w:p>
    <w:p>
      <w:pPr>
        <w:spacing w:after="200"/>
        <w:jc w:val="center"/>
      </w:pPr>
      <w:r>
        <w:rPr>
          <w:rFonts w:ascii="Calibri" w:cs="Calibri" w:eastAsia="Calibri" w:hAnsi="Calibri"/>
          <w:b/>
          <w:bCs/>
          <w:color w:val="1F3864"/>
          <w:sz w:val="60"/>
          <w:szCs w:val="60"/>
        </w:rPr>
        <w:t xml:space="preserve">Coding by Artificial Intelligence</w:t>
      </w:r>
    </w:p>
    <w:p>
      <w:pPr>
        <w:spacing w:after="600"/>
        <w:jc w:val="center"/>
      </w:pPr>
      <w:r>
        <w:rPr>
          <w:rFonts w:ascii="Calibri" w:cs="Calibri" w:eastAsia="Calibri" w:hAnsi="Calibri"/>
          <w:i/>
          <w:iCs/>
          <w:color w:val="595959"/>
          <w:sz w:val="28"/>
          <w:szCs w:val="28"/>
        </w:rPr>
        <w:t xml:space="preserve">How AI Is Reshaping Software Development</w:t>
      </w:r>
    </w:p>
    <w:p>
      <w:pPr>
        <w:spacing w:after="80"/>
        <w:jc w:val="center"/>
      </w:pPr>
      <w:r>
        <w:rPr>
          <w:rFonts w:ascii="Calibri" w:cs="Calibri" w:eastAsia="Calibri" w:hAnsi="Calibri"/>
          <w:b/>
          <w:bCs/>
          <w:sz w:val="26"/>
          <w:szCs w:val="26"/>
        </w:rPr>
        <w:t xml:space="preserve">Author: Rajdip Dhar</w:t>
      </w:r>
    </w:p>
    <w:p>
      <w:pPr>
        <w:jc w:val="center"/>
      </w:pPr>
      <w:r>
        <w:rPr>
          <w:rFonts w:ascii="Calibri" w:cs="Calibri" w:eastAsia="Calibri" w:hAnsi="Calibri"/>
          <w:color w:val="595959"/>
          <w:sz w:val="22"/>
          <w:szCs w:val="22"/>
        </w:rPr>
        <w:t xml:space="preserve">October 2026</w:t>
      </w:r>
    </w:p>
    <w:p>
      <w:pPr>
        <w:pageBreakBefore/>
      </w:pPr>
    </w:p>
    <w:p>
      <w:pPr>
        <w:pStyle w:val="Heading1"/>
        <w:pBdr>
          <w:bottom w:val="single" w:color="2E75B6" w:sz="6" w:space="2"/>
        </w:pBdr>
        <w:spacing w:after="140" w:before="320"/>
      </w:pPr>
      <w:r>
        <w:rPr>
          <w:rFonts w:ascii="Calibri" w:cs="Calibri" w:eastAsia="Calibri" w:hAnsi="Calibri"/>
          <w:b/>
          <w:bCs/>
          <w:color w:val="1F3864"/>
          <w:sz w:val="30"/>
          <w:szCs w:val="30"/>
        </w:rPr>
        <w:t xml:space="preserve">1. Headline</w:t>
      </w:r>
    </w:p>
    <w:p>
      <w:pPr>
        <w:pBdr>
          <w:left w:val="single" w:color="2E75B6" w:sz="24" w:space="8"/>
        </w:pBdr>
        <w:shd w:fill="EAF1FB" w:color="auto" w:val="clear"/>
        <w:spacing w:after="160"/>
      </w:pPr>
      <w:r>
        <w:rPr>
          <w:rFonts w:ascii="Calibri" w:cs="Calibri" w:eastAsia="Calibri" w:hAnsi="Calibri"/>
          <w:b/>
          <w:bCs/>
          <w:color w:val="1F3864"/>
          <w:sz w:val="24"/>
          <w:szCs w:val="24"/>
        </w:rPr>
        <w:t xml:space="preserve">AI has moved from autocomplete to autonomous software engineer: it now writes, tests and debugs substantial code, making developers faster and raising the bar for human judgment, review and security.</w:t>
      </w:r>
    </w:p>
    <w:p>
      <w:pPr>
        <w:pStyle w:val="Heading1"/>
        <w:pBdr>
          <w:bottom w:val="single" w:color="2E75B6" w:sz="6" w:space="2"/>
        </w:pBdr>
        <w:spacing w:after="140" w:before="320"/>
      </w:pPr>
      <w:r>
        <w:rPr>
          <w:rFonts w:ascii="Calibri" w:cs="Calibri" w:eastAsia="Calibri" w:hAnsi="Calibri"/>
          <w:b/>
          <w:bCs/>
          <w:color w:val="1F3864"/>
          <w:sz w:val="30"/>
          <w:szCs w:val="30"/>
        </w:rPr>
        <w:t xml:space="preserve">2. Supporting Points</w:t>
      </w:r>
    </w:p>
    <w:p>
      <w:pPr>
        <w:pStyle w:val="ListParagraph"/>
        <w:numPr>
          <w:ilvl w:val="0"/>
          <w:numId w:val="2"/>
        </w:numPr>
        <w:spacing w:after="80"/>
      </w:pPr>
      <w:r>
        <w:rPr>
          <w:rFonts w:ascii="Calibri" w:cs="Calibri" w:eastAsia="Calibri" w:hAnsi="Calibri"/>
          <w:b/>
          <w:bCs/>
          <w:sz w:val="22"/>
          <w:szCs w:val="22"/>
        </w:rPr>
        <w:t xml:space="preserve">Capability has leapt. </w:t>
      </w:r>
      <w:r>
        <w:rPr>
          <w:rFonts w:ascii="Calibri" w:cs="Calibri" w:eastAsia="Calibri" w:hAnsi="Calibri"/>
          <w:sz w:val="22"/>
          <w:szCs w:val="22"/>
        </w:rPr>
        <w:t xml:space="preserve">AI coding tools have progressed from single-line suggestions to multi-file, agentic work that plans, edits, runs tests and iterates.</w:t>
      </w:r>
    </w:p>
    <w:p>
      <w:pPr>
        <w:pStyle w:val="ListParagraph"/>
        <w:numPr>
          <w:ilvl w:val="0"/>
          <w:numId w:val="2"/>
        </w:numPr>
        <w:spacing w:after="80"/>
      </w:pPr>
      <w:r>
        <w:rPr>
          <w:rFonts w:ascii="Calibri" w:cs="Calibri" w:eastAsia="Calibri" w:hAnsi="Calibri"/>
          <w:b/>
          <w:bCs/>
          <w:sz w:val="22"/>
          <w:szCs w:val="22"/>
        </w:rPr>
        <w:t xml:space="preserve">Productivity gains are real but uneven. </w:t>
      </w:r>
      <w:r>
        <w:rPr>
          <w:rFonts w:ascii="Calibri" w:cs="Calibri" w:eastAsia="Calibri" w:hAnsi="Calibri"/>
          <w:sz w:val="22"/>
          <w:szCs w:val="22"/>
        </w:rPr>
        <w:t xml:space="preserve">Developers report faster delivery on routine tasks such as boilerplate, tests, documentation and refactoring.</w:t>
      </w:r>
    </w:p>
    <w:p>
      <w:pPr>
        <w:pStyle w:val="ListParagraph"/>
        <w:numPr>
          <w:ilvl w:val="0"/>
          <w:numId w:val="2"/>
        </w:numPr>
        <w:spacing w:after="80"/>
      </w:pPr>
      <w:r>
        <w:rPr>
          <w:rFonts w:ascii="Calibri" w:cs="Calibri" w:eastAsia="Calibri" w:hAnsi="Calibri"/>
          <w:b/>
          <w:bCs/>
          <w:sz w:val="22"/>
          <w:szCs w:val="22"/>
        </w:rPr>
        <w:t xml:space="preserve">Access is widening. </w:t>
      </w:r>
      <w:r>
        <w:rPr>
          <w:rFonts w:ascii="Calibri" w:cs="Calibri" w:eastAsia="Calibri" w:hAnsi="Calibri"/>
          <w:sz w:val="22"/>
          <w:szCs w:val="22"/>
        </w:rPr>
        <w:t xml:space="preserve">Beginners and non-programmers can now build working software from natural-language descriptions.</w:t>
      </w:r>
    </w:p>
    <w:p>
      <w:pPr>
        <w:pStyle w:val="ListParagraph"/>
        <w:numPr>
          <w:ilvl w:val="0"/>
          <w:numId w:val="2"/>
        </w:numPr>
        <w:spacing w:after="80"/>
      </w:pPr>
      <w:r>
        <w:rPr>
          <w:rFonts w:ascii="Calibri" w:cs="Calibri" w:eastAsia="Calibri" w:hAnsi="Calibri"/>
          <w:b/>
          <w:bCs/>
          <w:sz w:val="22"/>
          <w:szCs w:val="22"/>
        </w:rPr>
        <w:t xml:space="preserve">Quality and security risks persist. </w:t>
      </w:r>
      <w:r>
        <w:rPr>
          <w:rFonts w:ascii="Calibri" w:cs="Calibri" w:eastAsia="Calibri" w:hAnsi="Calibri"/>
          <w:sz w:val="22"/>
          <w:szCs w:val="22"/>
        </w:rPr>
        <w:t xml:space="preserve">AI-written code can contain bugs, insecure patterns and hallucinated APIs, so human review remains essential.</w:t>
      </w:r>
    </w:p>
    <w:p>
      <w:pPr>
        <w:pStyle w:val="ListParagraph"/>
        <w:numPr>
          <w:ilvl w:val="0"/>
          <w:numId w:val="2"/>
        </w:numPr>
        <w:spacing w:after="80"/>
      </w:pPr>
      <w:r>
        <w:rPr>
          <w:rFonts w:ascii="Calibri" w:cs="Calibri" w:eastAsia="Calibri" w:hAnsi="Calibri"/>
          <w:b/>
          <w:bCs/>
          <w:sz w:val="22"/>
          <w:szCs w:val="22"/>
        </w:rPr>
        <w:t xml:space="preserve">The developer role is shifting. </w:t>
      </w:r>
      <w:r>
        <w:rPr>
          <w:rFonts w:ascii="Calibri" w:cs="Calibri" w:eastAsia="Calibri" w:hAnsi="Calibri"/>
          <w:sz w:val="22"/>
          <w:szCs w:val="22"/>
        </w:rPr>
        <w:t xml:space="preserve">Engineers spend less time typing code and more time specifying, reviewing and architecting.</w:t>
      </w:r>
    </w:p>
    <w:p>
      <w:pPr>
        <w:pStyle w:val="Heading1"/>
        <w:pBdr>
          <w:bottom w:val="single" w:color="2E75B6" w:sz="6" w:space="2"/>
        </w:pBdr>
        <w:spacing w:after="140" w:before="320"/>
      </w:pPr>
      <w:r>
        <w:rPr>
          <w:rFonts w:ascii="Calibri" w:cs="Calibri" w:eastAsia="Calibri" w:hAnsi="Calibri"/>
          <w:b/>
          <w:bCs/>
          <w:color w:val="1F3864"/>
          <w:sz w:val="30"/>
          <w:szCs w:val="30"/>
        </w:rPr>
        <w:t xml:space="preserve">3. Evidence</w:t>
      </w:r>
    </w:p>
    <w:p>
      <w:pPr>
        <w:spacing w:after="120" w:line="276"/>
      </w:pPr>
      <w:r>
        <w:rPr>
          <w:rFonts w:ascii="Calibri" w:cs="Calibri" w:eastAsia="Calibri" w:hAnsi="Calibri"/>
          <w:sz w:val="22"/>
          <w:szCs w:val="22"/>
        </w:rPr>
        <w:t xml:space="preserve">The points above are supported by the following widely observed developments in the field. Figures are indicative and drawn from publicly reported studies and vendor reports; readers should verify against the latest primary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Source / Study</w:t>
            </w:r>
          </w:p>
        </w:tc>
        <w:tc>
          <w:tcPr>
            <w:tcW w:type="dxa" w:w="37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Finding</w:t>
            </w:r>
          </w:p>
        </w:tc>
        <w:tc>
          <w:tcPr>
            <w:tcW w:type="dxa" w:w="3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Implication</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GitHub Copilot controlled experiment (2022)</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Developers with Copilot completed a JavaScript HTTP-server task about 55% faster than those without.</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Clear speed gains on well-defined tasks.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Stack Overflow Developer Survey (2023–2024)</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 majority of respondents use or plan to use AI tools in their workflow; trust in output accuracy is mixed.</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Adoption is high, confidence is cautious.</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Stanford/NYU security study (2021–2022)</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Participants using an AI assistant wrote less secure code in some tasks and felt more confident about it.</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Over-trust is a security risk.</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METR randomized trial (2025)</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Experienced open-source developers working on familiar large codebases were not faster, and sometimes slower, with early-2025 AI tools.</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Gains depend on task, context and experience.</w:t>
            </w:r>
          </w:p>
        </w:tc>
      </w:tr>
      <w:tr>
        <w:trPr>
          <w:tblHeader w:val="false"/>
        </w:trPr>
        <w:tc>
          <w:tcPr>
            <w:tcW w:type="dxa" w:w="23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Industry benchmarks (SWE-bench and similar)</w:t>
            </w:r>
          </w:p>
        </w:tc>
        <w:tc>
          <w:tcPr>
            <w:tcW w:type="dxa" w:w="37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Model scores on real-world GitHub issues rose sharply from 2023 to 2026.</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Autonomous problem-solving is improving quickly.</w:t>
            </w:r>
          </w:p>
        </w:tc>
      </w:tr>
    </w:tbl>
    <w:p>
      <w:pPr>
        <w:spacing w:after="60"/>
      </w:pPr>
      <w:r>
        <w:rPr>
          <w:rFonts w:ascii="Calibri" w:cs="Calibri" w:eastAsia="Calibri" w:hAnsi="Calibri"/>
          <w:sz w:val="22"/>
          <w:szCs w:val="22"/>
        </w:rPr>
        <w:t xml:space="preserve"/>
      </w:r>
    </w:p>
    <w:p>
      <w:pPr>
        <w:pStyle w:val="Heading1"/>
        <w:pBdr>
          <w:bottom w:val="single" w:color="2E75B6" w:sz="6" w:space="2"/>
        </w:pBdr>
        <w:spacing w:after="140" w:before="320"/>
      </w:pPr>
      <w:r>
        <w:rPr>
          <w:rFonts w:ascii="Calibri" w:cs="Calibri" w:eastAsia="Calibri" w:hAnsi="Calibri"/>
          <w:b/>
          <w:bCs/>
          <w:color w:val="1F3864"/>
          <w:sz w:val="30"/>
          <w:szCs w:val="30"/>
        </w:rPr>
        <w:t xml:space="preserve">4. Details</w:t>
      </w:r>
    </w:p>
    <w:p>
      <w:pPr>
        <w:pStyle w:val="Heading2"/>
        <w:spacing w:after="100" w:before="200"/>
      </w:pPr>
      <w:r>
        <w:rPr>
          <w:rFonts w:ascii="Calibri" w:cs="Calibri" w:eastAsia="Calibri" w:hAnsi="Calibri"/>
          <w:b/>
          <w:bCs/>
          <w:color w:val="2E75B6"/>
          <w:sz w:val="25"/>
          <w:szCs w:val="25"/>
        </w:rPr>
        <w:t xml:space="preserve">4.1 Background</w:t>
      </w:r>
    </w:p>
    <w:p>
      <w:pPr>
        <w:spacing w:after="120" w:line="276"/>
      </w:pPr>
      <w:r>
        <w:rPr>
          <w:rFonts w:ascii="Calibri" w:cs="Calibri" w:eastAsia="Calibri" w:hAnsi="Calibri"/>
          <w:sz w:val="22"/>
          <w:szCs w:val="22"/>
        </w:rPr>
        <w:t xml:space="preserve">Early programming assistance was limited to syntax highlighting, static analysis and keyword-based autocomplete. Large language models trained on public code changed this by learning patterns across many languages. Tools such as GitHub Copilot, Claude Code, Cursor and other assistants now generate functions, explain unfamiliar code, write tests and carry out multi-step tasks directly in a developer's environment.</w:t>
      </w:r>
    </w:p>
    <w:p>
      <w:pPr>
        <w:pStyle w:val="Heading2"/>
        <w:spacing w:after="100" w:before="200"/>
      </w:pPr>
      <w:r>
        <w:rPr>
          <w:rFonts w:ascii="Calibri" w:cs="Calibri" w:eastAsia="Calibri" w:hAnsi="Calibri"/>
          <w:b/>
          <w:bCs/>
          <w:color w:val="2E75B6"/>
          <w:sz w:val="25"/>
          <w:szCs w:val="25"/>
        </w:rPr>
        <w:t xml:space="preserve">4.2 How AI Coding Works</w:t>
      </w:r>
    </w:p>
    <w:p>
      <w:pPr>
        <w:pStyle w:val="ListParagraph"/>
        <w:numPr>
          <w:ilvl w:val="0"/>
          <w:numId w:val="2"/>
        </w:numPr>
        <w:spacing w:after="80"/>
      </w:pPr>
      <w:r>
        <w:rPr>
          <w:rFonts w:ascii="Calibri" w:cs="Calibri" w:eastAsia="Calibri" w:hAnsi="Calibri"/>
          <w:b/>
          <w:bCs/>
          <w:sz w:val="22"/>
          <w:szCs w:val="22"/>
        </w:rPr>
        <w:t xml:space="preserve">Prompt: </w:t>
      </w:r>
      <w:r>
        <w:rPr>
          <w:rFonts w:ascii="Calibri" w:cs="Calibri" w:eastAsia="Calibri" w:hAnsi="Calibri"/>
          <w:sz w:val="22"/>
          <w:szCs w:val="22"/>
        </w:rPr>
        <w:t xml:space="preserve">A developer describes the goal in plain language or writes partial code.</w:t>
      </w:r>
    </w:p>
    <w:p>
      <w:pPr>
        <w:pStyle w:val="ListParagraph"/>
        <w:numPr>
          <w:ilvl w:val="0"/>
          <w:numId w:val="2"/>
        </w:numPr>
        <w:spacing w:after="80"/>
      </w:pPr>
      <w:r>
        <w:rPr>
          <w:rFonts w:ascii="Calibri" w:cs="Calibri" w:eastAsia="Calibri" w:hAnsi="Calibri"/>
          <w:b/>
          <w:bCs/>
          <w:sz w:val="22"/>
          <w:szCs w:val="22"/>
        </w:rPr>
        <w:t xml:space="preserve">Context: </w:t>
      </w:r>
      <w:r>
        <w:rPr>
          <w:rFonts w:ascii="Calibri" w:cs="Calibri" w:eastAsia="Calibri" w:hAnsi="Calibri"/>
          <w:sz w:val="22"/>
          <w:szCs w:val="22"/>
        </w:rPr>
        <w:t xml:space="preserve">The model reads relevant files, documentation and error messages.</w:t>
      </w:r>
    </w:p>
    <w:p>
      <w:pPr>
        <w:pStyle w:val="ListParagraph"/>
        <w:numPr>
          <w:ilvl w:val="0"/>
          <w:numId w:val="2"/>
        </w:numPr>
        <w:spacing w:after="80"/>
      </w:pPr>
      <w:r>
        <w:rPr>
          <w:rFonts w:ascii="Calibri" w:cs="Calibri" w:eastAsia="Calibri" w:hAnsi="Calibri"/>
          <w:b/>
          <w:bCs/>
          <w:sz w:val="22"/>
          <w:szCs w:val="22"/>
        </w:rPr>
        <w:t xml:space="preserve">Generation: </w:t>
      </w:r>
      <w:r>
        <w:rPr>
          <w:rFonts w:ascii="Calibri" w:cs="Calibri" w:eastAsia="Calibri" w:hAnsi="Calibri"/>
          <w:sz w:val="22"/>
          <w:szCs w:val="22"/>
        </w:rPr>
        <w:t xml:space="preserve">The model proposes or writes code, and agentic tools can run commands and tests.</w:t>
      </w:r>
    </w:p>
    <w:p>
      <w:pPr>
        <w:pStyle w:val="ListParagraph"/>
        <w:numPr>
          <w:ilvl w:val="0"/>
          <w:numId w:val="2"/>
        </w:numPr>
        <w:spacing w:after="80"/>
      </w:pPr>
      <w:r>
        <w:rPr>
          <w:rFonts w:ascii="Calibri" w:cs="Calibri" w:eastAsia="Calibri" w:hAnsi="Calibri"/>
          <w:b/>
          <w:bCs/>
          <w:sz w:val="22"/>
          <w:szCs w:val="22"/>
        </w:rPr>
        <w:t xml:space="preserve">Review loop: </w:t>
      </w:r>
      <w:r>
        <w:rPr>
          <w:rFonts w:ascii="Calibri" w:cs="Calibri" w:eastAsia="Calibri" w:hAnsi="Calibri"/>
          <w:sz w:val="22"/>
          <w:szCs w:val="22"/>
        </w:rPr>
        <w:t xml:space="preserve">The developer reviews, tests and approves the changes; failures are fed back for another attempt.</w:t>
      </w:r>
    </w:p>
    <w:p>
      <w:pPr>
        <w:pStyle w:val="Heading2"/>
        <w:spacing w:after="100" w:before="200"/>
      </w:pPr>
      <w:r>
        <w:rPr>
          <w:rFonts w:ascii="Calibri" w:cs="Calibri" w:eastAsia="Calibri" w:hAnsi="Calibri"/>
          <w:b/>
          <w:bCs/>
          <w:color w:val="2E75B6"/>
          <w:sz w:val="25"/>
          <w:szCs w:val="25"/>
        </w:rPr>
        <w:t xml:space="preserve">4.3 Benefits</w:t>
      </w:r>
    </w:p>
    <w:p>
      <w:pPr>
        <w:pStyle w:val="ListParagraph"/>
        <w:numPr>
          <w:ilvl w:val="0"/>
          <w:numId w:val="2"/>
        </w:numPr>
        <w:spacing w:after="80"/>
      </w:pPr>
      <w:r>
        <w:rPr>
          <w:rFonts w:ascii="Calibri" w:cs="Calibri" w:eastAsia="Calibri" w:hAnsi="Calibri"/>
          <w:sz w:val="22"/>
          <w:szCs w:val="22"/>
        </w:rPr>
        <w:t xml:space="preserve">Faster prototyping and reduced boilerplate work.</w:t>
      </w:r>
    </w:p>
    <w:p>
      <w:pPr>
        <w:pStyle w:val="ListParagraph"/>
        <w:numPr>
          <w:ilvl w:val="0"/>
          <w:numId w:val="2"/>
        </w:numPr>
        <w:spacing w:after="80"/>
      </w:pPr>
      <w:r>
        <w:rPr>
          <w:rFonts w:ascii="Calibri" w:cs="Calibri" w:eastAsia="Calibri" w:hAnsi="Calibri"/>
          <w:sz w:val="22"/>
          <w:szCs w:val="22"/>
        </w:rPr>
        <w:t xml:space="preserve">Quicker learning of new languages, frameworks and codebases.</w:t>
      </w:r>
    </w:p>
    <w:p>
      <w:pPr>
        <w:pStyle w:val="ListParagraph"/>
        <w:numPr>
          <w:ilvl w:val="0"/>
          <w:numId w:val="2"/>
        </w:numPr>
        <w:spacing w:after="80"/>
      </w:pPr>
      <w:r>
        <w:rPr>
          <w:rFonts w:ascii="Calibri" w:cs="Calibri" w:eastAsia="Calibri" w:hAnsi="Calibri"/>
          <w:sz w:val="22"/>
          <w:szCs w:val="22"/>
        </w:rPr>
        <w:t xml:space="preserve">Better test and documentation coverage at lower effort.</w:t>
      </w:r>
    </w:p>
    <w:p>
      <w:pPr>
        <w:pStyle w:val="ListParagraph"/>
        <w:numPr>
          <w:ilvl w:val="0"/>
          <w:numId w:val="2"/>
        </w:numPr>
        <w:spacing w:after="80"/>
      </w:pPr>
      <w:r>
        <w:rPr>
          <w:rFonts w:ascii="Calibri" w:cs="Calibri" w:eastAsia="Calibri" w:hAnsi="Calibri"/>
          <w:sz w:val="22"/>
          <w:szCs w:val="22"/>
        </w:rPr>
        <w:t xml:space="preserve">Lower barrier to entry for students, founders and domain experts.</w:t>
      </w:r>
    </w:p>
    <w:p>
      <w:pPr>
        <w:pStyle w:val="Heading2"/>
        <w:spacing w:after="100" w:before="200"/>
      </w:pPr>
      <w:r>
        <w:rPr>
          <w:rFonts w:ascii="Calibri" w:cs="Calibri" w:eastAsia="Calibri" w:hAnsi="Calibri"/>
          <w:b/>
          <w:bCs/>
          <w:color w:val="2E75B6"/>
          <w:sz w:val="25"/>
          <w:szCs w:val="25"/>
        </w:rPr>
        <w:t xml:space="preserve">4.4 Risks and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Risk</w:t>
            </w:r>
          </w:p>
        </w:tc>
        <w:tc>
          <w:tcPr>
            <w:tcW w:type="dxa" w:w="360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Description</w:t>
            </w:r>
          </w:p>
        </w:tc>
        <w:tc>
          <w:tcPr>
            <w:tcW w:type="dxa" w:w="3360"/>
            <w:tcBorders>
              <w:top w:val="single" w:color="BFBFBF" w:sz="4"/>
              <w:left w:val="single" w:color="BFBFBF" w:sz="4"/>
              <w:bottom w:val="single" w:color="BFBFBF" w:sz="4"/>
              <w:right w:val="single" w:color="BFBFBF" w:sz="4"/>
            </w:tcBorders>
            <w:shd w:fill="1F3864" w:color="auto" w:val="clear"/>
            <w:tcMar>
              <w:top w:type="dxa" w:w="70"/>
              <w:left w:type="dxa" w:w="100"/>
              <w:bottom w:type="dxa" w:w="70"/>
              <w:right w:type="dxa" w:w="100"/>
            </w:tcMar>
          </w:tcPr>
          <w:p>
            <w:r>
              <w:rPr>
                <w:rFonts w:ascii="Calibri" w:cs="Calibri" w:eastAsia="Calibri" w:hAnsi="Calibri"/>
                <w:b/>
                <w:bCs/>
                <w:color w:val="FFFFFF"/>
                <w:sz w:val="20"/>
                <w:szCs w:val="20"/>
              </w:rPr>
              <w:t xml:space="preserve">Mitigation</w:t>
            </w:r>
          </w:p>
        </w:tc>
      </w:tr>
      <w:tr>
        <w:trPr>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Incorrect code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Plausible but wrong logic, or invented functions and libraries.</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Automated tests and code review.</w:t>
            </w:r>
          </w:p>
        </w:tc>
      </w:tr>
      <w:tr>
        <w:trPr>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Security flaws</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Insecure defaults, injection risks, leaked secrets.</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Static analysis, security scanning, secret management.</w:t>
            </w:r>
          </w:p>
        </w:tc>
      </w:tr>
      <w:tr>
        <w:trPr>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Over-reliance</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Skill atrophy and weaker understanding of the code base.</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Require developers to understand all merged code.</w:t>
            </w:r>
          </w:p>
        </w:tc>
      </w:tr>
      <w:tr>
        <w:trPr>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Licensing and IP</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Output may resemble licensed training data.</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 license filters and follow organization policy.</w:t>
            </w:r>
          </w:p>
        </w:tc>
      </w:tr>
      <w:tr>
        <w:trPr>
          <w:tblHeader w:val="false"/>
        </w:trPr>
        <w:tc>
          <w:tcPr>
            <w:tcW w:type="dxa" w:w="24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Data privacy</w:t>
            </w:r>
          </w:p>
        </w:tc>
        <w:tc>
          <w:tcPr>
            <w:tcW w:type="dxa" w:w="360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Proprietary code sent to external services.</w:t>
            </w:r>
          </w:p>
        </w:tc>
        <w:tc>
          <w:tcPr>
            <w:tcW w:type="dxa" w:w="3360"/>
            <w:tcBorders>
              <w:top w:val="single" w:color="BFBFBF" w:sz="4"/>
              <w:left w:val="single" w:color="BFBFBF" w:sz="4"/>
              <w:bottom w:val="single" w:color="BFBFBF" w:sz="4"/>
              <w:right w:val="single" w:color="BFBFBF" w:sz="4"/>
            </w:tcBorders>
            <w:tcMar>
              <w:top w:type="dxa" w:w="70"/>
              <w:left w:type="dxa" w:w="100"/>
              <w:bottom w:type="dxa" w:w="70"/>
              <w:right w:type="dxa" w:w="100"/>
            </w:tcMar>
          </w:tcPr>
          <w:p>
            <w:r>
              <w:rPr>
                <w:rFonts w:ascii="Calibri" w:cs="Calibri" w:eastAsia="Calibri" w:hAnsi="Calibri"/>
                <w:b w:val="false"/>
                <w:bCs w:val="false"/>
                <w:color w:val="000000"/>
                <w:sz w:val="20"/>
                <w:szCs w:val="20"/>
              </w:rPr>
              <w:t xml:space="preserve">Use enterprise plans and approved tools only.</w:t>
            </w:r>
          </w:p>
        </w:tc>
      </w:tr>
    </w:tbl>
    <w:p>
      <w:pPr>
        <w:spacing w:after="60"/>
      </w:pPr>
      <w:r>
        <w:rPr>
          <w:rFonts w:ascii="Calibri" w:cs="Calibri" w:eastAsia="Calibri" w:hAnsi="Calibri"/>
          <w:sz w:val="22"/>
          <w:szCs w:val="22"/>
        </w:rPr>
        <w:t xml:space="preserve"/>
      </w:r>
    </w:p>
    <w:p>
      <w:pPr>
        <w:pStyle w:val="Heading2"/>
        <w:spacing w:after="100" w:before="200"/>
      </w:pPr>
      <w:r>
        <w:rPr>
          <w:rFonts w:ascii="Calibri" w:cs="Calibri" w:eastAsia="Calibri" w:hAnsi="Calibri"/>
          <w:b/>
          <w:bCs/>
          <w:color w:val="2E75B6"/>
          <w:sz w:val="25"/>
          <w:szCs w:val="25"/>
        </w:rPr>
        <w:t xml:space="preserve">4.5 Impact on the Developer Role</w:t>
      </w:r>
    </w:p>
    <w:p>
      <w:pPr>
        <w:spacing w:after="120" w:line="276"/>
      </w:pPr>
      <w:r>
        <w:rPr>
          <w:rFonts w:ascii="Calibri" w:cs="Calibri" w:eastAsia="Calibri" w:hAnsi="Calibri"/>
          <w:sz w:val="22"/>
          <w:szCs w:val="22"/>
        </w:rPr>
        <w:t xml:space="preserve">Routine implementation is increasingly delegated to AI, while humans focus on problem definition, system design, verification and accountability. Skills in reading code, writing clear specifications, testing and security awareness grow in importance. Entry-level work is also changing, which raises questions about how junior engineers build experience.</w:t>
      </w:r>
    </w:p>
    <w:p>
      <w:pPr>
        <w:pStyle w:val="Heading2"/>
        <w:spacing w:after="100" w:before="200"/>
      </w:pPr>
      <w:r>
        <w:rPr>
          <w:rFonts w:ascii="Calibri" w:cs="Calibri" w:eastAsia="Calibri" w:hAnsi="Calibri"/>
          <w:b/>
          <w:bCs/>
          <w:color w:val="2E75B6"/>
          <w:sz w:val="25"/>
          <w:szCs w:val="25"/>
        </w:rPr>
        <w:t xml:space="preserve">4.6 Best Practices</w:t>
      </w:r>
    </w:p>
    <w:p>
      <w:pPr>
        <w:pStyle w:val="ListParagraph"/>
        <w:numPr>
          <w:ilvl w:val="0"/>
          <w:numId w:val="2"/>
        </w:numPr>
        <w:spacing w:after="80"/>
      </w:pPr>
      <w:r>
        <w:rPr>
          <w:rFonts w:ascii="Calibri" w:cs="Calibri" w:eastAsia="Calibri" w:hAnsi="Calibri"/>
          <w:sz w:val="22"/>
          <w:szCs w:val="22"/>
        </w:rPr>
        <w:t xml:space="preserve">Treat AI output as a draft from a capable but fallible colleague.</w:t>
      </w:r>
    </w:p>
    <w:p>
      <w:pPr>
        <w:pStyle w:val="ListParagraph"/>
        <w:numPr>
          <w:ilvl w:val="0"/>
          <w:numId w:val="2"/>
        </w:numPr>
        <w:spacing w:after="80"/>
      </w:pPr>
      <w:r>
        <w:rPr>
          <w:rFonts w:ascii="Calibri" w:cs="Calibri" w:eastAsia="Calibri" w:hAnsi="Calibri"/>
          <w:sz w:val="22"/>
          <w:szCs w:val="22"/>
        </w:rPr>
        <w:t xml:space="preserve">Give precise, context-rich instructions and small, verifiable tasks.</w:t>
      </w:r>
    </w:p>
    <w:p>
      <w:pPr>
        <w:pStyle w:val="ListParagraph"/>
        <w:numPr>
          <w:ilvl w:val="0"/>
          <w:numId w:val="2"/>
        </w:numPr>
        <w:spacing w:after="80"/>
      </w:pPr>
      <w:r>
        <w:rPr>
          <w:rFonts w:ascii="Calibri" w:cs="Calibri" w:eastAsia="Calibri" w:hAnsi="Calibri"/>
          <w:sz w:val="22"/>
          <w:szCs w:val="22"/>
        </w:rPr>
        <w:t xml:space="preserve">Keep strong test suites and continuous integration in place.</w:t>
      </w:r>
    </w:p>
    <w:p>
      <w:pPr>
        <w:pStyle w:val="ListParagraph"/>
        <w:numPr>
          <w:ilvl w:val="0"/>
          <w:numId w:val="2"/>
        </w:numPr>
        <w:spacing w:after="80"/>
      </w:pPr>
      <w:r>
        <w:rPr>
          <w:rFonts w:ascii="Calibri" w:cs="Calibri" w:eastAsia="Calibri" w:hAnsi="Calibri"/>
          <w:sz w:val="22"/>
          <w:szCs w:val="22"/>
        </w:rPr>
        <w:t xml:space="preserve">Review every change for correctness, security and maintainability.</w:t>
      </w:r>
    </w:p>
    <w:p>
      <w:pPr>
        <w:pStyle w:val="ListParagraph"/>
        <w:numPr>
          <w:ilvl w:val="0"/>
          <w:numId w:val="2"/>
        </w:numPr>
        <w:spacing w:after="80"/>
      </w:pPr>
      <w:r>
        <w:rPr>
          <w:rFonts w:ascii="Calibri" w:cs="Calibri" w:eastAsia="Calibri" w:hAnsi="Calibri"/>
          <w:sz w:val="22"/>
          <w:szCs w:val="22"/>
        </w:rPr>
        <w:t xml:space="preserve">Set team policies on approved tools, data handling and disclosure.</w:t>
      </w:r>
    </w:p>
    <w:p>
      <w:pPr>
        <w:pStyle w:val="Heading2"/>
        <w:spacing w:after="100" w:before="200"/>
      </w:pPr>
      <w:r>
        <w:rPr>
          <w:rFonts w:ascii="Calibri" w:cs="Calibri" w:eastAsia="Calibri" w:hAnsi="Calibri"/>
          <w:b/>
          <w:bCs/>
          <w:color w:val="2E75B6"/>
          <w:sz w:val="25"/>
          <w:szCs w:val="25"/>
        </w:rPr>
        <w:t xml:space="preserve">4.7 Conclusion</w:t>
      </w:r>
    </w:p>
    <w:p>
      <w:pPr>
        <w:spacing w:after="120" w:line="276"/>
      </w:pPr>
      <w:r>
        <w:rPr>
          <w:rFonts w:ascii="Calibri" w:cs="Calibri" w:eastAsia="Calibri" w:hAnsi="Calibri"/>
          <w:sz w:val="22"/>
          <w:szCs w:val="22"/>
        </w:rPr>
        <w:t xml:space="preserve">Coding by AI is a durable shift rather than a passing trend. Teams that pair AI speed with disciplined human oversight capture the benefits while limiting the risks. The central lesson of this case: AI changes how code is written, but responsibility for what ships remains with people.</w:t>
      </w:r>
    </w:p>
    <w:p>
      <w:pPr>
        <w:pStyle w:val="Heading2"/>
        <w:spacing w:after="100" w:before="200"/>
      </w:pPr>
      <w:r>
        <w:rPr>
          <w:rFonts w:ascii="Calibri" w:cs="Calibri" w:eastAsia="Calibri" w:hAnsi="Calibri"/>
          <w:b/>
          <w:bCs/>
          <w:color w:val="2E75B6"/>
          <w:sz w:val="25"/>
          <w:szCs w:val="25"/>
        </w:rPr>
        <w:t xml:space="preserve">References</w:t>
      </w:r>
    </w:p>
    <w:p>
      <w:pPr>
        <w:pStyle w:val="ListParagraph"/>
        <w:numPr>
          <w:ilvl w:val="0"/>
          <w:numId w:val="2"/>
        </w:numPr>
        <w:spacing w:after="80"/>
      </w:pPr>
      <w:r>
        <w:rPr>
          <w:rFonts w:ascii="Calibri" w:cs="Calibri" w:eastAsia="Calibri" w:hAnsi="Calibri"/>
          <w:sz w:val="22"/>
          <w:szCs w:val="22"/>
        </w:rPr>
        <w:t xml:space="preserve">Peng, S. et al. (2023). The Impact of AI on Developer Productivity: Evidence from GitHub Copilot. arXiv:2302.06590.</w:t>
      </w:r>
    </w:p>
    <w:p>
      <w:pPr>
        <w:pStyle w:val="ListParagraph"/>
        <w:numPr>
          <w:ilvl w:val="0"/>
          <w:numId w:val="2"/>
        </w:numPr>
        <w:spacing w:after="80"/>
      </w:pPr>
      <w:r>
        <w:rPr>
          <w:rFonts w:ascii="Calibri" w:cs="Calibri" w:eastAsia="Calibri" w:hAnsi="Calibri"/>
          <w:sz w:val="22"/>
          <w:szCs w:val="22"/>
        </w:rPr>
        <w:t xml:space="preserve">Perry, N. et al. (2023). Do Users Write More Insecure Code with AI Assistants? ACM CCS.</w:t>
      </w:r>
    </w:p>
    <w:p>
      <w:pPr>
        <w:pStyle w:val="ListParagraph"/>
        <w:numPr>
          <w:ilvl w:val="0"/>
          <w:numId w:val="2"/>
        </w:numPr>
        <w:spacing w:after="80"/>
      </w:pPr>
      <w:r>
        <w:rPr>
          <w:rFonts w:ascii="Calibri" w:cs="Calibri" w:eastAsia="Calibri" w:hAnsi="Calibri"/>
          <w:sz w:val="22"/>
          <w:szCs w:val="22"/>
        </w:rPr>
        <w:t xml:space="preserve">Stack Overflow (2023, 2024). Annual Developer Survey.</w:t>
      </w:r>
    </w:p>
    <w:p>
      <w:pPr>
        <w:pStyle w:val="ListParagraph"/>
        <w:numPr>
          <w:ilvl w:val="0"/>
          <w:numId w:val="2"/>
        </w:numPr>
        <w:spacing w:after="80"/>
      </w:pPr>
      <w:r>
        <w:rPr>
          <w:rFonts w:ascii="Calibri" w:cs="Calibri" w:eastAsia="Calibri" w:hAnsi="Calibri"/>
          <w:sz w:val="22"/>
          <w:szCs w:val="22"/>
        </w:rPr>
        <w:t xml:space="preserve">METR (2025). Measuring the Impact of Early-2025 AI on Experienced Open-Source Developer Productivity.</w:t>
      </w:r>
    </w:p>
    <w:p>
      <w:pPr>
        <w:pStyle w:val="ListParagraph"/>
        <w:numPr>
          <w:ilvl w:val="0"/>
          <w:numId w:val="2"/>
        </w:numPr>
        <w:spacing w:after="80"/>
      </w:pPr>
      <w:r>
        <w:rPr>
          <w:rFonts w:ascii="Calibri" w:cs="Calibri" w:eastAsia="Calibri" w:hAnsi="Calibri"/>
          <w:sz w:val="22"/>
          <w:szCs w:val="22"/>
        </w:rPr>
        <w:t xml:space="preserve">Jimenez, C. et al. (2024). SWE-bench: Can Language Models Resolve Real-World GitHub Issues? ICLR.</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Coding by Artificial Intelligence | Rajdip Dhar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2026-10-13T08:28:09.930Z</dcterms:created>
  <dcterms:modified xsi:type="dcterms:W3CDTF">2026-10-13T08:28:09.940Z</dcterms:modified>
</cp:coreProperties>
</file>

<file path=docProps/custom.xml><?xml version="1.0" encoding="utf-8"?>
<Properties xmlns="http://schemas.openxmlformats.org/officeDocument/2006/custom-properties" xmlns:vt="http://schemas.openxmlformats.org/officeDocument/2006/docPropsVTypes"/>
</file>