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Part-A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note on observational studies.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median of following data: 15,34,43,23,29,52,12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Null hypothesis and Alternative hypothesis.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note on scatter plots.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relative and attributable risk.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and write the advantages of computerised literature retrieval.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and write the applications of data range.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the term linear regression.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histogram and bar graphs.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the assumption for t-test.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study of diabetic patients, the following data were obtained, construct a histogram of following data:</w:t>
      </w:r>
    </w:p>
    <w:tbl>
      <w:tblPr>
        <w:tblStyle w:val="Table1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 (in years)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 of Persons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10-20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20-30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30-40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40-60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60-90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90-100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mean, mode, standard deviation and variance from the following frequency distribution of marks in biostatistics:</w:t>
      </w:r>
    </w:p>
    <w:tbl>
      <w:tblPr>
        <w:tblStyle w:val="Table2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6.3636363636365"/>
        <w:gridCol w:w="676.3636363636364"/>
        <w:gridCol w:w="741.8181818181819"/>
        <w:gridCol w:w="687.2727272727274"/>
        <w:gridCol w:w="785.4545454545454"/>
        <w:gridCol w:w="785.4545454545454"/>
        <w:gridCol w:w="785.4545454545454"/>
        <w:gridCol w:w="785.4545454545454"/>
        <w:gridCol w:w="785.4545454545454"/>
        <w:gridCol w:w="785.4545454545454"/>
        <w:gridCol w:w="785.4545454545454"/>
        <w:tblGridChange w:id="0">
          <w:tblGrid>
            <w:gridCol w:w="1036.3636363636365"/>
            <w:gridCol w:w="676.3636363636364"/>
            <w:gridCol w:w="741.8181818181819"/>
            <w:gridCol w:w="687.2727272727274"/>
            <w:gridCol w:w="785.4545454545454"/>
            <w:gridCol w:w="785.4545454545454"/>
            <w:gridCol w:w="785.4545454545454"/>
            <w:gridCol w:w="785.4545454545454"/>
            <w:gridCol w:w="785.4545454545454"/>
            <w:gridCol w:w="785.4545454545454"/>
            <w:gridCol w:w="785.4545454545454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No.of 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in detail using suitable example:                                                          a) Mann- Whitney U test. (5)                                                                                  b) Chi-square test. (5)  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 students are given intensive coaching in biostatistics. The scores obtained in 1st and 4th test are given below:</w:t>
      </w:r>
    </w:p>
    <w:tbl>
      <w:tblPr>
        <w:tblStyle w:val="Table3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8.1818181818182"/>
        <w:gridCol w:w="720"/>
        <w:gridCol w:w="763.6363636363636"/>
        <w:gridCol w:w="720"/>
        <w:gridCol w:w="785.4545454545454"/>
        <w:gridCol w:w="785.4545454545454"/>
        <w:gridCol w:w="785.4545454545454"/>
        <w:gridCol w:w="785.4545454545454"/>
        <w:gridCol w:w="785.4545454545454"/>
        <w:gridCol w:w="785.4545454545454"/>
        <w:gridCol w:w="785.4545454545454"/>
        <w:tblGridChange w:id="0">
          <w:tblGrid>
            <w:gridCol w:w="938.1818181818182"/>
            <w:gridCol w:w="720"/>
            <w:gridCol w:w="763.6363636363636"/>
            <w:gridCol w:w="720"/>
            <w:gridCol w:w="785.4545454545454"/>
            <w:gridCol w:w="785.4545454545454"/>
            <w:gridCol w:w="785.4545454545454"/>
            <w:gridCol w:w="785.4545454545454"/>
            <w:gridCol w:w="785.4545454545454"/>
            <w:gridCol w:w="785.4545454545454"/>
            <w:gridCol w:w="785.4545454545454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Marks in 1st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Marks in 4th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</w:tr>
    </w:tbl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 Does the scores from test 1st and 4th show an improvement? [T tabulated at 5% is 2.57]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The following figure shows disease count from a region over a span of 10 months. Represent the data by a pie-diagram. (5)</w:t>
      </w:r>
    </w:p>
    <w:tbl>
      <w:tblPr>
        <w:tblStyle w:val="Table4"/>
        <w:tblW w:w="4090.909090909091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9.090909090909"/>
        <w:gridCol w:w="2181.818181818182"/>
        <w:tblGridChange w:id="0">
          <w:tblGrid>
            <w:gridCol w:w="1909.090909090909"/>
            <w:gridCol w:w="2181.818181818182"/>
          </w:tblGrid>
        </w:tblGridChange>
      </w:tblGrid>
      <w:tr>
        <w:tc>
          <w:tcPr/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Disease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Disease count</w:t>
            </w:r>
          </w:p>
        </w:tc>
      </w:tr>
      <w:t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HIV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Malaria 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Diarrhoea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Tuberculosis 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Influenza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b) Write the procedure of report writing in research methodology. (5)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note on one way ANOVA with the help of suitable example.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Find the coefficient of correlation between the variable X and Y using Karl Pearson method. (6) </w:t>
      </w:r>
    </w:p>
    <w:tbl>
      <w:tblPr>
        <w:tblStyle w:val="Table5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tblGridChange w:id="0">
          <w:tblGrid>
            <w:gridCol w:w="960"/>
            <w:gridCol w:w="960"/>
            <w:gridCol w:w="960"/>
            <w:gridCol w:w="960"/>
            <w:gridCol w:w="960"/>
            <w:gridCol w:w="960"/>
            <w:gridCol w:w="960"/>
            <w:gridCol w:w="960"/>
            <w:gridCol w:w="96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  <w:t xml:space="preserve">           b) Explain the advantages and applications of SAS software. (4)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the role of computers in patient record database management, in patient medication profile and Inventory control in hospital pharmacy.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