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397A13" w14:textId="77777777" w:rsidR="006D3F38" w:rsidRDefault="006D3F38" w:rsidP="006D3F38">
      <w:pPr>
        <w:pStyle w:val="Heading2"/>
        <w:shd w:val="clear" w:color="auto" w:fill="FFFFFF"/>
        <w:ind w:right="-600"/>
        <w:rPr>
          <w:color w:val="202124"/>
        </w:rPr>
      </w:pPr>
      <w:r>
        <w:rPr>
          <w:rStyle w:val="devsite-heading"/>
          <w:color w:val="202124"/>
        </w:rPr>
        <w:t>Google Cloud resources</w:t>
      </w:r>
    </w:p>
    <w:p w14:paraId="770CFC45" w14:textId="77777777" w:rsidR="006D3F38" w:rsidRDefault="006D3F38" w:rsidP="006D3F38">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Google Cloud consists of a set of physical assets, such as computers and hard disk drives, and virtual resources, such as virtual machines (VMs), that are contained in </w:t>
      </w:r>
      <w:hyperlink r:id="rId8" w:history="1">
        <w:r>
          <w:rPr>
            <w:rStyle w:val="Hyperlink"/>
            <w:rFonts w:ascii="Arial" w:hAnsi="Arial" w:cs="Arial"/>
          </w:rPr>
          <w:t>Google's data centers</w:t>
        </w:r>
      </w:hyperlink>
      <w:r>
        <w:rPr>
          <w:rFonts w:ascii="Arial" w:hAnsi="Arial" w:cs="Arial"/>
          <w:color w:val="202124"/>
        </w:rPr>
        <w:t> around the globe. Each data center location is in a </w:t>
      </w:r>
      <w:r>
        <w:rPr>
          <w:rStyle w:val="Emphasis"/>
          <w:rFonts w:ascii="Arial" w:hAnsi="Arial" w:cs="Arial"/>
          <w:color w:val="202124"/>
        </w:rPr>
        <w:t>region</w:t>
      </w:r>
      <w:r>
        <w:rPr>
          <w:rFonts w:ascii="Arial" w:hAnsi="Arial" w:cs="Arial"/>
          <w:color w:val="202124"/>
        </w:rPr>
        <w:t>. Regions are available in Asia, Australia, Europe, North America, and South America. Each region is a collection of </w:t>
      </w:r>
      <w:r>
        <w:rPr>
          <w:rStyle w:val="Emphasis"/>
          <w:rFonts w:ascii="Arial" w:hAnsi="Arial" w:cs="Arial"/>
          <w:color w:val="202124"/>
        </w:rPr>
        <w:t>zones</w:t>
      </w:r>
      <w:r>
        <w:rPr>
          <w:rFonts w:ascii="Arial" w:hAnsi="Arial" w:cs="Arial"/>
          <w:color w:val="202124"/>
        </w:rPr>
        <w:t>, which are isolated from each other within the region. Each zone is identified by a name that combines a letter identifier with the name of the region. For example, zone </w:t>
      </w:r>
      <w:r>
        <w:rPr>
          <w:rStyle w:val="HTMLCode"/>
          <w:rFonts w:eastAsiaTheme="majorEastAsia"/>
          <w:color w:val="37474F"/>
          <w:sz w:val="22"/>
          <w:szCs w:val="22"/>
        </w:rPr>
        <w:t>a</w:t>
      </w:r>
      <w:r>
        <w:rPr>
          <w:rFonts w:ascii="Arial" w:hAnsi="Arial" w:cs="Arial"/>
          <w:color w:val="202124"/>
        </w:rPr>
        <w:t> in the East Asia region is named </w:t>
      </w:r>
      <w:r>
        <w:rPr>
          <w:rStyle w:val="HTMLCode"/>
          <w:rFonts w:eastAsiaTheme="majorEastAsia"/>
          <w:color w:val="37474F"/>
          <w:sz w:val="22"/>
          <w:szCs w:val="22"/>
        </w:rPr>
        <w:t>asia-east1-a</w:t>
      </w:r>
      <w:r>
        <w:rPr>
          <w:rFonts w:ascii="Arial" w:hAnsi="Arial" w:cs="Arial"/>
          <w:color w:val="202124"/>
        </w:rPr>
        <w:t>.</w:t>
      </w:r>
    </w:p>
    <w:p w14:paraId="4836ED4F" w14:textId="77777777" w:rsidR="006D3F38" w:rsidRDefault="006D3F38" w:rsidP="006D3F38">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This distribution of resources provides several benefits, including redundancy in case of failure and reduced latency by locating resources closer to clients. This distribution also introduces some rules about how resources can be used together.</w:t>
      </w:r>
    </w:p>
    <w:p w14:paraId="78EE5521" w14:textId="77777777" w:rsidR="00F35402" w:rsidRDefault="00F35402" w:rsidP="00F35402">
      <w:pPr>
        <w:pStyle w:val="Heading2"/>
        <w:shd w:val="clear" w:color="auto" w:fill="FFFFFF"/>
        <w:ind w:right="-600"/>
        <w:rPr>
          <w:color w:val="202124"/>
        </w:rPr>
      </w:pPr>
      <w:r>
        <w:rPr>
          <w:rStyle w:val="devsite-heading"/>
          <w:color w:val="202124"/>
        </w:rPr>
        <w:t>Global, regional, and zonal resources</w:t>
      </w:r>
    </w:p>
    <w:p w14:paraId="6A44C819" w14:textId="77777777" w:rsidR="00F35402" w:rsidRDefault="00F35402" w:rsidP="00F35402">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Some resources can be accessed by any other resource, across regions and zones. These </w:t>
      </w:r>
      <w:r>
        <w:rPr>
          <w:rStyle w:val="Emphasis"/>
          <w:rFonts w:ascii="Arial" w:hAnsi="Arial" w:cs="Arial"/>
          <w:color w:val="202124"/>
        </w:rPr>
        <w:t>global resources</w:t>
      </w:r>
      <w:r>
        <w:rPr>
          <w:rFonts w:ascii="Arial" w:hAnsi="Arial" w:cs="Arial"/>
          <w:color w:val="202124"/>
        </w:rPr>
        <w:t> include preconfigured disk images, disk snapshots, and networks. Some resources can be accessed only by resources that are located in the same region. These </w:t>
      </w:r>
      <w:r>
        <w:rPr>
          <w:rStyle w:val="Emphasis"/>
          <w:rFonts w:ascii="Arial" w:hAnsi="Arial" w:cs="Arial"/>
          <w:color w:val="202124"/>
        </w:rPr>
        <w:t>regional resources</w:t>
      </w:r>
      <w:r>
        <w:rPr>
          <w:rFonts w:ascii="Arial" w:hAnsi="Arial" w:cs="Arial"/>
          <w:color w:val="202124"/>
        </w:rPr>
        <w:t> include static external IP addresses. Other resources can be accessed only by resources that are located in the same zone. These </w:t>
      </w:r>
      <w:r>
        <w:rPr>
          <w:rStyle w:val="Emphasis"/>
          <w:rFonts w:ascii="Arial" w:hAnsi="Arial" w:cs="Arial"/>
          <w:color w:val="202124"/>
        </w:rPr>
        <w:t>zonal resources</w:t>
      </w:r>
      <w:r>
        <w:rPr>
          <w:rFonts w:ascii="Arial" w:hAnsi="Arial" w:cs="Arial"/>
          <w:color w:val="202124"/>
        </w:rPr>
        <w:t> include VM instances, their types, and disks.</w:t>
      </w:r>
    </w:p>
    <w:p w14:paraId="3841B928" w14:textId="7584DC5C" w:rsidR="00F35402" w:rsidRDefault="00F35402" w:rsidP="00F02B90">
      <w:pPr>
        <w:pStyle w:val="NormalWeb"/>
        <w:shd w:val="clear" w:color="auto" w:fill="FFFFFF"/>
        <w:spacing w:before="240" w:beforeAutospacing="0" w:after="240" w:afterAutospacing="0"/>
        <w:rPr>
          <w:b/>
          <w:bCs/>
          <w:color w:val="202124"/>
          <w:sz w:val="36"/>
          <w:szCs w:val="36"/>
        </w:rPr>
      </w:pPr>
      <w:r w:rsidRPr="00F02B90">
        <w:rPr>
          <w:rFonts w:ascii="Arial" w:hAnsi="Arial" w:cs="Arial"/>
          <w:color w:val="202124"/>
        </w:rPr>
        <w:t>disks</w:t>
      </w:r>
      <w:r>
        <w:rPr>
          <w:rFonts w:ascii="Arial" w:hAnsi="Arial" w:cs="Arial"/>
          <w:color w:val="202124"/>
          <w:shd w:val="clear" w:color="auto" w:fill="FFFFFF"/>
        </w:rPr>
        <w:t xml:space="preserve"> can only be attached to computers in the same zone.</w:t>
      </w:r>
    </w:p>
    <w:p w14:paraId="2EEAEAB3" w14:textId="0C551CE2" w:rsidR="00E104C2" w:rsidRPr="00E104C2" w:rsidRDefault="00E104C2" w:rsidP="00E104C2">
      <w:pPr>
        <w:shd w:val="clear" w:color="auto" w:fill="FFFFFF"/>
        <w:spacing w:before="100" w:beforeAutospacing="1" w:after="100" w:afterAutospacing="1" w:line="240" w:lineRule="auto"/>
        <w:ind w:right="-600"/>
        <w:outlineLvl w:val="1"/>
        <w:rPr>
          <w:rFonts w:ascii="Times New Roman" w:eastAsia="Times New Roman" w:hAnsi="Times New Roman" w:cs="Times New Roman"/>
          <w:b/>
          <w:bCs/>
          <w:color w:val="202124"/>
          <w:sz w:val="36"/>
          <w:szCs w:val="36"/>
        </w:rPr>
      </w:pPr>
      <w:r w:rsidRPr="00E104C2">
        <w:rPr>
          <w:rFonts w:ascii="Times New Roman" w:eastAsia="Times New Roman" w:hAnsi="Times New Roman" w:cs="Times New Roman"/>
          <w:b/>
          <w:bCs/>
          <w:color w:val="202124"/>
          <w:sz w:val="36"/>
          <w:szCs w:val="36"/>
        </w:rPr>
        <w:t>Projects</w:t>
      </w:r>
    </w:p>
    <w:p w14:paraId="053AAB6C" w14:textId="77777777" w:rsidR="00E104C2" w:rsidRPr="00E104C2" w:rsidRDefault="00E104C2" w:rsidP="00E104C2">
      <w:pPr>
        <w:shd w:val="clear" w:color="auto" w:fill="FFFFFF"/>
        <w:spacing w:before="240" w:after="240" w:line="240" w:lineRule="auto"/>
        <w:rPr>
          <w:rFonts w:ascii="Arial" w:eastAsia="Times New Roman" w:hAnsi="Arial" w:cs="Arial"/>
          <w:color w:val="202124"/>
          <w:sz w:val="24"/>
          <w:szCs w:val="24"/>
        </w:rPr>
      </w:pPr>
      <w:r w:rsidRPr="00E104C2">
        <w:rPr>
          <w:rFonts w:ascii="Arial" w:eastAsia="Times New Roman" w:hAnsi="Arial" w:cs="Arial"/>
          <w:color w:val="202124"/>
          <w:sz w:val="24"/>
          <w:szCs w:val="24"/>
        </w:rPr>
        <w:t>Any Google Cloud resources that you allocate and use must belong to a project. You can think of a project as the organizing entity for what you're building. A project is made up of the settings, permissions, and other metadata that describe your applications. Resources within a single project can work together easily, for example by communicating through an internal network, subject to the regions-and-zones rules. A project can't access another project's resources unless you use </w:t>
      </w:r>
      <w:hyperlink r:id="rId9" w:history="1">
        <w:r w:rsidRPr="00E104C2">
          <w:rPr>
            <w:rFonts w:ascii="Arial" w:eastAsia="Times New Roman" w:hAnsi="Arial" w:cs="Arial"/>
            <w:color w:val="0000FF"/>
            <w:sz w:val="24"/>
            <w:szCs w:val="24"/>
            <w:u w:val="single"/>
          </w:rPr>
          <w:t>Shared VPC</w:t>
        </w:r>
      </w:hyperlink>
      <w:r w:rsidRPr="00E104C2">
        <w:rPr>
          <w:rFonts w:ascii="Arial" w:eastAsia="Times New Roman" w:hAnsi="Arial" w:cs="Arial"/>
          <w:color w:val="202124"/>
          <w:sz w:val="24"/>
          <w:szCs w:val="24"/>
        </w:rPr>
        <w:t> or </w:t>
      </w:r>
      <w:hyperlink r:id="rId10" w:history="1">
        <w:r w:rsidRPr="00E104C2">
          <w:rPr>
            <w:rFonts w:ascii="Arial" w:eastAsia="Times New Roman" w:hAnsi="Arial" w:cs="Arial"/>
            <w:color w:val="0000FF"/>
            <w:sz w:val="24"/>
            <w:szCs w:val="24"/>
            <w:u w:val="single"/>
          </w:rPr>
          <w:t>VPC Network Peering</w:t>
        </w:r>
      </w:hyperlink>
      <w:r w:rsidRPr="00E104C2">
        <w:rPr>
          <w:rFonts w:ascii="Arial" w:eastAsia="Times New Roman" w:hAnsi="Arial" w:cs="Arial"/>
          <w:color w:val="202124"/>
          <w:sz w:val="24"/>
          <w:szCs w:val="24"/>
        </w:rPr>
        <w:t>.</w:t>
      </w:r>
    </w:p>
    <w:p w14:paraId="36CF1245" w14:textId="77777777" w:rsidR="00E104C2" w:rsidRPr="00E104C2" w:rsidRDefault="00E104C2" w:rsidP="00E104C2">
      <w:pPr>
        <w:shd w:val="clear" w:color="auto" w:fill="FFFFFF"/>
        <w:spacing w:before="240" w:after="240" w:line="240" w:lineRule="auto"/>
        <w:rPr>
          <w:rFonts w:ascii="Arial" w:eastAsia="Times New Roman" w:hAnsi="Arial" w:cs="Arial"/>
          <w:color w:val="202124"/>
          <w:sz w:val="24"/>
          <w:szCs w:val="24"/>
        </w:rPr>
      </w:pPr>
      <w:r w:rsidRPr="00E104C2">
        <w:rPr>
          <w:rFonts w:ascii="Arial" w:eastAsia="Times New Roman" w:hAnsi="Arial" w:cs="Arial"/>
          <w:color w:val="202124"/>
          <w:sz w:val="24"/>
          <w:szCs w:val="24"/>
        </w:rPr>
        <w:t>Each Google Cloud project has the following:</w:t>
      </w:r>
    </w:p>
    <w:p w14:paraId="40FCB835" w14:textId="77777777" w:rsidR="00E104C2" w:rsidRPr="00E104C2" w:rsidRDefault="00E104C2" w:rsidP="00E104C2">
      <w:pPr>
        <w:numPr>
          <w:ilvl w:val="0"/>
          <w:numId w:val="1"/>
        </w:numPr>
        <w:shd w:val="clear" w:color="auto" w:fill="FFFFFF"/>
        <w:spacing w:before="180" w:after="180" w:line="240" w:lineRule="auto"/>
        <w:ind w:left="0"/>
        <w:rPr>
          <w:rFonts w:ascii="Arial" w:eastAsia="Times New Roman" w:hAnsi="Arial" w:cs="Arial"/>
          <w:color w:val="202124"/>
          <w:sz w:val="24"/>
          <w:szCs w:val="24"/>
        </w:rPr>
      </w:pPr>
      <w:r w:rsidRPr="00E104C2">
        <w:rPr>
          <w:rFonts w:ascii="Arial" w:eastAsia="Times New Roman" w:hAnsi="Arial" w:cs="Arial"/>
          <w:color w:val="202124"/>
          <w:sz w:val="24"/>
          <w:szCs w:val="24"/>
        </w:rPr>
        <w:t>A project name, which you provide.</w:t>
      </w:r>
    </w:p>
    <w:p w14:paraId="3A33AC9C" w14:textId="77777777" w:rsidR="00E104C2" w:rsidRPr="00E104C2" w:rsidRDefault="00E104C2" w:rsidP="00E104C2">
      <w:pPr>
        <w:numPr>
          <w:ilvl w:val="0"/>
          <w:numId w:val="1"/>
        </w:numPr>
        <w:shd w:val="clear" w:color="auto" w:fill="FFFFFF"/>
        <w:spacing w:before="180" w:after="180" w:line="240" w:lineRule="auto"/>
        <w:ind w:left="0"/>
        <w:rPr>
          <w:rFonts w:ascii="Arial" w:eastAsia="Times New Roman" w:hAnsi="Arial" w:cs="Arial"/>
          <w:color w:val="202124"/>
          <w:sz w:val="24"/>
          <w:szCs w:val="24"/>
        </w:rPr>
      </w:pPr>
      <w:r w:rsidRPr="00E104C2">
        <w:rPr>
          <w:rFonts w:ascii="Arial" w:eastAsia="Times New Roman" w:hAnsi="Arial" w:cs="Arial"/>
          <w:color w:val="202124"/>
          <w:sz w:val="24"/>
          <w:szCs w:val="24"/>
        </w:rPr>
        <w:t>A project ID, which you can provide or Google Cloud can provide for you.</w:t>
      </w:r>
    </w:p>
    <w:p w14:paraId="523B6CF3" w14:textId="77777777" w:rsidR="00512130" w:rsidRDefault="00E104C2" w:rsidP="00512130">
      <w:pPr>
        <w:numPr>
          <w:ilvl w:val="0"/>
          <w:numId w:val="1"/>
        </w:numPr>
        <w:shd w:val="clear" w:color="auto" w:fill="FFFFFF"/>
        <w:spacing w:before="180" w:after="180" w:line="240" w:lineRule="auto"/>
        <w:ind w:left="0"/>
        <w:rPr>
          <w:rFonts w:ascii="Arial" w:eastAsia="Times New Roman" w:hAnsi="Arial" w:cs="Arial"/>
          <w:color w:val="202124"/>
          <w:sz w:val="24"/>
          <w:szCs w:val="24"/>
        </w:rPr>
      </w:pPr>
      <w:r w:rsidRPr="00E104C2">
        <w:rPr>
          <w:rFonts w:ascii="Arial" w:eastAsia="Times New Roman" w:hAnsi="Arial" w:cs="Arial"/>
          <w:color w:val="202124"/>
          <w:sz w:val="24"/>
          <w:szCs w:val="24"/>
        </w:rPr>
        <w:t>A project number, which Google Cloud provides.</w:t>
      </w:r>
    </w:p>
    <w:p w14:paraId="4EC65854" w14:textId="77777777" w:rsidR="00512130" w:rsidRDefault="00512130" w:rsidP="00512130">
      <w:pPr>
        <w:shd w:val="clear" w:color="auto" w:fill="FFFFFF"/>
        <w:spacing w:before="180" w:after="180" w:line="240" w:lineRule="auto"/>
        <w:rPr>
          <w:rFonts w:ascii="Arial" w:eastAsia="Times New Roman" w:hAnsi="Arial" w:cs="Arial"/>
          <w:color w:val="202124"/>
          <w:sz w:val="24"/>
          <w:szCs w:val="24"/>
        </w:rPr>
      </w:pPr>
    </w:p>
    <w:p w14:paraId="2D296006" w14:textId="77777777" w:rsidR="00512130" w:rsidRDefault="00512130" w:rsidP="00512130">
      <w:pPr>
        <w:shd w:val="clear" w:color="auto" w:fill="FFFFFF"/>
        <w:spacing w:before="180" w:after="180" w:line="240" w:lineRule="auto"/>
        <w:rPr>
          <w:rFonts w:ascii="Arial" w:eastAsia="Times New Roman" w:hAnsi="Arial" w:cs="Arial"/>
          <w:color w:val="202124"/>
          <w:sz w:val="24"/>
          <w:szCs w:val="24"/>
        </w:rPr>
      </w:pPr>
    </w:p>
    <w:p w14:paraId="15BA6BE1" w14:textId="2A3778FE" w:rsidR="00512130" w:rsidRPr="00512130" w:rsidRDefault="00512130" w:rsidP="00512130">
      <w:pPr>
        <w:numPr>
          <w:ilvl w:val="0"/>
          <w:numId w:val="1"/>
        </w:numPr>
        <w:shd w:val="clear" w:color="auto" w:fill="FFFFFF"/>
        <w:spacing w:before="180" w:after="180" w:line="240" w:lineRule="auto"/>
        <w:ind w:left="0"/>
        <w:rPr>
          <w:rFonts w:ascii="Arial" w:eastAsia="Times New Roman" w:hAnsi="Arial" w:cs="Arial"/>
          <w:color w:val="202124"/>
          <w:sz w:val="24"/>
          <w:szCs w:val="24"/>
        </w:rPr>
      </w:pPr>
      <w:r w:rsidRPr="00512130">
        <w:rPr>
          <w:rFonts w:ascii="Arial" w:eastAsia="Times New Roman" w:hAnsi="Arial" w:cs="Arial"/>
          <w:color w:val="202124"/>
          <w:sz w:val="24"/>
          <w:szCs w:val="24"/>
        </w:rPr>
        <w:t>Each project ID is unique across Google Cloud. Once you have created a project, you can delete the project but its ID can never be used again.</w:t>
      </w:r>
    </w:p>
    <w:p w14:paraId="2BC95A1A" w14:textId="77777777" w:rsidR="00512130" w:rsidRPr="00512130" w:rsidRDefault="00512130" w:rsidP="00512130">
      <w:pPr>
        <w:numPr>
          <w:ilvl w:val="0"/>
          <w:numId w:val="1"/>
        </w:numPr>
        <w:shd w:val="clear" w:color="auto" w:fill="FFFFFF"/>
        <w:spacing w:before="180" w:after="180" w:line="240" w:lineRule="auto"/>
        <w:ind w:left="0"/>
        <w:rPr>
          <w:rFonts w:ascii="Arial" w:eastAsia="Times New Roman" w:hAnsi="Arial" w:cs="Arial"/>
          <w:color w:val="202124"/>
          <w:sz w:val="24"/>
          <w:szCs w:val="24"/>
        </w:rPr>
      </w:pPr>
      <w:r w:rsidRPr="00512130">
        <w:rPr>
          <w:rFonts w:ascii="Arial" w:eastAsia="Times New Roman" w:hAnsi="Arial" w:cs="Arial"/>
          <w:color w:val="202124"/>
          <w:sz w:val="24"/>
          <w:szCs w:val="24"/>
        </w:rPr>
        <w:t>When billing is enabled, each project is associated with one billing account. Multiple projects can have their resource usage billed to the same account.</w:t>
      </w:r>
    </w:p>
    <w:p w14:paraId="6692563C" w14:textId="77777777" w:rsidR="00512130" w:rsidRPr="00A1056D" w:rsidRDefault="00512130" w:rsidP="00A1056D">
      <w:pPr>
        <w:numPr>
          <w:ilvl w:val="0"/>
          <w:numId w:val="1"/>
        </w:numPr>
        <w:shd w:val="clear" w:color="auto" w:fill="FFFFFF"/>
        <w:spacing w:before="180" w:after="180" w:line="240" w:lineRule="auto"/>
        <w:ind w:left="0"/>
        <w:rPr>
          <w:rFonts w:ascii="Arial" w:eastAsia="Times New Roman" w:hAnsi="Arial" w:cs="Arial"/>
          <w:color w:val="202124"/>
          <w:sz w:val="24"/>
          <w:szCs w:val="24"/>
        </w:rPr>
      </w:pPr>
      <w:r w:rsidRPr="00A1056D">
        <w:rPr>
          <w:rFonts w:ascii="Arial" w:eastAsia="Times New Roman" w:hAnsi="Arial" w:cs="Arial"/>
          <w:color w:val="202124"/>
          <w:sz w:val="24"/>
          <w:szCs w:val="24"/>
        </w:rPr>
        <w:t>A project serves as a namespace. This means every resource within each project must have a unique name, but you can usually reuse resource names if they are in separate projects. Some resource names must be globally unique. Refer to the documentation for the resource for details.</w:t>
      </w:r>
    </w:p>
    <w:p w14:paraId="4545EE39" w14:textId="77777777" w:rsidR="0096334B" w:rsidRDefault="0096334B" w:rsidP="0096334B">
      <w:pPr>
        <w:pStyle w:val="Heading2"/>
        <w:shd w:val="clear" w:color="auto" w:fill="FFFFFF"/>
        <w:ind w:right="-600"/>
        <w:rPr>
          <w:color w:val="202124"/>
        </w:rPr>
      </w:pPr>
      <w:r>
        <w:rPr>
          <w:rStyle w:val="devsite-heading"/>
          <w:color w:val="202124"/>
        </w:rPr>
        <w:lastRenderedPageBreak/>
        <w:t>Ways to interact with the services</w:t>
      </w:r>
    </w:p>
    <w:p w14:paraId="5C13C853" w14:textId="35F843B4" w:rsidR="00474245" w:rsidRDefault="00A1056D">
      <w:pPr>
        <w:rPr>
          <w:rFonts w:ascii="Arial" w:hAnsi="Arial" w:cs="Arial"/>
          <w:color w:val="202124"/>
          <w:shd w:val="clear" w:color="auto" w:fill="FFFFFF"/>
        </w:rPr>
      </w:pPr>
      <w:r>
        <w:rPr>
          <w:rFonts w:ascii="Arial" w:hAnsi="Arial" w:cs="Arial"/>
          <w:color w:val="202124"/>
          <w:shd w:val="clear" w:color="auto" w:fill="FFFFFF"/>
        </w:rPr>
        <w:t>The </w:t>
      </w:r>
      <w:hyperlink r:id="rId11" w:tgtFrame="console" w:history="1">
        <w:r>
          <w:rPr>
            <w:rStyle w:val="Hyperlink"/>
            <w:rFonts w:ascii="Arial" w:hAnsi="Arial" w:cs="Arial"/>
            <w:shd w:val="clear" w:color="auto" w:fill="FFFFFF"/>
          </w:rPr>
          <w:t>Google Cloud Console</w:t>
        </w:r>
      </w:hyperlink>
      <w:r>
        <w:rPr>
          <w:rFonts w:ascii="Arial" w:hAnsi="Arial" w:cs="Arial"/>
          <w:color w:val="202124"/>
          <w:shd w:val="clear" w:color="auto" w:fill="FFFFFF"/>
        </w:rPr>
        <w:t> provides a web-based, graphical user interface that you can use to manage your Google Cloud projects and resources. When you use the Cloud Console, you create a new project, or choose an existing project, and use the resources that you create in the context of that project. You can create multiple projects, so you can use projects to separate your work in whatever way makes sense for you. For example, you might start a new project if you want to make sure only certain team members can access the resources in that project, while all team members can continue to access resources in another project.</w:t>
      </w:r>
    </w:p>
    <w:p w14:paraId="104A22F7" w14:textId="072C17A7" w:rsidR="00202A98" w:rsidRDefault="00202A98">
      <w:pPr>
        <w:rPr>
          <w:rFonts w:ascii="Arial" w:hAnsi="Arial" w:cs="Arial"/>
          <w:color w:val="202124"/>
          <w:shd w:val="clear" w:color="auto" w:fill="FFFFFF"/>
        </w:rPr>
      </w:pPr>
    </w:p>
    <w:p w14:paraId="6B849ED9" w14:textId="77777777" w:rsidR="000D6529" w:rsidRDefault="000D6529" w:rsidP="000D6529">
      <w:pPr>
        <w:pStyle w:val="Heading3"/>
        <w:shd w:val="clear" w:color="auto" w:fill="FFFFFF"/>
        <w:ind w:right="-600"/>
        <w:rPr>
          <w:color w:val="202124"/>
        </w:rPr>
      </w:pPr>
      <w:r>
        <w:rPr>
          <w:rStyle w:val="devsite-heading"/>
          <w:color w:val="202124"/>
        </w:rPr>
        <w:t>Command-line interface</w:t>
      </w:r>
    </w:p>
    <w:p w14:paraId="419424CE" w14:textId="6B54C315" w:rsidR="00202A98" w:rsidRDefault="00202A98">
      <w:pPr>
        <w:rPr>
          <w:rFonts w:ascii="Arial" w:hAnsi="Arial" w:cs="Arial"/>
          <w:color w:val="202124"/>
          <w:shd w:val="clear" w:color="auto" w:fill="FFFFFF"/>
        </w:rPr>
      </w:pPr>
    </w:p>
    <w:p w14:paraId="2DCCEB13" w14:textId="1611C248" w:rsidR="00202A98" w:rsidRDefault="00202A98">
      <w:pPr>
        <w:rPr>
          <w:rFonts w:ascii="Arial" w:hAnsi="Arial" w:cs="Arial"/>
          <w:color w:val="202124"/>
          <w:shd w:val="clear" w:color="auto" w:fill="FFFFFF"/>
        </w:rPr>
      </w:pPr>
      <w:r>
        <w:rPr>
          <w:rFonts w:ascii="Arial" w:hAnsi="Arial" w:cs="Arial"/>
          <w:color w:val="202124"/>
          <w:shd w:val="clear" w:color="auto" w:fill="FFFFFF"/>
        </w:rPr>
        <w:t>The </w:t>
      </w:r>
      <w:r>
        <w:rPr>
          <w:rStyle w:val="HTMLCode"/>
          <w:rFonts w:eastAsiaTheme="minorHAnsi"/>
          <w:color w:val="37474F"/>
        </w:rPr>
        <w:t>gcloud</w:t>
      </w:r>
      <w:r>
        <w:rPr>
          <w:rFonts w:ascii="Arial" w:hAnsi="Arial" w:cs="Arial"/>
          <w:color w:val="202124"/>
          <w:shd w:val="clear" w:color="auto" w:fill="FFFFFF"/>
        </w:rPr>
        <w:t> tool lets you manage development workflow and Google Cloud resources in a terminal window.</w:t>
      </w:r>
    </w:p>
    <w:p w14:paraId="425705DE" w14:textId="1F88FAF4" w:rsidR="00C824C7" w:rsidRDefault="00C824C7">
      <w:pPr>
        <w:rPr>
          <w:rFonts w:ascii="Arial" w:hAnsi="Arial" w:cs="Arial"/>
          <w:color w:val="202124"/>
          <w:shd w:val="clear" w:color="auto" w:fill="FFFFFF"/>
        </w:rPr>
      </w:pPr>
    </w:p>
    <w:p w14:paraId="51F1BEE5" w14:textId="77777777" w:rsidR="00C824C7" w:rsidRPr="00C824C7" w:rsidRDefault="00C824C7" w:rsidP="00C824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24C7">
        <w:rPr>
          <w:rFonts w:ascii="Courier New" w:eastAsia="Times New Roman" w:hAnsi="Courier New" w:cs="Courier New"/>
          <w:sz w:val="20"/>
          <w:szCs w:val="20"/>
        </w:rPr>
        <w:t>gcloud compute instances create example-instance \</w:t>
      </w:r>
      <w:r w:rsidRPr="00C824C7">
        <w:rPr>
          <w:rFonts w:ascii="Courier New" w:eastAsia="Times New Roman" w:hAnsi="Courier New" w:cs="Courier New"/>
          <w:sz w:val="20"/>
          <w:szCs w:val="20"/>
        </w:rPr>
        <w:br/>
        <w:t>    --image-family=rhel-8 \</w:t>
      </w:r>
      <w:r w:rsidRPr="00C824C7">
        <w:rPr>
          <w:rFonts w:ascii="Courier New" w:eastAsia="Times New Roman" w:hAnsi="Courier New" w:cs="Courier New"/>
          <w:sz w:val="20"/>
          <w:szCs w:val="20"/>
        </w:rPr>
        <w:br/>
        <w:t>    --image-project=rhel-cloud\</w:t>
      </w:r>
      <w:r w:rsidRPr="00C824C7">
        <w:rPr>
          <w:rFonts w:ascii="Courier New" w:eastAsia="Times New Roman" w:hAnsi="Courier New" w:cs="Courier New"/>
          <w:sz w:val="20"/>
          <w:szCs w:val="20"/>
        </w:rPr>
        <w:br/>
        <w:t>    --zone=us-central1-a</w:t>
      </w:r>
    </w:p>
    <w:p w14:paraId="748261C6" w14:textId="77777777" w:rsidR="00721FF0" w:rsidRDefault="00721FF0" w:rsidP="00721FF0">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You can run </w:t>
      </w:r>
      <w:r>
        <w:rPr>
          <w:rStyle w:val="HTMLCode"/>
          <w:color w:val="37474F"/>
          <w:sz w:val="22"/>
          <w:szCs w:val="22"/>
        </w:rPr>
        <w:t>gcloud</w:t>
      </w:r>
      <w:r>
        <w:rPr>
          <w:rFonts w:ascii="Arial" w:hAnsi="Arial" w:cs="Arial"/>
          <w:color w:val="202124"/>
        </w:rPr>
        <w:t> commands in the following ways:</w:t>
      </w:r>
    </w:p>
    <w:p w14:paraId="48EDDC78" w14:textId="77777777" w:rsidR="00721FF0" w:rsidRDefault="00721FF0" w:rsidP="00721FF0">
      <w:pPr>
        <w:pStyle w:val="NormalWeb"/>
        <w:numPr>
          <w:ilvl w:val="0"/>
          <w:numId w:val="2"/>
        </w:numPr>
        <w:shd w:val="clear" w:color="auto" w:fill="FFFFFF"/>
        <w:spacing w:before="0" w:beforeAutospacing="0" w:after="0" w:afterAutospacing="0"/>
        <w:ind w:left="0"/>
        <w:rPr>
          <w:rFonts w:ascii="Arial" w:hAnsi="Arial" w:cs="Arial"/>
          <w:color w:val="202124"/>
        </w:rPr>
      </w:pPr>
      <w:r>
        <w:rPr>
          <w:rFonts w:ascii="Arial" w:hAnsi="Arial" w:cs="Arial"/>
          <w:color w:val="202124"/>
        </w:rPr>
        <w:t>You can install the </w:t>
      </w:r>
      <w:hyperlink r:id="rId12" w:history="1">
        <w:r>
          <w:rPr>
            <w:rStyle w:val="Hyperlink"/>
            <w:rFonts w:ascii="Arial" w:hAnsi="Arial" w:cs="Arial"/>
          </w:rPr>
          <w:t>Cloud SDK</w:t>
        </w:r>
      </w:hyperlink>
      <w:r>
        <w:rPr>
          <w:rFonts w:ascii="Arial" w:hAnsi="Arial" w:cs="Arial"/>
          <w:color w:val="202124"/>
        </w:rPr>
        <w:t>. The SDK includes the </w:t>
      </w:r>
      <w:r>
        <w:rPr>
          <w:rStyle w:val="HTMLCode"/>
          <w:color w:val="37474F"/>
          <w:sz w:val="22"/>
          <w:szCs w:val="22"/>
        </w:rPr>
        <w:t>gcloud</w:t>
      </w:r>
      <w:r>
        <w:rPr>
          <w:rFonts w:ascii="Arial" w:hAnsi="Arial" w:cs="Arial"/>
          <w:color w:val="202124"/>
        </w:rPr>
        <w:t> tool, so you can open a terminal window on your own computer and run commands to manage Google Cloud resources.</w:t>
      </w:r>
    </w:p>
    <w:p w14:paraId="682FC507" w14:textId="77777777" w:rsidR="00721FF0" w:rsidRDefault="00721FF0" w:rsidP="00721FF0">
      <w:pPr>
        <w:pStyle w:val="NormalWeb"/>
        <w:numPr>
          <w:ilvl w:val="0"/>
          <w:numId w:val="2"/>
        </w:numPr>
        <w:shd w:val="clear" w:color="auto" w:fill="FFFFFF"/>
        <w:spacing w:before="0" w:beforeAutospacing="0" w:after="180" w:afterAutospacing="0"/>
        <w:ind w:left="0"/>
        <w:rPr>
          <w:rFonts w:ascii="Arial" w:hAnsi="Arial" w:cs="Arial"/>
          <w:color w:val="202124"/>
        </w:rPr>
      </w:pPr>
      <w:r>
        <w:rPr>
          <w:rFonts w:ascii="Arial" w:hAnsi="Arial" w:cs="Arial"/>
          <w:color w:val="202124"/>
        </w:rPr>
        <w:t>You can use </w:t>
      </w:r>
      <w:hyperlink r:id="rId13" w:history="1">
        <w:r>
          <w:rPr>
            <w:rStyle w:val="Hyperlink"/>
            <w:rFonts w:ascii="Arial" w:hAnsi="Arial" w:cs="Arial"/>
          </w:rPr>
          <w:t>Cloud Shell</w:t>
        </w:r>
      </w:hyperlink>
      <w:r>
        <w:rPr>
          <w:rFonts w:ascii="Arial" w:hAnsi="Arial" w:cs="Arial"/>
          <w:color w:val="202124"/>
        </w:rPr>
        <w:t>, which is a browser-based shell. Because it runs in a browser window, you don't need to install anything on your own computer. You can open the Cloud Shell from the </w:t>
      </w:r>
      <w:hyperlink r:id="rId14" w:history="1">
        <w:r>
          <w:rPr>
            <w:rStyle w:val="Hyperlink"/>
            <w:rFonts w:ascii="Arial" w:hAnsi="Arial" w:cs="Arial"/>
          </w:rPr>
          <w:t>Google Cloud Console</w:t>
        </w:r>
      </w:hyperlink>
      <w:r>
        <w:rPr>
          <w:rFonts w:ascii="Arial" w:hAnsi="Arial" w:cs="Arial"/>
          <w:color w:val="202124"/>
        </w:rPr>
        <w:t>.</w:t>
      </w:r>
    </w:p>
    <w:p w14:paraId="65102C4B" w14:textId="668AAD06" w:rsidR="00C824C7" w:rsidRDefault="00C824C7"/>
    <w:p w14:paraId="651454E6" w14:textId="77777777" w:rsidR="00DA6A61" w:rsidRPr="00DA6A61" w:rsidRDefault="00DA6A61" w:rsidP="00DA6A61">
      <w:pPr>
        <w:shd w:val="clear" w:color="auto" w:fill="FFFFFF"/>
        <w:spacing w:before="240" w:after="240" w:line="240" w:lineRule="auto"/>
        <w:rPr>
          <w:rFonts w:ascii="Arial" w:eastAsia="Times New Roman" w:hAnsi="Arial" w:cs="Arial"/>
          <w:color w:val="202124"/>
          <w:sz w:val="24"/>
          <w:szCs w:val="24"/>
        </w:rPr>
      </w:pPr>
      <w:r w:rsidRPr="00DA6A61">
        <w:rPr>
          <w:rFonts w:ascii="Arial" w:eastAsia="Times New Roman" w:hAnsi="Arial" w:cs="Arial"/>
          <w:color w:val="202124"/>
          <w:sz w:val="24"/>
          <w:szCs w:val="24"/>
        </w:rPr>
        <w:t>Cloud Shell provides the following:</w:t>
      </w:r>
    </w:p>
    <w:p w14:paraId="5809D6F7" w14:textId="77777777" w:rsidR="00DA6A61" w:rsidRPr="00DA6A61" w:rsidRDefault="00DA6A61" w:rsidP="00DA6A61">
      <w:pPr>
        <w:numPr>
          <w:ilvl w:val="0"/>
          <w:numId w:val="3"/>
        </w:numPr>
        <w:shd w:val="clear" w:color="auto" w:fill="FFFFFF"/>
        <w:spacing w:before="180" w:after="180" w:line="240" w:lineRule="auto"/>
        <w:ind w:left="0"/>
        <w:rPr>
          <w:rFonts w:ascii="Arial" w:eastAsia="Times New Roman" w:hAnsi="Arial" w:cs="Arial"/>
          <w:color w:val="202124"/>
          <w:sz w:val="24"/>
          <w:szCs w:val="24"/>
        </w:rPr>
      </w:pPr>
      <w:r w:rsidRPr="00DA6A61">
        <w:rPr>
          <w:rFonts w:ascii="Arial" w:eastAsia="Times New Roman" w:hAnsi="Arial" w:cs="Arial"/>
          <w:color w:val="202124"/>
          <w:sz w:val="24"/>
          <w:szCs w:val="24"/>
        </w:rPr>
        <w:t>A temporary Compute Engine virtual machine instance.</w:t>
      </w:r>
    </w:p>
    <w:p w14:paraId="0C88B2A7" w14:textId="77777777" w:rsidR="00DA6A61" w:rsidRPr="00DA6A61" w:rsidRDefault="00DA6A61" w:rsidP="00DA6A61">
      <w:pPr>
        <w:numPr>
          <w:ilvl w:val="0"/>
          <w:numId w:val="3"/>
        </w:numPr>
        <w:shd w:val="clear" w:color="auto" w:fill="FFFFFF"/>
        <w:spacing w:before="180" w:after="180" w:line="240" w:lineRule="auto"/>
        <w:ind w:left="0"/>
        <w:rPr>
          <w:rFonts w:ascii="Arial" w:eastAsia="Times New Roman" w:hAnsi="Arial" w:cs="Arial"/>
          <w:color w:val="202124"/>
          <w:sz w:val="24"/>
          <w:szCs w:val="24"/>
        </w:rPr>
      </w:pPr>
      <w:r w:rsidRPr="00DA6A61">
        <w:rPr>
          <w:rFonts w:ascii="Arial" w:eastAsia="Times New Roman" w:hAnsi="Arial" w:cs="Arial"/>
          <w:color w:val="202124"/>
          <w:sz w:val="24"/>
          <w:szCs w:val="24"/>
        </w:rPr>
        <w:t>A built-in code editor.</w:t>
      </w:r>
    </w:p>
    <w:p w14:paraId="733A59E0" w14:textId="77777777" w:rsidR="00DA6A61" w:rsidRPr="00DA6A61" w:rsidRDefault="00DA6A61" w:rsidP="00DA6A61">
      <w:pPr>
        <w:numPr>
          <w:ilvl w:val="0"/>
          <w:numId w:val="3"/>
        </w:numPr>
        <w:shd w:val="clear" w:color="auto" w:fill="FFFFFF"/>
        <w:spacing w:before="180" w:after="180" w:line="240" w:lineRule="auto"/>
        <w:ind w:left="0"/>
        <w:rPr>
          <w:rFonts w:ascii="Arial" w:eastAsia="Times New Roman" w:hAnsi="Arial" w:cs="Arial"/>
          <w:color w:val="202124"/>
          <w:sz w:val="24"/>
          <w:szCs w:val="24"/>
        </w:rPr>
      </w:pPr>
      <w:r w:rsidRPr="00DA6A61">
        <w:rPr>
          <w:rFonts w:ascii="Arial" w:eastAsia="Times New Roman" w:hAnsi="Arial" w:cs="Arial"/>
          <w:color w:val="202124"/>
          <w:sz w:val="24"/>
          <w:szCs w:val="24"/>
        </w:rPr>
        <w:t>5 GB of persistent disk storage.</w:t>
      </w:r>
    </w:p>
    <w:p w14:paraId="2096E2D5" w14:textId="77777777" w:rsidR="00DA6A61" w:rsidRPr="00DA6A61" w:rsidRDefault="00DA6A61" w:rsidP="00DA6A61">
      <w:pPr>
        <w:numPr>
          <w:ilvl w:val="0"/>
          <w:numId w:val="3"/>
        </w:numPr>
        <w:shd w:val="clear" w:color="auto" w:fill="FFFFFF"/>
        <w:spacing w:before="180" w:after="180" w:line="240" w:lineRule="auto"/>
        <w:ind w:left="0"/>
        <w:rPr>
          <w:rFonts w:ascii="Arial" w:eastAsia="Times New Roman" w:hAnsi="Arial" w:cs="Arial"/>
          <w:color w:val="202124"/>
          <w:sz w:val="24"/>
          <w:szCs w:val="24"/>
        </w:rPr>
      </w:pPr>
      <w:r w:rsidRPr="00DA6A61">
        <w:rPr>
          <w:rFonts w:ascii="Arial" w:eastAsia="Times New Roman" w:hAnsi="Arial" w:cs="Arial"/>
          <w:color w:val="202124"/>
          <w:sz w:val="24"/>
          <w:szCs w:val="24"/>
        </w:rPr>
        <w:t>Pre-installed Cloud SDK and other tools.</w:t>
      </w:r>
    </w:p>
    <w:p w14:paraId="5788D3FA" w14:textId="77777777" w:rsidR="00DA6A61" w:rsidRPr="00DA6A61" w:rsidRDefault="00DA6A61" w:rsidP="00DA6A61">
      <w:pPr>
        <w:numPr>
          <w:ilvl w:val="0"/>
          <w:numId w:val="3"/>
        </w:numPr>
        <w:shd w:val="clear" w:color="auto" w:fill="FFFFFF"/>
        <w:spacing w:before="180" w:after="180" w:line="240" w:lineRule="auto"/>
        <w:ind w:left="0"/>
        <w:rPr>
          <w:rFonts w:ascii="Arial" w:eastAsia="Times New Roman" w:hAnsi="Arial" w:cs="Arial"/>
          <w:color w:val="202124"/>
          <w:sz w:val="24"/>
          <w:szCs w:val="24"/>
        </w:rPr>
      </w:pPr>
      <w:r w:rsidRPr="00DA6A61">
        <w:rPr>
          <w:rFonts w:ascii="Arial" w:eastAsia="Times New Roman" w:hAnsi="Arial" w:cs="Arial"/>
          <w:color w:val="202124"/>
          <w:sz w:val="24"/>
          <w:szCs w:val="24"/>
        </w:rPr>
        <w:t>Language support for Java, Go, Python, Node.js, PHP, Ruby and .NET.</w:t>
      </w:r>
    </w:p>
    <w:p w14:paraId="37390C6A" w14:textId="77777777" w:rsidR="00DA6A61" w:rsidRPr="00DA6A61" w:rsidRDefault="00DA6A61" w:rsidP="00DA6A61">
      <w:pPr>
        <w:numPr>
          <w:ilvl w:val="0"/>
          <w:numId w:val="3"/>
        </w:numPr>
        <w:shd w:val="clear" w:color="auto" w:fill="FFFFFF"/>
        <w:spacing w:before="180" w:after="180" w:line="240" w:lineRule="auto"/>
        <w:ind w:left="0"/>
        <w:rPr>
          <w:rFonts w:ascii="Arial" w:eastAsia="Times New Roman" w:hAnsi="Arial" w:cs="Arial"/>
          <w:color w:val="202124"/>
          <w:sz w:val="24"/>
          <w:szCs w:val="24"/>
        </w:rPr>
      </w:pPr>
      <w:r w:rsidRPr="00DA6A61">
        <w:rPr>
          <w:rFonts w:ascii="Arial" w:eastAsia="Times New Roman" w:hAnsi="Arial" w:cs="Arial"/>
          <w:color w:val="202124"/>
          <w:sz w:val="24"/>
          <w:szCs w:val="24"/>
        </w:rPr>
        <w:t>Web preview functionality.</w:t>
      </w:r>
    </w:p>
    <w:p w14:paraId="229E1C3F" w14:textId="77777777" w:rsidR="00DA6A61" w:rsidRPr="00DA6A61" w:rsidRDefault="00DA6A61" w:rsidP="00DA6A61">
      <w:pPr>
        <w:numPr>
          <w:ilvl w:val="0"/>
          <w:numId w:val="3"/>
        </w:numPr>
        <w:shd w:val="clear" w:color="auto" w:fill="FFFFFF"/>
        <w:spacing w:before="180" w:after="180" w:line="240" w:lineRule="auto"/>
        <w:ind w:left="0"/>
        <w:rPr>
          <w:rFonts w:ascii="Arial" w:eastAsia="Times New Roman" w:hAnsi="Arial" w:cs="Arial"/>
          <w:color w:val="202124"/>
          <w:sz w:val="24"/>
          <w:szCs w:val="24"/>
        </w:rPr>
      </w:pPr>
      <w:r w:rsidRPr="00DA6A61">
        <w:rPr>
          <w:rFonts w:ascii="Arial" w:eastAsia="Times New Roman" w:hAnsi="Arial" w:cs="Arial"/>
          <w:color w:val="202124"/>
          <w:sz w:val="24"/>
          <w:szCs w:val="24"/>
        </w:rPr>
        <w:t>Built-in authorization for access to Cloud Console projects and resources.</w:t>
      </w:r>
    </w:p>
    <w:p w14:paraId="711CA681" w14:textId="22EEDFCB" w:rsidR="00DA6A61" w:rsidRDefault="00DA6A61"/>
    <w:p w14:paraId="4F71F883" w14:textId="77777777" w:rsidR="00EE64BF" w:rsidRPr="001244F9" w:rsidRDefault="00EE64BF" w:rsidP="00EE64BF">
      <w:pPr>
        <w:pStyle w:val="Heading3"/>
        <w:shd w:val="clear" w:color="auto" w:fill="FFFFFF"/>
        <w:ind w:right="-600"/>
        <w:rPr>
          <w:b/>
          <w:bCs/>
          <w:color w:val="202124"/>
        </w:rPr>
      </w:pPr>
      <w:r w:rsidRPr="001244F9">
        <w:rPr>
          <w:rStyle w:val="devsite-heading"/>
          <w:b/>
          <w:bCs/>
          <w:color w:val="202124"/>
        </w:rPr>
        <w:t>Serverless computing</w:t>
      </w:r>
    </w:p>
    <w:p w14:paraId="62579DD8" w14:textId="77777777" w:rsidR="00EE64BF" w:rsidRDefault="00AE7D48" w:rsidP="00EE64BF">
      <w:pPr>
        <w:pStyle w:val="NormalWeb"/>
        <w:shd w:val="clear" w:color="auto" w:fill="FFFFFF"/>
        <w:spacing w:before="240" w:beforeAutospacing="0" w:after="240" w:afterAutospacing="0"/>
        <w:rPr>
          <w:rFonts w:ascii="Arial" w:hAnsi="Arial" w:cs="Arial"/>
          <w:color w:val="202124"/>
        </w:rPr>
      </w:pPr>
      <w:hyperlink r:id="rId15" w:history="1">
        <w:r w:rsidR="00EE64BF">
          <w:rPr>
            <w:rStyle w:val="Hyperlink"/>
            <w:rFonts w:ascii="Arial" w:hAnsi="Arial" w:cs="Arial"/>
          </w:rPr>
          <w:t>Cloud Functions</w:t>
        </w:r>
      </w:hyperlink>
      <w:r w:rsidR="00EE64BF">
        <w:rPr>
          <w:rFonts w:ascii="Arial" w:hAnsi="Arial" w:cs="Arial"/>
          <w:color w:val="202124"/>
        </w:rPr>
        <w:t>, Google Cloud's </w:t>
      </w:r>
      <w:r w:rsidR="00EE64BF">
        <w:rPr>
          <w:rStyle w:val="Emphasis"/>
          <w:rFonts w:ascii="Arial" w:hAnsi="Arial" w:cs="Arial"/>
          <w:color w:val="202124"/>
        </w:rPr>
        <w:t>functions as a service</w:t>
      </w:r>
      <w:r w:rsidR="00EE64BF">
        <w:rPr>
          <w:rFonts w:ascii="Arial" w:hAnsi="Arial" w:cs="Arial"/>
          <w:color w:val="202124"/>
        </w:rPr>
        <w:t xml:space="preserve"> (FaaS) offering, provides a serverless execution environment for building and connecting cloud services. With Cloud Functions you write simple, single-purpose functions that are attached to events emitted from your cloud infrastructure and services. Your function is triggered when an event being watched is fired. Your code executes in </w:t>
      </w:r>
      <w:r w:rsidR="00EE64BF">
        <w:rPr>
          <w:rFonts w:ascii="Arial" w:hAnsi="Arial" w:cs="Arial"/>
          <w:color w:val="202124"/>
        </w:rPr>
        <w:lastRenderedPageBreak/>
        <w:t>a fully managed environment. There is no need to provision any infrastructure or worry about managing any servers.</w:t>
      </w:r>
    </w:p>
    <w:p w14:paraId="75C9D90D" w14:textId="77777777" w:rsidR="00EE64BF" w:rsidRPr="00EE64BF" w:rsidRDefault="00EE64BF" w:rsidP="00EE64BF">
      <w:pPr>
        <w:shd w:val="clear" w:color="auto" w:fill="FFFFFF"/>
        <w:spacing w:before="240" w:after="240" w:line="240" w:lineRule="auto"/>
        <w:rPr>
          <w:rFonts w:ascii="Arial" w:eastAsia="Times New Roman" w:hAnsi="Arial" w:cs="Arial"/>
          <w:color w:val="202124"/>
          <w:sz w:val="24"/>
          <w:szCs w:val="24"/>
        </w:rPr>
      </w:pPr>
      <w:r w:rsidRPr="00EE64BF">
        <w:rPr>
          <w:rFonts w:ascii="Arial" w:eastAsia="Times New Roman" w:hAnsi="Arial" w:cs="Arial"/>
          <w:color w:val="202124"/>
          <w:sz w:val="24"/>
          <w:szCs w:val="24"/>
        </w:rPr>
        <w:t>Cloud Functions are a good choice for use cases that include the following:</w:t>
      </w:r>
    </w:p>
    <w:p w14:paraId="5B98B26B" w14:textId="77777777" w:rsidR="00EE64BF" w:rsidRPr="00EE64BF" w:rsidRDefault="00EE64BF" w:rsidP="00EE64BF">
      <w:pPr>
        <w:numPr>
          <w:ilvl w:val="0"/>
          <w:numId w:val="4"/>
        </w:numPr>
        <w:shd w:val="clear" w:color="auto" w:fill="FFFFFF"/>
        <w:spacing w:before="180" w:after="180" w:line="240" w:lineRule="auto"/>
        <w:ind w:left="0"/>
        <w:rPr>
          <w:rFonts w:ascii="Arial" w:eastAsia="Times New Roman" w:hAnsi="Arial" w:cs="Arial"/>
          <w:color w:val="202124"/>
          <w:sz w:val="24"/>
          <w:szCs w:val="24"/>
        </w:rPr>
      </w:pPr>
      <w:r w:rsidRPr="00EE64BF">
        <w:rPr>
          <w:rFonts w:ascii="Arial" w:eastAsia="Times New Roman" w:hAnsi="Arial" w:cs="Arial"/>
          <w:color w:val="202124"/>
          <w:sz w:val="24"/>
          <w:szCs w:val="24"/>
        </w:rPr>
        <w:t>Data processing and ETL operations, for scenarios such as video transcoding and IoT streaming data.</w:t>
      </w:r>
    </w:p>
    <w:p w14:paraId="0C01A5E4" w14:textId="77777777" w:rsidR="00EE64BF" w:rsidRPr="00EE64BF" w:rsidRDefault="00EE64BF" w:rsidP="00EE64BF">
      <w:pPr>
        <w:numPr>
          <w:ilvl w:val="0"/>
          <w:numId w:val="4"/>
        </w:numPr>
        <w:shd w:val="clear" w:color="auto" w:fill="FFFFFF"/>
        <w:spacing w:before="180" w:after="180" w:line="240" w:lineRule="auto"/>
        <w:ind w:left="0"/>
        <w:rPr>
          <w:rFonts w:ascii="Arial" w:eastAsia="Times New Roman" w:hAnsi="Arial" w:cs="Arial"/>
          <w:color w:val="202124"/>
          <w:sz w:val="24"/>
          <w:szCs w:val="24"/>
        </w:rPr>
      </w:pPr>
      <w:r w:rsidRPr="00EE64BF">
        <w:rPr>
          <w:rFonts w:ascii="Arial" w:eastAsia="Times New Roman" w:hAnsi="Arial" w:cs="Arial"/>
          <w:color w:val="202124"/>
          <w:sz w:val="24"/>
          <w:szCs w:val="24"/>
        </w:rPr>
        <w:t>Webhooks to respond to HTTP triggers.</w:t>
      </w:r>
    </w:p>
    <w:p w14:paraId="3645C856" w14:textId="77777777" w:rsidR="00EE64BF" w:rsidRPr="00EE64BF" w:rsidRDefault="00EE64BF" w:rsidP="00EE64BF">
      <w:pPr>
        <w:numPr>
          <w:ilvl w:val="0"/>
          <w:numId w:val="4"/>
        </w:numPr>
        <w:shd w:val="clear" w:color="auto" w:fill="FFFFFF"/>
        <w:spacing w:before="180" w:after="180" w:line="240" w:lineRule="auto"/>
        <w:ind w:left="0"/>
        <w:rPr>
          <w:rFonts w:ascii="Arial" w:eastAsia="Times New Roman" w:hAnsi="Arial" w:cs="Arial"/>
          <w:color w:val="202124"/>
          <w:sz w:val="24"/>
          <w:szCs w:val="24"/>
        </w:rPr>
      </w:pPr>
      <w:r w:rsidRPr="00EE64BF">
        <w:rPr>
          <w:rFonts w:ascii="Arial" w:eastAsia="Times New Roman" w:hAnsi="Arial" w:cs="Arial"/>
          <w:color w:val="202124"/>
          <w:sz w:val="24"/>
          <w:szCs w:val="24"/>
        </w:rPr>
        <w:t>Lightweight APIs that compose loosely coupled logic into applications.</w:t>
      </w:r>
    </w:p>
    <w:p w14:paraId="2E236109" w14:textId="77777777" w:rsidR="00EE64BF" w:rsidRPr="00EE64BF" w:rsidRDefault="00EE64BF" w:rsidP="00EE64BF">
      <w:pPr>
        <w:numPr>
          <w:ilvl w:val="0"/>
          <w:numId w:val="4"/>
        </w:numPr>
        <w:shd w:val="clear" w:color="auto" w:fill="FFFFFF"/>
        <w:spacing w:before="180" w:after="180" w:line="240" w:lineRule="auto"/>
        <w:ind w:left="0"/>
        <w:rPr>
          <w:rFonts w:ascii="Arial" w:eastAsia="Times New Roman" w:hAnsi="Arial" w:cs="Arial"/>
          <w:color w:val="202124"/>
          <w:sz w:val="24"/>
          <w:szCs w:val="24"/>
        </w:rPr>
      </w:pPr>
      <w:r w:rsidRPr="00EE64BF">
        <w:rPr>
          <w:rFonts w:ascii="Arial" w:eastAsia="Times New Roman" w:hAnsi="Arial" w:cs="Arial"/>
          <w:color w:val="202124"/>
          <w:sz w:val="24"/>
          <w:szCs w:val="24"/>
        </w:rPr>
        <w:t>Mobile backend functions.</w:t>
      </w:r>
    </w:p>
    <w:p w14:paraId="5142B514" w14:textId="650A1527" w:rsidR="00950655" w:rsidRDefault="00950655"/>
    <w:p w14:paraId="4EDA734D" w14:textId="2D862DA9" w:rsidR="00950655" w:rsidRDefault="00950655"/>
    <w:p w14:paraId="2DE764A5" w14:textId="77777777" w:rsidR="00950655" w:rsidRPr="001244F9" w:rsidRDefault="00950655" w:rsidP="00950655">
      <w:pPr>
        <w:pStyle w:val="Heading3"/>
        <w:shd w:val="clear" w:color="auto" w:fill="FFFFFF"/>
        <w:ind w:right="-600"/>
        <w:rPr>
          <w:rStyle w:val="devsite-heading"/>
          <w:b/>
          <w:bCs/>
        </w:rPr>
      </w:pPr>
      <w:r w:rsidRPr="001244F9">
        <w:rPr>
          <w:rStyle w:val="devsite-heading"/>
          <w:b/>
          <w:bCs/>
          <w:color w:val="202124"/>
        </w:rPr>
        <w:t>Application platform</w:t>
      </w:r>
    </w:p>
    <w:p w14:paraId="210CC983" w14:textId="45A9EF54" w:rsidR="00950655" w:rsidRDefault="0020350B" w:rsidP="00950655">
      <w:pPr>
        <w:pStyle w:val="NormalWeb"/>
        <w:shd w:val="clear" w:color="auto" w:fill="FFFFFF"/>
        <w:spacing w:before="240" w:beforeAutospacing="0" w:after="240" w:afterAutospacing="0"/>
        <w:rPr>
          <w:rFonts w:ascii="Arial" w:hAnsi="Arial" w:cs="Arial"/>
          <w:color w:val="202124"/>
          <w:shd w:val="clear" w:color="auto" w:fill="FFFFFF"/>
        </w:rPr>
      </w:pPr>
      <w:r>
        <w:rPr>
          <w:rFonts w:ascii="Arial" w:hAnsi="Arial" w:cs="Arial"/>
          <w:color w:val="202124"/>
          <w:shd w:val="clear" w:color="auto" w:fill="FFFFFF"/>
        </w:rPr>
        <w:t>App Engine is Google Cloud's </w:t>
      </w:r>
      <w:r>
        <w:rPr>
          <w:rStyle w:val="Emphasis"/>
          <w:rFonts w:ascii="Arial" w:hAnsi="Arial" w:cs="Arial"/>
          <w:color w:val="202124"/>
          <w:shd w:val="clear" w:color="auto" w:fill="FFFFFF"/>
        </w:rPr>
        <w:t>platform as a service</w:t>
      </w:r>
      <w:r>
        <w:rPr>
          <w:rFonts w:ascii="Arial" w:hAnsi="Arial" w:cs="Arial"/>
          <w:color w:val="202124"/>
          <w:shd w:val="clear" w:color="auto" w:fill="FFFFFF"/>
        </w:rPr>
        <w:t> (PaaS). With App Engine, Google handles most of the management of the resources for you. For example, if your application requires more computing resources because traffic to your website increases, Google automatically scales the system to provide those resources. If the system software needs a security update, that's handled for you, too.</w:t>
      </w:r>
    </w:p>
    <w:p w14:paraId="234F33D9" w14:textId="3084C681" w:rsidR="00034A2D" w:rsidRDefault="00034A2D" w:rsidP="00950655">
      <w:pPr>
        <w:pStyle w:val="NormalWeb"/>
        <w:shd w:val="clear" w:color="auto" w:fill="FFFFFF"/>
        <w:spacing w:before="240" w:beforeAutospacing="0" w:after="240" w:afterAutospacing="0"/>
        <w:rPr>
          <w:rFonts w:ascii="Arial" w:hAnsi="Arial" w:cs="Arial"/>
          <w:color w:val="202124"/>
          <w:shd w:val="clear" w:color="auto" w:fill="FFFFFF"/>
        </w:rPr>
      </w:pPr>
    </w:p>
    <w:p w14:paraId="6DCBFEEA" w14:textId="77777777" w:rsidR="008E5810" w:rsidRDefault="008E5810" w:rsidP="008E5810">
      <w:pPr>
        <w:pStyle w:val="NormalWeb"/>
        <w:numPr>
          <w:ilvl w:val="0"/>
          <w:numId w:val="5"/>
        </w:numPr>
        <w:shd w:val="clear" w:color="auto" w:fill="FFFFFF"/>
        <w:spacing w:before="0" w:beforeAutospacing="0" w:after="0" w:afterAutospacing="0"/>
        <w:ind w:left="0"/>
        <w:rPr>
          <w:rFonts w:ascii="Arial" w:hAnsi="Arial" w:cs="Arial"/>
          <w:color w:val="202124"/>
        </w:rPr>
      </w:pPr>
      <w:r>
        <w:rPr>
          <w:rFonts w:ascii="Arial" w:hAnsi="Arial" w:cs="Arial"/>
          <w:color w:val="202124"/>
        </w:rPr>
        <w:t>Build your app in Go, Java, .NET, Node.js, PHP, Python, or Ruby and use </w:t>
      </w:r>
      <w:hyperlink r:id="rId16" w:history="1">
        <w:r>
          <w:rPr>
            <w:rStyle w:val="Hyperlink"/>
            <w:rFonts w:ascii="Arial" w:hAnsi="Arial" w:cs="Arial"/>
          </w:rPr>
          <w:t>pre-configured runtimes</w:t>
        </w:r>
      </w:hyperlink>
      <w:r>
        <w:rPr>
          <w:rFonts w:ascii="Arial" w:hAnsi="Arial" w:cs="Arial"/>
          <w:color w:val="202124"/>
        </w:rPr>
        <w:t>, or use </w:t>
      </w:r>
      <w:hyperlink r:id="rId17" w:history="1">
        <w:r>
          <w:rPr>
            <w:rStyle w:val="Hyperlink"/>
            <w:rFonts w:ascii="Arial" w:hAnsi="Arial" w:cs="Arial"/>
          </w:rPr>
          <w:t>custom runtimes</w:t>
        </w:r>
      </w:hyperlink>
      <w:r>
        <w:rPr>
          <w:rFonts w:ascii="Arial" w:hAnsi="Arial" w:cs="Arial"/>
          <w:color w:val="202124"/>
        </w:rPr>
        <w:t> to write code in any language.</w:t>
      </w:r>
    </w:p>
    <w:p w14:paraId="45FF5338" w14:textId="77777777" w:rsidR="008E5810" w:rsidRDefault="008E5810" w:rsidP="008E5810">
      <w:pPr>
        <w:pStyle w:val="NormalWeb"/>
        <w:numPr>
          <w:ilvl w:val="0"/>
          <w:numId w:val="5"/>
        </w:numPr>
        <w:shd w:val="clear" w:color="auto" w:fill="FFFFFF"/>
        <w:spacing w:before="0" w:beforeAutospacing="0" w:after="0" w:afterAutospacing="0"/>
        <w:ind w:left="0"/>
        <w:rPr>
          <w:rFonts w:ascii="Arial" w:hAnsi="Arial" w:cs="Arial"/>
          <w:color w:val="202124"/>
        </w:rPr>
      </w:pPr>
      <w:r>
        <w:rPr>
          <w:rFonts w:ascii="Arial" w:hAnsi="Arial" w:cs="Arial"/>
          <w:color w:val="202124"/>
        </w:rPr>
        <w:t>Let Google manage app hosting, scaling, monitoring, and infrastructure for you.</w:t>
      </w:r>
    </w:p>
    <w:p w14:paraId="6F287344" w14:textId="77777777" w:rsidR="008E5810" w:rsidRDefault="008E5810" w:rsidP="008E5810">
      <w:pPr>
        <w:pStyle w:val="NormalWeb"/>
        <w:numPr>
          <w:ilvl w:val="0"/>
          <w:numId w:val="5"/>
        </w:numPr>
        <w:shd w:val="clear" w:color="auto" w:fill="FFFFFF"/>
        <w:spacing w:before="0" w:beforeAutospacing="0" w:after="0" w:afterAutospacing="0"/>
        <w:ind w:left="0"/>
        <w:rPr>
          <w:rFonts w:ascii="Arial" w:hAnsi="Arial" w:cs="Arial"/>
          <w:color w:val="202124"/>
        </w:rPr>
      </w:pPr>
      <w:r>
        <w:rPr>
          <w:rFonts w:ascii="Arial" w:hAnsi="Arial" w:cs="Arial"/>
          <w:color w:val="202124"/>
        </w:rPr>
        <w:t>Connect with Google Cloud storage products, such as </w:t>
      </w:r>
      <w:hyperlink r:id="rId18" w:history="1">
        <w:r>
          <w:rPr>
            <w:rStyle w:val="Hyperlink"/>
            <w:rFonts w:ascii="Arial" w:hAnsi="Arial" w:cs="Arial"/>
          </w:rPr>
          <w:t>Cloud SQL</w:t>
        </w:r>
      </w:hyperlink>
      <w:r>
        <w:rPr>
          <w:rFonts w:ascii="Arial" w:hAnsi="Arial" w:cs="Arial"/>
          <w:color w:val="202124"/>
        </w:rPr>
        <w:t>, </w:t>
      </w:r>
      <w:hyperlink r:id="rId19" w:history="1">
        <w:r>
          <w:rPr>
            <w:rStyle w:val="Hyperlink"/>
            <w:rFonts w:ascii="Arial" w:hAnsi="Arial" w:cs="Arial"/>
          </w:rPr>
          <w:t>Firestore in Datastore mode</w:t>
        </w:r>
      </w:hyperlink>
      <w:r>
        <w:rPr>
          <w:rFonts w:ascii="Arial" w:hAnsi="Arial" w:cs="Arial"/>
          <w:color w:val="202124"/>
        </w:rPr>
        <w:t>, and </w:t>
      </w:r>
      <w:hyperlink r:id="rId20" w:history="1">
        <w:r>
          <w:rPr>
            <w:rStyle w:val="Hyperlink"/>
            <w:rFonts w:ascii="Arial" w:hAnsi="Arial" w:cs="Arial"/>
          </w:rPr>
          <w:t>Cloud Storage</w:t>
        </w:r>
      </w:hyperlink>
      <w:r>
        <w:rPr>
          <w:rFonts w:ascii="Arial" w:hAnsi="Arial" w:cs="Arial"/>
          <w:color w:val="202124"/>
        </w:rPr>
        <w:t>. You can also connect to managed </w:t>
      </w:r>
      <w:hyperlink r:id="rId21" w:history="1">
        <w:r>
          <w:rPr>
            <w:rStyle w:val="Hyperlink"/>
            <w:rFonts w:ascii="Arial" w:hAnsi="Arial" w:cs="Arial"/>
          </w:rPr>
          <w:t>Redis databases</w:t>
        </w:r>
      </w:hyperlink>
      <w:r>
        <w:rPr>
          <w:rFonts w:ascii="Arial" w:hAnsi="Arial" w:cs="Arial"/>
          <w:color w:val="202124"/>
        </w:rPr>
        <w:t>, and host third-party databases such as MongoDB and Cassandra on Compute Engine, another cloud provider, on-premises, or with a third-party vendor.</w:t>
      </w:r>
    </w:p>
    <w:p w14:paraId="7DDAF56E" w14:textId="77777777" w:rsidR="008E5810" w:rsidRDefault="008E5810" w:rsidP="008E5810">
      <w:pPr>
        <w:pStyle w:val="NormalWeb"/>
        <w:numPr>
          <w:ilvl w:val="0"/>
          <w:numId w:val="5"/>
        </w:numPr>
        <w:shd w:val="clear" w:color="auto" w:fill="FFFFFF"/>
        <w:spacing w:before="0" w:beforeAutospacing="0" w:after="0" w:afterAutospacing="0"/>
        <w:ind w:left="0"/>
        <w:rPr>
          <w:rFonts w:ascii="Arial" w:hAnsi="Arial" w:cs="Arial"/>
          <w:color w:val="202124"/>
        </w:rPr>
      </w:pPr>
      <w:r>
        <w:rPr>
          <w:rFonts w:ascii="Arial" w:hAnsi="Arial" w:cs="Arial"/>
          <w:color w:val="202124"/>
        </w:rPr>
        <w:t>Use </w:t>
      </w:r>
      <w:hyperlink r:id="rId22" w:history="1">
        <w:r>
          <w:rPr>
            <w:rStyle w:val="Hyperlink"/>
            <w:rFonts w:ascii="Arial" w:hAnsi="Arial" w:cs="Arial"/>
          </w:rPr>
          <w:t>Web Security Scanner</w:t>
        </w:r>
      </w:hyperlink>
      <w:r>
        <w:rPr>
          <w:rFonts w:ascii="Arial" w:hAnsi="Arial" w:cs="Arial"/>
          <w:color w:val="202124"/>
        </w:rPr>
        <w:t> to identify security vulnerabilities as a complement to your existing secure design and development processes.</w:t>
      </w:r>
    </w:p>
    <w:p w14:paraId="0F927A53" w14:textId="523135D1" w:rsidR="00950655" w:rsidRDefault="00950655"/>
    <w:p w14:paraId="690A9509" w14:textId="77777777" w:rsidR="001244F9" w:rsidRPr="001244F9" w:rsidRDefault="001244F9" w:rsidP="001244F9">
      <w:pPr>
        <w:pStyle w:val="Heading3"/>
        <w:shd w:val="clear" w:color="auto" w:fill="FFFFFF"/>
        <w:ind w:right="-600"/>
        <w:rPr>
          <w:rStyle w:val="devsite-heading"/>
          <w:b/>
          <w:bCs/>
        </w:rPr>
      </w:pPr>
      <w:r w:rsidRPr="001244F9">
        <w:rPr>
          <w:rStyle w:val="devsite-heading"/>
          <w:b/>
          <w:bCs/>
          <w:color w:val="202124"/>
        </w:rPr>
        <w:t>Containers</w:t>
      </w:r>
    </w:p>
    <w:p w14:paraId="56045D66" w14:textId="77777777" w:rsidR="001244F9" w:rsidRDefault="001244F9" w:rsidP="001244F9">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With container-based computing, you can focus on your application code, instead of on deployments and integration into hosting environments. Google Kubernetes Engine (GKE), Google Cloud's </w:t>
      </w:r>
      <w:r>
        <w:rPr>
          <w:rStyle w:val="Emphasis"/>
          <w:rFonts w:ascii="Arial" w:hAnsi="Arial" w:cs="Arial"/>
          <w:color w:val="202124"/>
        </w:rPr>
        <w:t>containers as a service</w:t>
      </w:r>
      <w:r>
        <w:rPr>
          <w:rFonts w:ascii="Arial" w:hAnsi="Arial" w:cs="Arial"/>
          <w:color w:val="202124"/>
        </w:rPr>
        <w:t> (CaaS) offering, is built on the open source </w:t>
      </w:r>
      <w:hyperlink r:id="rId23" w:tgtFrame="external" w:history="1">
        <w:r>
          <w:rPr>
            <w:rStyle w:val="Hyperlink"/>
            <w:rFonts w:ascii="Arial" w:hAnsi="Arial" w:cs="Arial"/>
          </w:rPr>
          <w:t>Kubernetes</w:t>
        </w:r>
      </w:hyperlink>
      <w:r>
        <w:rPr>
          <w:rFonts w:ascii="Arial" w:hAnsi="Arial" w:cs="Arial"/>
          <w:color w:val="202124"/>
        </w:rPr>
        <w:t> system, which gives you the flexibility of on-premises or hybrid clouds, in addition to Google Cloud's public cloud infrastructure.</w:t>
      </w:r>
    </w:p>
    <w:p w14:paraId="7B84C658" w14:textId="77777777" w:rsidR="00C36B81" w:rsidRDefault="00C36B81" w:rsidP="00C36B81">
      <w:pPr>
        <w:pStyle w:val="Heading3"/>
        <w:shd w:val="clear" w:color="auto" w:fill="FFFFFF"/>
        <w:ind w:right="-600"/>
        <w:rPr>
          <w:color w:val="202124"/>
        </w:rPr>
      </w:pPr>
      <w:r>
        <w:rPr>
          <w:rStyle w:val="devsite-heading"/>
          <w:color w:val="202124"/>
        </w:rPr>
        <w:t>Virtual machines</w:t>
      </w:r>
    </w:p>
    <w:p w14:paraId="2FBA157B" w14:textId="77777777" w:rsidR="00C36B81" w:rsidRDefault="00C36B81" w:rsidP="00C36B81">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Google Cloud's unmanaged compute service is Compute Engine. You can think of Compute Engine as providing an </w:t>
      </w:r>
      <w:r>
        <w:rPr>
          <w:rStyle w:val="Emphasis"/>
          <w:rFonts w:ascii="Arial" w:hAnsi="Arial" w:cs="Arial"/>
          <w:color w:val="202124"/>
        </w:rPr>
        <w:t>infrastructure as a service</w:t>
      </w:r>
      <w:r>
        <w:rPr>
          <w:rFonts w:ascii="Arial" w:hAnsi="Arial" w:cs="Arial"/>
          <w:color w:val="202124"/>
        </w:rPr>
        <w:t xml:space="preserve"> (IaaS), because the system provides a robust computing infrastructure, but you must choose and configure the platform components that you want to use. With Compute Engine, it's your responsibility to configure, administer, and monitor the systems. Google will ensure that resources are available, reliable, and ready for you to use, but it's up to you to </w:t>
      </w:r>
      <w:r>
        <w:rPr>
          <w:rFonts w:ascii="Arial" w:hAnsi="Arial" w:cs="Arial"/>
          <w:color w:val="202124"/>
        </w:rPr>
        <w:lastRenderedPageBreak/>
        <w:t>provision and manage them. The advantage here is that you have complete control of the systems and unlimited flexibility.</w:t>
      </w:r>
    </w:p>
    <w:p w14:paraId="44EA6173" w14:textId="3CA08172" w:rsidR="001244F9" w:rsidRDefault="001244F9"/>
    <w:p w14:paraId="124566C7" w14:textId="77777777" w:rsidR="008674E5" w:rsidRPr="008674E5" w:rsidRDefault="008674E5" w:rsidP="008674E5">
      <w:pPr>
        <w:shd w:val="clear" w:color="auto" w:fill="FFFFFF"/>
        <w:spacing w:before="100" w:beforeAutospacing="1" w:after="100" w:afterAutospacing="1" w:line="240" w:lineRule="auto"/>
        <w:ind w:right="-600"/>
        <w:outlineLvl w:val="1"/>
        <w:rPr>
          <w:rFonts w:ascii="Times New Roman" w:eastAsia="Times New Roman" w:hAnsi="Times New Roman" w:cs="Times New Roman"/>
          <w:b/>
          <w:bCs/>
          <w:color w:val="202124"/>
          <w:sz w:val="36"/>
          <w:szCs w:val="36"/>
        </w:rPr>
      </w:pPr>
      <w:r w:rsidRPr="008674E5">
        <w:rPr>
          <w:rFonts w:ascii="Times New Roman" w:eastAsia="Times New Roman" w:hAnsi="Times New Roman" w:cs="Times New Roman"/>
          <w:b/>
          <w:bCs/>
          <w:color w:val="202124"/>
          <w:sz w:val="36"/>
          <w:szCs w:val="36"/>
        </w:rPr>
        <w:t>Storage services</w:t>
      </w:r>
    </w:p>
    <w:p w14:paraId="0B84956C" w14:textId="77777777" w:rsidR="008674E5" w:rsidRPr="008674E5" w:rsidRDefault="008674E5" w:rsidP="008674E5">
      <w:pPr>
        <w:shd w:val="clear" w:color="auto" w:fill="FFFFFF"/>
        <w:spacing w:before="240" w:after="240" w:line="240" w:lineRule="auto"/>
        <w:rPr>
          <w:rFonts w:ascii="Arial" w:eastAsia="Times New Roman" w:hAnsi="Arial" w:cs="Arial"/>
          <w:color w:val="202124"/>
          <w:sz w:val="24"/>
          <w:szCs w:val="24"/>
        </w:rPr>
      </w:pPr>
      <w:r w:rsidRPr="008674E5">
        <w:rPr>
          <w:rFonts w:ascii="Arial" w:eastAsia="Times New Roman" w:hAnsi="Arial" w:cs="Arial"/>
          <w:color w:val="202124"/>
          <w:sz w:val="24"/>
          <w:szCs w:val="24"/>
        </w:rPr>
        <w:t>Whatever your application, you'll probably need to store some media files, backups, or other file-like objects. Google Cloud provides a variety of storage services, including:</w:t>
      </w:r>
    </w:p>
    <w:p w14:paraId="7864FB64" w14:textId="77777777" w:rsidR="008674E5" w:rsidRPr="008674E5" w:rsidRDefault="008674E5" w:rsidP="008674E5">
      <w:pPr>
        <w:numPr>
          <w:ilvl w:val="0"/>
          <w:numId w:val="6"/>
        </w:numPr>
        <w:shd w:val="clear" w:color="auto" w:fill="FFFFFF"/>
        <w:spacing w:after="180" w:line="240" w:lineRule="auto"/>
        <w:ind w:left="0"/>
        <w:rPr>
          <w:rFonts w:ascii="Arial" w:eastAsia="Times New Roman" w:hAnsi="Arial" w:cs="Arial"/>
          <w:color w:val="202124"/>
          <w:sz w:val="24"/>
          <w:szCs w:val="24"/>
        </w:rPr>
      </w:pPr>
      <w:r w:rsidRPr="008674E5">
        <w:rPr>
          <w:rFonts w:ascii="Arial" w:eastAsia="Times New Roman" w:hAnsi="Arial" w:cs="Arial"/>
          <w:color w:val="202124"/>
          <w:sz w:val="24"/>
          <w:szCs w:val="24"/>
        </w:rPr>
        <w:t>Consistent, scalable, large-capacity data storage in </w:t>
      </w:r>
      <w:hyperlink r:id="rId24" w:history="1">
        <w:r w:rsidRPr="008674E5">
          <w:rPr>
            <w:rFonts w:ascii="Arial" w:eastAsia="Times New Roman" w:hAnsi="Arial" w:cs="Arial"/>
            <w:color w:val="0000FF"/>
            <w:sz w:val="24"/>
            <w:szCs w:val="24"/>
            <w:u w:val="single"/>
          </w:rPr>
          <w:t>Cloud Storage</w:t>
        </w:r>
      </w:hyperlink>
      <w:r w:rsidRPr="008674E5">
        <w:rPr>
          <w:rFonts w:ascii="Arial" w:eastAsia="Times New Roman" w:hAnsi="Arial" w:cs="Arial"/>
          <w:color w:val="202124"/>
          <w:sz w:val="24"/>
          <w:szCs w:val="24"/>
        </w:rPr>
        <w:t>. Cloud Storage comes in several flavors:</w:t>
      </w:r>
    </w:p>
    <w:p w14:paraId="550D1D25" w14:textId="77777777" w:rsidR="008674E5" w:rsidRPr="008674E5" w:rsidRDefault="008674E5" w:rsidP="008674E5">
      <w:pPr>
        <w:numPr>
          <w:ilvl w:val="1"/>
          <w:numId w:val="6"/>
        </w:numPr>
        <w:shd w:val="clear" w:color="auto" w:fill="FFFFFF"/>
        <w:spacing w:before="180" w:after="180" w:line="240" w:lineRule="auto"/>
        <w:ind w:left="0"/>
        <w:rPr>
          <w:rFonts w:ascii="Arial" w:eastAsia="Times New Roman" w:hAnsi="Arial" w:cs="Arial"/>
          <w:color w:val="202124"/>
          <w:sz w:val="24"/>
          <w:szCs w:val="24"/>
        </w:rPr>
      </w:pPr>
      <w:r w:rsidRPr="008674E5">
        <w:rPr>
          <w:rFonts w:ascii="Arial" w:eastAsia="Times New Roman" w:hAnsi="Arial" w:cs="Arial"/>
          <w:color w:val="202124"/>
          <w:sz w:val="24"/>
          <w:szCs w:val="24"/>
        </w:rPr>
        <w:t>Standard Cloud Storage provides maximum availability.</w:t>
      </w:r>
    </w:p>
    <w:p w14:paraId="7323EAFB" w14:textId="77777777" w:rsidR="008674E5" w:rsidRPr="008674E5" w:rsidRDefault="008674E5" w:rsidP="008674E5">
      <w:pPr>
        <w:numPr>
          <w:ilvl w:val="1"/>
          <w:numId w:val="6"/>
        </w:numPr>
        <w:shd w:val="clear" w:color="auto" w:fill="FFFFFF"/>
        <w:spacing w:before="180" w:after="180" w:line="240" w:lineRule="auto"/>
        <w:ind w:left="0"/>
        <w:rPr>
          <w:rFonts w:ascii="Arial" w:eastAsia="Times New Roman" w:hAnsi="Arial" w:cs="Arial"/>
          <w:color w:val="202124"/>
          <w:sz w:val="24"/>
          <w:szCs w:val="24"/>
        </w:rPr>
      </w:pPr>
      <w:r w:rsidRPr="008674E5">
        <w:rPr>
          <w:rFonts w:ascii="Arial" w:eastAsia="Times New Roman" w:hAnsi="Arial" w:cs="Arial"/>
          <w:color w:val="202124"/>
          <w:sz w:val="24"/>
          <w:szCs w:val="24"/>
        </w:rPr>
        <w:t>Cloud Storage Nearline provides low-cost archival storage ideal for data accessed less than once a month.</w:t>
      </w:r>
    </w:p>
    <w:p w14:paraId="43FA9785" w14:textId="77777777" w:rsidR="008674E5" w:rsidRPr="008674E5" w:rsidRDefault="008674E5" w:rsidP="008674E5">
      <w:pPr>
        <w:numPr>
          <w:ilvl w:val="1"/>
          <w:numId w:val="6"/>
        </w:numPr>
        <w:shd w:val="clear" w:color="auto" w:fill="FFFFFF"/>
        <w:spacing w:before="180" w:after="180" w:line="240" w:lineRule="auto"/>
        <w:ind w:left="0"/>
        <w:rPr>
          <w:rFonts w:ascii="Arial" w:eastAsia="Times New Roman" w:hAnsi="Arial" w:cs="Arial"/>
          <w:color w:val="202124"/>
          <w:sz w:val="24"/>
          <w:szCs w:val="24"/>
        </w:rPr>
      </w:pPr>
      <w:r w:rsidRPr="008674E5">
        <w:rPr>
          <w:rFonts w:ascii="Arial" w:eastAsia="Times New Roman" w:hAnsi="Arial" w:cs="Arial"/>
          <w:color w:val="202124"/>
          <w:sz w:val="24"/>
          <w:szCs w:val="24"/>
        </w:rPr>
        <w:t>Cloud Storage Coldline provides even lower-cost archival storage ideal for data accessed less than once a quarter.</w:t>
      </w:r>
    </w:p>
    <w:p w14:paraId="7F93985D" w14:textId="48E65DD8" w:rsidR="008674E5" w:rsidRDefault="008674E5" w:rsidP="008674E5">
      <w:pPr>
        <w:numPr>
          <w:ilvl w:val="1"/>
          <w:numId w:val="6"/>
        </w:numPr>
        <w:shd w:val="clear" w:color="auto" w:fill="FFFFFF"/>
        <w:spacing w:before="180" w:after="180" w:line="240" w:lineRule="auto"/>
        <w:ind w:left="0"/>
        <w:rPr>
          <w:rFonts w:ascii="Arial" w:eastAsia="Times New Roman" w:hAnsi="Arial" w:cs="Arial"/>
          <w:color w:val="202124"/>
          <w:sz w:val="24"/>
          <w:szCs w:val="24"/>
        </w:rPr>
      </w:pPr>
      <w:r w:rsidRPr="008674E5">
        <w:rPr>
          <w:rFonts w:ascii="Arial" w:eastAsia="Times New Roman" w:hAnsi="Arial" w:cs="Arial"/>
          <w:color w:val="202124"/>
          <w:sz w:val="24"/>
          <w:szCs w:val="24"/>
        </w:rPr>
        <w:t>Cloud Storage Archive provides the lowest-cost archival storage for backup and disaster recovery ideal for data you intend to access less than once a year.</w:t>
      </w:r>
    </w:p>
    <w:p w14:paraId="48AAF864" w14:textId="6F642EA2" w:rsidR="003F205D" w:rsidRPr="001868E2" w:rsidRDefault="00AE7D48" w:rsidP="003F205D">
      <w:pPr>
        <w:numPr>
          <w:ilvl w:val="0"/>
          <w:numId w:val="6"/>
        </w:numPr>
        <w:shd w:val="clear" w:color="auto" w:fill="FFFFFF"/>
        <w:spacing w:before="180" w:after="180" w:line="240" w:lineRule="auto"/>
        <w:rPr>
          <w:rFonts w:ascii="Arial" w:eastAsia="Times New Roman" w:hAnsi="Arial" w:cs="Arial"/>
          <w:color w:val="202124"/>
          <w:sz w:val="24"/>
          <w:szCs w:val="24"/>
        </w:rPr>
      </w:pPr>
      <w:hyperlink r:id="rId25" w:anchor="overview" w:history="1">
        <w:r w:rsidR="003F205D">
          <w:rPr>
            <w:rStyle w:val="Hyperlink"/>
            <w:rFonts w:ascii="Arial" w:hAnsi="Arial" w:cs="Arial"/>
            <w:shd w:val="clear" w:color="auto" w:fill="FFFFFF"/>
          </w:rPr>
          <w:t>Persistent disks on Compute Engine</w:t>
        </w:r>
      </w:hyperlink>
      <w:r w:rsidR="003F205D">
        <w:rPr>
          <w:rFonts w:ascii="Arial" w:hAnsi="Arial" w:cs="Arial"/>
          <w:color w:val="202124"/>
          <w:shd w:val="clear" w:color="auto" w:fill="FFFFFF"/>
        </w:rPr>
        <w:t>, for use as primary storage for your instances. Compute Engine offers both hard-disk-based persistent disks, called </w:t>
      </w:r>
      <w:r w:rsidR="003F205D">
        <w:rPr>
          <w:rStyle w:val="Emphasis"/>
          <w:rFonts w:ascii="Arial" w:hAnsi="Arial" w:cs="Arial"/>
          <w:color w:val="202124"/>
          <w:shd w:val="clear" w:color="auto" w:fill="FFFFFF"/>
        </w:rPr>
        <w:t>standard persistent disks</w:t>
      </w:r>
      <w:r w:rsidR="003F205D">
        <w:rPr>
          <w:rFonts w:ascii="Arial" w:hAnsi="Arial" w:cs="Arial"/>
          <w:color w:val="202124"/>
          <w:shd w:val="clear" w:color="auto" w:fill="FFFFFF"/>
        </w:rPr>
        <w:t>, and solid-state persistent disks (SSD).</w:t>
      </w:r>
    </w:p>
    <w:p w14:paraId="715DF123" w14:textId="1408F435" w:rsidR="001868E2" w:rsidRPr="006235E7" w:rsidRDefault="001868E2" w:rsidP="003F205D">
      <w:pPr>
        <w:numPr>
          <w:ilvl w:val="0"/>
          <w:numId w:val="6"/>
        </w:numPr>
        <w:shd w:val="clear" w:color="auto" w:fill="FFFFFF"/>
        <w:spacing w:before="180" w:after="180" w:line="240" w:lineRule="auto"/>
        <w:rPr>
          <w:rFonts w:ascii="Arial" w:eastAsia="Times New Roman" w:hAnsi="Arial" w:cs="Arial"/>
          <w:color w:val="202124"/>
          <w:sz w:val="24"/>
          <w:szCs w:val="24"/>
        </w:rPr>
      </w:pPr>
      <w:r>
        <w:rPr>
          <w:rFonts w:ascii="Arial" w:hAnsi="Arial" w:cs="Arial"/>
          <w:color w:val="202124"/>
          <w:shd w:val="clear" w:color="auto" w:fill="FFFFFF"/>
        </w:rPr>
        <w:t>Fully managed NFS file servers in </w:t>
      </w:r>
      <w:hyperlink r:id="rId26" w:history="1">
        <w:r>
          <w:rPr>
            <w:rStyle w:val="Hyperlink"/>
            <w:rFonts w:ascii="Arial" w:hAnsi="Arial" w:cs="Arial"/>
            <w:shd w:val="clear" w:color="auto" w:fill="FFFFFF"/>
          </w:rPr>
          <w:t>Filestore</w:t>
        </w:r>
      </w:hyperlink>
      <w:r>
        <w:rPr>
          <w:rFonts w:ascii="Arial" w:hAnsi="Arial" w:cs="Arial"/>
          <w:color w:val="202124"/>
          <w:shd w:val="clear" w:color="auto" w:fill="FFFFFF"/>
        </w:rPr>
        <w:t>. You can use Filestore instances to store data from applications running on Compute Engine VM instances or GKE clusters.</w:t>
      </w:r>
    </w:p>
    <w:p w14:paraId="226F7376" w14:textId="77777777" w:rsidR="006235E7" w:rsidRDefault="006235E7" w:rsidP="006235E7">
      <w:pPr>
        <w:pStyle w:val="Heading3"/>
        <w:shd w:val="clear" w:color="auto" w:fill="FFFFFF"/>
        <w:ind w:right="-600"/>
        <w:rPr>
          <w:color w:val="202124"/>
        </w:rPr>
      </w:pPr>
      <w:r>
        <w:rPr>
          <w:rStyle w:val="devsite-heading"/>
          <w:color w:val="202124"/>
        </w:rPr>
        <w:t>Networks, firewalls, and routes</w:t>
      </w:r>
    </w:p>
    <w:p w14:paraId="28AD33AF" w14:textId="77777777" w:rsidR="006235E7" w:rsidRDefault="00AE7D48" w:rsidP="006235E7">
      <w:pPr>
        <w:pStyle w:val="NormalWeb"/>
        <w:shd w:val="clear" w:color="auto" w:fill="FFFFFF"/>
        <w:spacing w:before="240" w:beforeAutospacing="0" w:after="240" w:afterAutospacing="0"/>
        <w:rPr>
          <w:rFonts w:ascii="Arial" w:hAnsi="Arial" w:cs="Arial"/>
          <w:color w:val="202124"/>
        </w:rPr>
      </w:pPr>
      <w:hyperlink r:id="rId27" w:history="1">
        <w:r w:rsidR="006235E7">
          <w:rPr>
            <w:rStyle w:val="Hyperlink"/>
            <w:rFonts w:ascii="Arial" w:hAnsi="Arial" w:cs="Arial"/>
          </w:rPr>
          <w:t>Virtual Private Cloud (VPC)</w:t>
        </w:r>
      </w:hyperlink>
      <w:r w:rsidR="006235E7">
        <w:rPr>
          <w:rFonts w:ascii="Arial" w:hAnsi="Arial" w:cs="Arial"/>
          <w:color w:val="202124"/>
        </w:rPr>
        <w:t> provides a set of networking services that your VM instances use. An instance can have more than one interface, but each interface must be connected to a different network. Every VPC project has a </w:t>
      </w:r>
      <w:r w:rsidR="006235E7">
        <w:rPr>
          <w:rStyle w:val="Emphasis"/>
          <w:rFonts w:ascii="Arial" w:hAnsi="Arial" w:cs="Arial"/>
          <w:color w:val="202124"/>
        </w:rPr>
        <w:t>default network</w:t>
      </w:r>
      <w:r w:rsidR="006235E7">
        <w:rPr>
          <w:rFonts w:ascii="Arial" w:hAnsi="Arial" w:cs="Arial"/>
          <w:color w:val="202124"/>
        </w:rPr>
        <w:t>. You can create additional networks in your project, but networks cannot be shared between projects.</w:t>
      </w:r>
    </w:p>
    <w:p w14:paraId="17A494CC" w14:textId="77777777" w:rsidR="006235E7" w:rsidRDefault="00AE7D48" w:rsidP="006235E7">
      <w:pPr>
        <w:pStyle w:val="NormalWeb"/>
        <w:shd w:val="clear" w:color="auto" w:fill="FFFFFF"/>
        <w:spacing w:before="240" w:beforeAutospacing="0" w:after="240" w:afterAutospacing="0"/>
        <w:rPr>
          <w:rFonts w:ascii="Arial" w:hAnsi="Arial" w:cs="Arial"/>
          <w:color w:val="202124"/>
        </w:rPr>
      </w:pPr>
      <w:hyperlink r:id="rId28" w:history="1">
        <w:r w:rsidR="006235E7">
          <w:rPr>
            <w:rStyle w:val="Emphasis"/>
            <w:rFonts w:ascii="Arial" w:hAnsi="Arial" w:cs="Arial"/>
            <w:color w:val="0000FF"/>
            <w:u w:val="single"/>
          </w:rPr>
          <w:t>Firewall rules</w:t>
        </w:r>
      </w:hyperlink>
      <w:r w:rsidR="006235E7">
        <w:rPr>
          <w:rFonts w:ascii="Arial" w:hAnsi="Arial" w:cs="Arial"/>
          <w:color w:val="202124"/>
        </w:rPr>
        <w:t> govern traffic coming into instances on a network. The default network has a default set of firewall rules, and you can create custom rules, too.</w:t>
      </w:r>
    </w:p>
    <w:p w14:paraId="1FED0FE2" w14:textId="77777777" w:rsidR="006235E7" w:rsidRDefault="006235E7" w:rsidP="006235E7">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A </w:t>
      </w:r>
      <w:hyperlink r:id="rId29" w:history="1">
        <w:r>
          <w:rPr>
            <w:rStyle w:val="Emphasis"/>
            <w:rFonts w:ascii="Arial" w:hAnsi="Arial" w:cs="Arial"/>
            <w:color w:val="0000FF"/>
            <w:u w:val="single"/>
          </w:rPr>
          <w:t>route</w:t>
        </w:r>
      </w:hyperlink>
      <w:r>
        <w:rPr>
          <w:rFonts w:ascii="Arial" w:hAnsi="Arial" w:cs="Arial"/>
          <w:color w:val="202124"/>
        </w:rPr>
        <w:t> lets you implement more advanced networking functions in your instances, such as creating VPNs. A route specifies how packets leaving an instance should be directed. For example, a route might specify that packets destined for a particular network range should be handled by a gateway virtual machine instance that you configure and operate.</w:t>
      </w:r>
    </w:p>
    <w:p w14:paraId="368D602F" w14:textId="77777777" w:rsidR="006235E7" w:rsidRPr="008674E5" w:rsidRDefault="006235E7" w:rsidP="006235E7">
      <w:pPr>
        <w:shd w:val="clear" w:color="auto" w:fill="FFFFFF"/>
        <w:spacing w:before="180" w:after="180" w:line="240" w:lineRule="auto"/>
        <w:rPr>
          <w:rFonts w:ascii="Arial" w:eastAsia="Times New Roman" w:hAnsi="Arial" w:cs="Arial"/>
          <w:color w:val="202124"/>
          <w:sz w:val="24"/>
          <w:szCs w:val="24"/>
        </w:rPr>
      </w:pPr>
    </w:p>
    <w:p w14:paraId="78D0E5B1" w14:textId="77777777" w:rsidR="000F3839" w:rsidRDefault="000F3839" w:rsidP="000F3839">
      <w:pPr>
        <w:pStyle w:val="Heading3"/>
        <w:shd w:val="clear" w:color="auto" w:fill="FFFFFF"/>
        <w:ind w:right="-600"/>
        <w:rPr>
          <w:color w:val="202124"/>
        </w:rPr>
      </w:pPr>
      <w:r>
        <w:rPr>
          <w:rStyle w:val="devsite-heading"/>
          <w:color w:val="202124"/>
        </w:rPr>
        <w:t>Advanced connectivity</w:t>
      </w:r>
    </w:p>
    <w:p w14:paraId="0108BDBA" w14:textId="77777777" w:rsidR="000F3839" w:rsidRDefault="000F3839" w:rsidP="000F3839">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If you have an existing network that you want to connect to Google Cloud resources, Google Cloud offers the following options for advanced connectivity:</w:t>
      </w:r>
    </w:p>
    <w:p w14:paraId="476336F3" w14:textId="77777777" w:rsidR="000F3839" w:rsidRDefault="000F3839" w:rsidP="000F3839">
      <w:pPr>
        <w:pStyle w:val="NormalWeb"/>
        <w:numPr>
          <w:ilvl w:val="0"/>
          <w:numId w:val="7"/>
        </w:numPr>
        <w:shd w:val="clear" w:color="auto" w:fill="FFFFFF"/>
        <w:spacing w:before="0" w:beforeAutospacing="0" w:after="0" w:afterAutospacing="0"/>
        <w:ind w:left="0"/>
        <w:rPr>
          <w:rFonts w:ascii="Arial" w:hAnsi="Arial" w:cs="Arial"/>
          <w:color w:val="202124"/>
        </w:rPr>
      </w:pPr>
      <w:hyperlink r:id="rId30" w:history="1">
        <w:r>
          <w:rPr>
            <w:rStyle w:val="Hyperlink"/>
            <w:rFonts w:ascii="Arial" w:hAnsi="Arial" w:cs="Arial"/>
          </w:rPr>
          <w:t>Cloud Interconnect</w:t>
        </w:r>
      </w:hyperlink>
      <w:r>
        <w:rPr>
          <w:rFonts w:ascii="Arial" w:hAnsi="Arial" w:cs="Arial"/>
          <w:color w:val="202124"/>
        </w:rPr>
        <w:t xml:space="preserve"> enables you to connect your existing network to your VPC network through a highly available, low-latency, enterprise-grade connection. You can use Dedicated Interconnect to </w:t>
      </w:r>
      <w:r>
        <w:rPr>
          <w:rFonts w:ascii="Arial" w:hAnsi="Arial" w:cs="Arial"/>
          <w:color w:val="202124"/>
        </w:rPr>
        <w:lastRenderedPageBreak/>
        <w:t>connect directly to Google, or use Partner Interconnect to connect to Google through </w:t>
      </w:r>
      <w:hyperlink r:id="rId31" w:history="1">
        <w:r>
          <w:rPr>
            <w:rStyle w:val="Hyperlink"/>
            <w:rFonts w:ascii="Arial" w:hAnsi="Arial" w:cs="Arial"/>
          </w:rPr>
          <w:t>a supported service provider</w:t>
        </w:r>
      </w:hyperlink>
      <w:r>
        <w:rPr>
          <w:rFonts w:ascii="Arial" w:hAnsi="Arial" w:cs="Arial"/>
          <w:color w:val="202124"/>
        </w:rPr>
        <w:t>.</w:t>
      </w:r>
    </w:p>
    <w:p w14:paraId="443FF2D4" w14:textId="77777777" w:rsidR="000F3839" w:rsidRDefault="000F3839" w:rsidP="000F3839">
      <w:pPr>
        <w:pStyle w:val="NormalWeb"/>
        <w:numPr>
          <w:ilvl w:val="0"/>
          <w:numId w:val="7"/>
        </w:numPr>
        <w:shd w:val="clear" w:color="auto" w:fill="FFFFFF"/>
        <w:spacing w:before="0" w:beforeAutospacing="0" w:after="0" w:afterAutospacing="0"/>
        <w:ind w:left="0"/>
        <w:rPr>
          <w:rFonts w:ascii="Arial" w:hAnsi="Arial" w:cs="Arial"/>
          <w:color w:val="202124"/>
        </w:rPr>
      </w:pPr>
      <w:hyperlink r:id="rId32" w:history="1">
        <w:r>
          <w:rPr>
            <w:rStyle w:val="Hyperlink"/>
            <w:rFonts w:ascii="Arial" w:hAnsi="Arial" w:cs="Arial"/>
          </w:rPr>
          <w:t>Cloud VPN</w:t>
        </w:r>
      </w:hyperlink>
      <w:r>
        <w:rPr>
          <w:rFonts w:ascii="Arial" w:hAnsi="Arial" w:cs="Arial"/>
          <w:color w:val="202124"/>
        </w:rPr>
        <w:t> enables you to connect your existing network to your VPC network through an IPsec connection. You can also use VPN to connect two Cloud VPN gateways to each other.</w:t>
      </w:r>
    </w:p>
    <w:p w14:paraId="64537931" w14:textId="77777777" w:rsidR="000F3839" w:rsidRDefault="000F3839" w:rsidP="000F3839">
      <w:pPr>
        <w:pStyle w:val="NormalWeb"/>
        <w:numPr>
          <w:ilvl w:val="0"/>
          <w:numId w:val="7"/>
        </w:numPr>
        <w:shd w:val="clear" w:color="auto" w:fill="FFFFFF"/>
        <w:spacing w:before="0" w:beforeAutospacing="0" w:after="0" w:afterAutospacing="0"/>
        <w:ind w:left="0"/>
        <w:rPr>
          <w:rFonts w:ascii="Arial" w:hAnsi="Arial" w:cs="Arial"/>
          <w:color w:val="202124"/>
        </w:rPr>
      </w:pPr>
      <w:hyperlink r:id="rId33" w:tgtFrame="external" w:history="1">
        <w:r>
          <w:rPr>
            <w:rStyle w:val="Hyperlink"/>
            <w:rFonts w:ascii="Arial" w:hAnsi="Arial" w:cs="Arial"/>
          </w:rPr>
          <w:t>Direct Peering</w:t>
        </w:r>
      </w:hyperlink>
      <w:r>
        <w:rPr>
          <w:rFonts w:ascii="Arial" w:hAnsi="Arial" w:cs="Arial"/>
          <w:color w:val="202124"/>
        </w:rPr>
        <w:t> enables you to exchange internet traffic between your business network and Google at one of Google's broad-reaching edge network locations. See </w:t>
      </w:r>
      <w:hyperlink r:id="rId34" w:anchor="/infrastructure" w:history="1">
        <w:r>
          <w:rPr>
            <w:rStyle w:val="Hyperlink"/>
            <w:rFonts w:ascii="Arial" w:hAnsi="Arial" w:cs="Arial"/>
          </w:rPr>
          <w:t>Google's peering site</w:t>
        </w:r>
      </w:hyperlink>
      <w:r>
        <w:rPr>
          <w:rFonts w:ascii="Arial" w:hAnsi="Arial" w:cs="Arial"/>
          <w:color w:val="202124"/>
        </w:rPr>
        <w:t> for more information about edge locations.</w:t>
      </w:r>
    </w:p>
    <w:p w14:paraId="715D4642" w14:textId="77777777" w:rsidR="000F3839" w:rsidRDefault="000F3839" w:rsidP="000F3839">
      <w:pPr>
        <w:pStyle w:val="NormalWeb"/>
        <w:numPr>
          <w:ilvl w:val="0"/>
          <w:numId w:val="7"/>
        </w:numPr>
        <w:shd w:val="clear" w:color="auto" w:fill="FFFFFF"/>
        <w:spacing w:before="0" w:beforeAutospacing="0" w:after="0" w:afterAutospacing="0"/>
        <w:ind w:left="0"/>
        <w:rPr>
          <w:rFonts w:ascii="Arial" w:hAnsi="Arial" w:cs="Arial"/>
          <w:color w:val="202124"/>
        </w:rPr>
      </w:pPr>
      <w:hyperlink r:id="rId35" w:history="1">
        <w:r>
          <w:rPr>
            <w:rStyle w:val="Hyperlink"/>
            <w:rFonts w:ascii="Arial" w:hAnsi="Arial" w:cs="Arial"/>
          </w:rPr>
          <w:t>Carrier Peering</w:t>
        </w:r>
      </w:hyperlink>
      <w:r>
        <w:rPr>
          <w:rFonts w:ascii="Arial" w:hAnsi="Arial" w:cs="Arial"/>
          <w:color w:val="202124"/>
        </w:rPr>
        <w:t> enables you to connect your infrastructure to Google's network edge through highly available, lower-latency connections by using </w:t>
      </w:r>
      <w:hyperlink r:id="rId36" w:anchor="service-providers" w:history="1">
        <w:r>
          <w:rPr>
            <w:rStyle w:val="Hyperlink"/>
            <w:rFonts w:ascii="Arial" w:hAnsi="Arial" w:cs="Arial"/>
          </w:rPr>
          <w:t>service providers</w:t>
        </w:r>
      </w:hyperlink>
      <w:r>
        <w:rPr>
          <w:rFonts w:ascii="Arial" w:hAnsi="Arial" w:cs="Arial"/>
          <w:color w:val="202124"/>
        </w:rPr>
        <w:t>. You can also extend your private network into your private Virtual Private Cloud network over Carrier Peering links by using a VPN tunnel between the networks.</w:t>
      </w:r>
    </w:p>
    <w:p w14:paraId="7492BB51" w14:textId="7CCD8AB3" w:rsidR="008674E5" w:rsidRDefault="008674E5"/>
    <w:p w14:paraId="0BE94E86" w14:textId="77777777" w:rsidR="00B66A44" w:rsidRDefault="00B66A44" w:rsidP="00B66A44">
      <w:pPr>
        <w:pStyle w:val="Heading2"/>
        <w:shd w:val="clear" w:color="auto" w:fill="FFFFFF"/>
        <w:ind w:right="-600"/>
        <w:rPr>
          <w:color w:val="202124"/>
        </w:rPr>
      </w:pPr>
      <w:r>
        <w:rPr>
          <w:rStyle w:val="devsite-heading"/>
          <w:color w:val="202124"/>
        </w:rPr>
        <w:t>Big data services</w:t>
      </w:r>
    </w:p>
    <w:p w14:paraId="10761970" w14:textId="77777777" w:rsidR="00B66A44" w:rsidRDefault="00B66A44" w:rsidP="00B66A44">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Big data services enable you to process and query big data in the cloud to get fast answers to complicated questions.</w:t>
      </w:r>
    </w:p>
    <w:p w14:paraId="1DBA9E5A" w14:textId="77777777" w:rsidR="00B66A44" w:rsidRDefault="00B66A44" w:rsidP="00B66A44">
      <w:pPr>
        <w:pStyle w:val="Heading3"/>
        <w:shd w:val="clear" w:color="auto" w:fill="FFFFFF"/>
        <w:ind w:right="-600"/>
        <w:rPr>
          <w:rFonts w:ascii="Times New Roman" w:hAnsi="Times New Roman" w:cs="Times New Roman"/>
          <w:color w:val="202124"/>
        </w:rPr>
      </w:pPr>
      <w:r>
        <w:rPr>
          <w:rStyle w:val="devsite-heading"/>
          <w:color w:val="202124"/>
        </w:rPr>
        <w:t>Data analysis</w:t>
      </w:r>
    </w:p>
    <w:p w14:paraId="1B59B32C" w14:textId="77777777" w:rsidR="00B66A44" w:rsidRDefault="00B66A44" w:rsidP="00B66A44">
      <w:pPr>
        <w:pStyle w:val="NormalWeb"/>
        <w:shd w:val="clear" w:color="auto" w:fill="FFFFFF"/>
        <w:spacing w:before="240" w:beforeAutospacing="0" w:after="240" w:afterAutospacing="0"/>
        <w:rPr>
          <w:rFonts w:ascii="Arial" w:hAnsi="Arial" w:cs="Arial"/>
          <w:color w:val="202124"/>
        </w:rPr>
      </w:pPr>
      <w:hyperlink r:id="rId37" w:history="1">
        <w:r>
          <w:rPr>
            <w:rStyle w:val="Hyperlink"/>
            <w:rFonts w:ascii="Arial" w:hAnsi="Arial" w:cs="Arial"/>
          </w:rPr>
          <w:t>BigQuery</w:t>
        </w:r>
      </w:hyperlink>
      <w:r>
        <w:rPr>
          <w:rFonts w:ascii="Arial" w:hAnsi="Arial" w:cs="Arial"/>
          <w:color w:val="202124"/>
        </w:rPr>
        <w:t> provides data analysis services. With BigQuery, you can:</w:t>
      </w:r>
    </w:p>
    <w:p w14:paraId="5B3B559B" w14:textId="77777777" w:rsidR="00B66A44" w:rsidRDefault="00B66A44" w:rsidP="00B66A44">
      <w:pPr>
        <w:numPr>
          <w:ilvl w:val="0"/>
          <w:numId w:val="8"/>
        </w:numPr>
        <w:shd w:val="clear" w:color="auto" w:fill="FFFFFF"/>
        <w:spacing w:before="180" w:after="180" w:line="240" w:lineRule="auto"/>
        <w:ind w:left="0"/>
        <w:rPr>
          <w:rFonts w:ascii="Arial" w:hAnsi="Arial" w:cs="Arial"/>
          <w:color w:val="202124"/>
        </w:rPr>
      </w:pPr>
      <w:r>
        <w:rPr>
          <w:rFonts w:ascii="Arial" w:hAnsi="Arial" w:cs="Arial"/>
          <w:color w:val="202124"/>
        </w:rPr>
        <w:t>Create custom schemas that organize your data into datasets and tables.</w:t>
      </w:r>
    </w:p>
    <w:p w14:paraId="0E50051C" w14:textId="77777777" w:rsidR="00B66A44" w:rsidRDefault="00B66A44" w:rsidP="00B66A44">
      <w:pPr>
        <w:numPr>
          <w:ilvl w:val="0"/>
          <w:numId w:val="8"/>
        </w:numPr>
        <w:shd w:val="clear" w:color="auto" w:fill="FFFFFF"/>
        <w:spacing w:before="180" w:after="180" w:line="240" w:lineRule="auto"/>
        <w:ind w:left="0"/>
        <w:rPr>
          <w:rFonts w:ascii="Arial" w:hAnsi="Arial" w:cs="Arial"/>
          <w:color w:val="202124"/>
        </w:rPr>
      </w:pPr>
      <w:r>
        <w:rPr>
          <w:rFonts w:ascii="Arial" w:hAnsi="Arial" w:cs="Arial"/>
          <w:color w:val="202124"/>
        </w:rPr>
        <w:t>Load data from a variety of sources, including streaming data.</w:t>
      </w:r>
    </w:p>
    <w:p w14:paraId="2EE0C8EE" w14:textId="77777777" w:rsidR="00B66A44" w:rsidRDefault="00B66A44" w:rsidP="00B66A44">
      <w:pPr>
        <w:numPr>
          <w:ilvl w:val="0"/>
          <w:numId w:val="8"/>
        </w:numPr>
        <w:shd w:val="clear" w:color="auto" w:fill="FFFFFF"/>
        <w:spacing w:before="180" w:after="180" w:line="240" w:lineRule="auto"/>
        <w:ind w:left="0"/>
        <w:rPr>
          <w:rFonts w:ascii="Arial" w:hAnsi="Arial" w:cs="Arial"/>
          <w:color w:val="202124"/>
        </w:rPr>
      </w:pPr>
      <w:r>
        <w:rPr>
          <w:rFonts w:ascii="Arial" w:hAnsi="Arial" w:cs="Arial"/>
          <w:color w:val="202124"/>
        </w:rPr>
        <w:t>Use SQL-like commands to query massive datasets very quickly. BigQuery is designed and optimized for speed.</w:t>
      </w:r>
    </w:p>
    <w:p w14:paraId="0089306D" w14:textId="77777777" w:rsidR="00B66A44" w:rsidRDefault="00B66A44" w:rsidP="00B66A44">
      <w:pPr>
        <w:numPr>
          <w:ilvl w:val="0"/>
          <w:numId w:val="8"/>
        </w:numPr>
        <w:shd w:val="clear" w:color="auto" w:fill="FFFFFF"/>
        <w:spacing w:before="180" w:after="180" w:line="240" w:lineRule="auto"/>
        <w:ind w:left="0"/>
        <w:rPr>
          <w:rFonts w:ascii="Arial" w:hAnsi="Arial" w:cs="Arial"/>
          <w:color w:val="202124"/>
        </w:rPr>
      </w:pPr>
      <w:r>
        <w:rPr>
          <w:rFonts w:ascii="Arial" w:hAnsi="Arial" w:cs="Arial"/>
          <w:color w:val="202124"/>
        </w:rPr>
        <w:t>Use the web UI, command-line interface, or API.</w:t>
      </w:r>
    </w:p>
    <w:p w14:paraId="2A137089" w14:textId="77777777" w:rsidR="00B66A44" w:rsidRDefault="00B66A44" w:rsidP="00B66A44">
      <w:pPr>
        <w:numPr>
          <w:ilvl w:val="0"/>
          <w:numId w:val="8"/>
        </w:numPr>
        <w:shd w:val="clear" w:color="auto" w:fill="FFFFFF"/>
        <w:spacing w:before="180" w:after="180" w:line="240" w:lineRule="auto"/>
        <w:ind w:left="0"/>
        <w:rPr>
          <w:rFonts w:ascii="Arial" w:hAnsi="Arial" w:cs="Arial"/>
          <w:color w:val="202124"/>
        </w:rPr>
      </w:pPr>
      <w:r>
        <w:rPr>
          <w:rFonts w:ascii="Arial" w:hAnsi="Arial" w:cs="Arial"/>
          <w:color w:val="202124"/>
        </w:rPr>
        <w:t>Load, query, export, and copy data by using jobs.</w:t>
      </w:r>
    </w:p>
    <w:p w14:paraId="46D0EE52" w14:textId="77777777" w:rsidR="00B66A44" w:rsidRDefault="00B66A44" w:rsidP="00B66A44">
      <w:pPr>
        <w:numPr>
          <w:ilvl w:val="0"/>
          <w:numId w:val="8"/>
        </w:numPr>
        <w:shd w:val="clear" w:color="auto" w:fill="FFFFFF"/>
        <w:spacing w:before="180" w:after="180" w:line="240" w:lineRule="auto"/>
        <w:ind w:left="0"/>
        <w:rPr>
          <w:rFonts w:ascii="Arial" w:hAnsi="Arial" w:cs="Arial"/>
          <w:color w:val="202124"/>
        </w:rPr>
      </w:pPr>
      <w:r>
        <w:rPr>
          <w:rFonts w:ascii="Arial" w:hAnsi="Arial" w:cs="Arial"/>
          <w:color w:val="202124"/>
        </w:rPr>
        <w:t>Manage data and protect it by using permissions.</w:t>
      </w:r>
    </w:p>
    <w:p w14:paraId="585387C2" w14:textId="77777777" w:rsidR="00B66A44" w:rsidRDefault="00B66A44" w:rsidP="00B66A44">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To try out BigQuery quickly and easily, try using the </w:t>
      </w:r>
      <w:hyperlink r:id="rId38" w:history="1">
        <w:r>
          <w:rPr>
            <w:rStyle w:val="Hyperlink"/>
            <w:rFonts w:ascii="Arial" w:hAnsi="Arial" w:cs="Arial"/>
          </w:rPr>
          <w:t>Web UI Quickstart</w:t>
        </w:r>
      </w:hyperlink>
      <w:r>
        <w:rPr>
          <w:rFonts w:ascii="Arial" w:hAnsi="Arial" w:cs="Arial"/>
          <w:color w:val="202124"/>
        </w:rPr>
        <w:t> to query a public dataset.</w:t>
      </w:r>
    </w:p>
    <w:p w14:paraId="178BF60B" w14:textId="77777777" w:rsidR="00B66A44" w:rsidRDefault="00B66A44" w:rsidP="00B66A44">
      <w:pPr>
        <w:pStyle w:val="Heading3"/>
        <w:shd w:val="clear" w:color="auto" w:fill="FFFFFF"/>
        <w:ind w:right="-600"/>
        <w:rPr>
          <w:rFonts w:ascii="Times New Roman" w:hAnsi="Times New Roman" w:cs="Times New Roman"/>
          <w:color w:val="202124"/>
        </w:rPr>
      </w:pPr>
      <w:r>
        <w:rPr>
          <w:rStyle w:val="devsite-heading"/>
          <w:color w:val="202124"/>
        </w:rPr>
        <w:t>Batch and streaming data processing</w:t>
      </w:r>
    </w:p>
    <w:p w14:paraId="6F6AD24B" w14:textId="77777777" w:rsidR="00B66A44" w:rsidRDefault="00B66A44" w:rsidP="00B66A44">
      <w:pPr>
        <w:pStyle w:val="NormalWeb"/>
        <w:shd w:val="clear" w:color="auto" w:fill="FFFFFF"/>
        <w:spacing w:before="240" w:beforeAutospacing="0" w:after="240" w:afterAutospacing="0"/>
        <w:rPr>
          <w:rFonts w:ascii="Arial" w:hAnsi="Arial" w:cs="Arial"/>
          <w:color w:val="202124"/>
        </w:rPr>
      </w:pPr>
      <w:hyperlink r:id="rId39" w:history="1">
        <w:r>
          <w:rPr>
            <w:rStyle w:val="Hyperlink"/>
            <w:rFonts w:ascii="Arial" w:hAnsi="Arial" w:cs="Arial"/>
          </w:rPr>
          <w:t>Dataflow</w:t>
        </w:r>
      </w:hyperlink>
      <w:r>
        <w:rPr>
          <w:rFonts w:ascii="Arial" w:hAnsi="Arial" w:cs="Arial"/>
          <w:color w:val="202124"/>
        </w:rPr>
        <w:t> provides a managed service and set of SDKs that you can use to perform batch and streaming data processing tasks. Dataflow works well for high-volume computation, especially when the processing tasks can clearly and easily be divided into parallel workloads. Dataflow is also great for extract-transform-load (ETL) tasks, which are useful for moving data between different storage media, transforming data into a more desirable format, or loading data onto a new storage system.</w:t>
      </w:r>
    </w:p>
    <w:p w14:paraId="70128054" w14:textId="77777777" w:rsidR="00B66A44" w:rsidRDefault="00B66A44" w:rsidP="00B66A44">
      <w:pPr>
        <w:pStyle w:val="Heading3"/>
        <w:shd w:val="clear" w:color="auto" w:fill="FFFFFF"/>
        <w:ind w:right="-600"/>
        <w:rPr>
          <w:rFonts w:ascii="Times New Roman" w:hAnsi="Times New Roman" w:cs="Times New Roman"/>
          <w:color w:val="202124"/>
        </w:rPr>
      </w:pPr>
      <w:r>
        <w:rPr>
          <w:rStyle w:val="devsite-heading"/>
          <w:color w:val="202124"/>
        </w:rPr>
        <w:t>Asynchronous messaging</w:t>
      </w:r>
    </w:p>
    <w:p w14:paraId="10D204BD" w14:textId="77777777" w:rsidR="00B66A44" w:rsidRDefault="00B66A44" w:rsidP="00B66A44">
      <w:pPr>
        <w:pStyle w:val="NormalWeb"/>
        <w:shd w:val="clear" w:color="auto" w:fill="FFFFFF"/>
        <w:spacing w:before="240" w:beforeAutospacing="0" w:after="240" w:afterAutospacing="0"/>
        <w:rPr>
          <w:rFonts w:ascii="Arial" w:hAnsi="Arial" w:cs="Arial"/>
          <w:color w:val="202124"/>
        </w:rPr>
      </w:pPr>
      <w:hyperlink r:id="rId40" w:history="1">
        <w:r>
          <w:rPr>
            <w:rStyle w:val="Hyperlink"/>
            <w:rFonts w:ascii="Arial" w:hAnsi="Arial" w:cs="Arial"/>
          </w:rPr>
          <w:t>Pub/Sub</w:t>
        </w:r>
      </w:hyperlink>
      <w:r>
        <w:rPr>
          <w:rFonts w:ascii="Arial" w:hAnsi="Arial" w:cs="Arial"/>
          <w:color w:val="202124"/>
        </w:rPr>
        <w:t> is an asynchronous messaging service. Your application can send messages as JSON data structures to a publishing unit called a </w:t>
      </w:r>
      <w:r>
        <w:rPr>
          <w:rStyle w:val="Emphasis"/>
          <w:rFonts w:ascii="Arial" w:eastAsiaTheme="majorEastAsia" w:hAnsi="Arial" w:cs="Arial"/>
          <w:color w:val="202124"/>
        </w:rPr>
        <w:t>topic</w:t>
      </w:r>
      <w:r>
        <w:rPr>
          <w:rFonts w:ascii="Arial" w:hAnsi="Arial" w:cs="Arial"/>
          <w:color w:val="202124"/>
        </w:rPr>
        <w:t>. Because Pub/Sub topics are a global resource, other applications in projects that you own can subscribe to the topic to receive the messages in HTTP request or response bodies. To familiarize yourself with Pub/Sub, see the </w:t>
      </w:r>
      <w:hyperlink r:id="rId41" w:history="1">
        <w:r>
          <w:rPr>
            <w:rStyle w:val="Hyperlink"/>
            <w:rFonts w:ascii="Arial" w:hAnsi="Arial" w:cs="Arial"/>
          </w:rPr>
          <w:t>Pub/Sub quickstart</w:t>
        </w:r>
      </w:hyperlink>
      <w:r>
        <w:rPr>
          <w:rFonts w:ascii="Arial" w:hAnsi="Arial" w:cs="Arial"/>
          <w:color w:val="202124"/>
        </w:rPr>
        <w:t>.</w:t>
      </w:r>
    </w:p>
    <w:p w14:paraId="640C81A0" w14:textId="77777777" w:rsidR="00B66A44" w:rsidRDefault="00B66A44" w:rsidP="00B66A44">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lastRenderedPageBreak/>
        <w:t>Pub/Sub's usefulness isn't confined to big data. You can use Pub/Sub in many circumstances where you need an asynchronous messaging service. For an example that uses Pub/Sub to coordinate App Engine and Compute Engine, see </w:t>
      </w:r>
      <w:hyperlink r:id="rId42" w:history="1">
        <w:r>
          <w:rPr>
            <w:rStyle w:val="Hyperlink"/>
            <w:rFonts w:ascii="Arial" w:hAnsi="Arial" w:cs="Arial"/>
          </w:rPr>
          <w:t>Reliable task scheduling on Compute Engine</w:t>
        </w:r>
      </w:hyperlink>
      <w:r>
        <w:rPr>
          <w:rFonts w:ascii="Arial" w:hAnsi="Arial" w:cs="Arial"/>
          <w:color w:val="202124"/>
        </w:rPr>
        <w:t>.</w:t>
      </w:r>
    </w:p>
    <w:p w14:paraId="744EEA4A" w14:textId="0E6EB210" w:rsidR="00B66A44" w:rsidRDefault="00B66A44"/>
    <w:p w14:paraId="3422C2B2" w14:textId="77777777" w:rsidR="00AE7D48" w:rsidRDefault="00AE7D48" w:rsidP="00AE7D48">
      <w:pPr>
        <w:pStyle w:val="Heading2"/>
        <w:shd w:val="clear" w:color="auto" w:fill="FFFFFF"/>
        <w:ind w:right="-600"/>
        <w:rPr>
          <w:color w:val="202124"/>
        </w:rPr>
      </w:pPr>
      <w:r>
        <w:rPr>
          <w:rStyle w:val="devsite-heading"/>
          <w:color w:val="202124"/>
        </w:rPr>
        <w:t>Regions and zones</w:t>
      </w:r>
    </w:p>
    <w:p w14:paraId="3493F377" w14:textId="77777777" w:rsidR="00AE7D48" w:rsidRDefault="00AE7D48" w:rsidP="00AE7D48">
      <w:pPr>
        <w:pStyle w:val="NormalWeb"/>
        <w:shd w:val="clear" w:color="auto" w:fill="FFFFFF"/>
        <w:spacing w:before="240" w:beforeAutospacing="0" w:after="240" w:afterAutospacing="0"/>
        <w:rPr>
          <w:rFonts w:ascii="Arial" w:hAnsi="Arial" w:cs="Arial"/>
          <w:color w:val="202124"/>
        </w:rPr>
      </w:pPr>
      <w:r>
        <w:rPr>
          <w:rStyle w:val="Emphasis"/>
          <w:rFonts w:ascii="Arial" w:hAnsi="Arial" w:cs="Arial"/>
          <w:color w:val="202124"/>
        </w:rPr>
        <w:t>Regions</w:t>
      </w:r>
      <w:r>
        <w:rPr>
          <w:rFonts w:ascii="Arial" w:hAnsi="Arial" w:cs="Arial"/>
          <w:color w:val="202124"/>
        </w:rPr>
        <w:t> are independent geographic areas that consist of </w:t>
      </w:r>
      <w:r>
        <w:rPr>
          <w:rStyle w:val="Emphasis"/>
          <w:rFonts w:ascii="Arial" w:hAnsi="Arial" w:cs="Arial"/>
          <w:color w:val="202124"/>
        </w:rPr>
        <w:t>zones</w:t>
      </w:r>
      <w:r>
        <w:rPr>
          <w:rFonts w:ascii="Arial" w:hAnsi="Arial" w:cs="Arial"/>
          <w:color w:val="202124"/>
        </w:rPr>
        <w:t>.</w:t>
      </w:r>
    </w:p>
    <w:p w14:paraId="2AEFFD0A" w14:textId="77777777" w:rsidR="00AE7D48" w:rsidRDefault="00AE7D48" w:rsidP="00AE7D48">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A </w:t>
      </w:r>
      <w:r>
        <w:rPr>
          <w:rStyle w:val="Emphasis"/>
          <w:rFonts w:ascii="Arial" w:hAnsi="Arial" w:cs="Arial"/>
          <w:color w:val="202124"/>
        </w:rPr>
        <w:t>zone</w:t>
      </w:r>
      <w:r>
        <w:rPr>
          <w:rFonts w:ascii="Arial" w:hAnsi="Arial" w:cs="Arial"/>
          <w:color w:val="202124"/>
        </w:rPr>
        <w:t> is a deployment area for Google Cloud resources within a region. Zones should be considered a single failure domain within a region. To deploy fault-tolerant applications with high availability and help protect against unexpected failures, deploy your applications across multiple zones in a region.</w:t>
      </w:r>
    </w:p>
    <w:p w14:paraId="53CB362F" w14:textId="77777777" w:rsidR="00AE7D48" w:rsidRDefault="00AE7D48" w:rsidP="00AE7D48">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To protect against the loss of an entire region due to natural disaster, have a disaster recovery plan and know how to bring up your application in the unlikely event that your primary region is lost. See </w:t>
      </w:r>
      <w:hyperlink r:id="rId43" w:anchor="application_deployment_considerations" w:history="1">
        <w:r>
          <w:rPr>
            <w:rStyle w:val="Hyperlink"/>
            <w:rFonts w:ascii="Arial" w:hAnsi="Arial" w:cs="Arial"/>
          </w:rPr>
          <w:t>application deployment considerations</w:t>
        </w:r>
      </w:hyperlink>
      <w:r>
        <w:rPr>
          <w:rFonts w:ascii="Arial" w:hAnsi="Arial" w:cs="Arial"/>
          <w:color w:val="202124"/>
        </w:rPr>
        <w:t> for more information.</w:t>
      </w:r>
    </w:p>
    <w:p w14:paraId="47B1D2E0" w14:textId="77777777" w:rsidR="00AE7D48" w:rsidRDefault="00AE7D48"/>
    <w:sectPr w:rsidR="00AE7D48" w:rsidSect="00B935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151B05"/>
    <w:multiLevelType w:val="multilevel"/>
    <w:tmpl w:val="70C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2A3439"/>
    <w:multiLevelType w:val="multilevel"/>
    <w:tmpl w:val="55FC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ED0319"/>
    <w:multiLevelType w:val="multilevel"/>
    <w:tmpl w:val="1818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B2502C"/>
    <w:multiLevelType w:val="multilevel"/>
    <w:tmpl w:val="DE80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D142FC"/>
    <w:multiLevelType w:val="multilevel"/>
    <w:tmpl w:val="04522B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5E5BA0"/>
    <w:multiLevelType w:val="multilevel"/>
    <w:tmpl w:val="ABA8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481EA4"/>
    <w:multiLevelType w:val="multilevel"/>
    <w:tmpl w:val="8614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734EB3"/>
    <w:multiLevelType w:val="multilevel"/>
    <w:tmpl w:val="DD9A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5"/>
  </w:num>
  <w:num w:numId="3">
    <w:abstractNumId w:val="0"/>
  </w:num>
  <w:num w:numId="4">
    <w:abstractNumId w:val="1"/>
  </w:num>
  <w:num w:numId="5">
    <w:abstractNumId w:val="2"/>
  </w:num>
  <w:num w:numId="6">
    <w:abstractNumId w:val="4"/>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A37"/>
    <w:rsid w:val="00034A2D"/>
    <w:rsid w:val="000D6529"/>
    <w:rsid w:val="000F3839"/>
    <w:rsid w:val="001244F9"/>
    <w:rsid w:val="001868E2"/>
    <w:rsid w:val="00202A98"/>
    <w:rsid w:val="0020350B"/>
    <w:rsid w:val="003F205D"/>
    <w:rsid w:val="00512130"/>
    <w:rsid w:val="005369F3"/>
    <w:rsid w:val="006235E7"/>
    <w:rsid w:val="006D3F38"/>
    <w:rsid w:val="00721FF0"/>
    <w:rsid w:val="008674E5"/>
    <w:rsid w:val="008E5810"/>
    <w:rsid w:val="00950655"/>
    <w:rsid w:val="0096334B"/>
    <w:rsid w:val="00A1056D"/>
    <w:rsid w:val="00AE7D48"/>
    <w:rsid w:val="00B66A44"/>
    <w:rsid w:val="00B93523"/>
    <w:rsid w:val="00C30A46"/>
    <w:rsid w:val="00C36B81"/>
    <w:rsid w:val="00C824C7"/>
    <w:rsid w:val="00D63A37"/>
    <w:rsid w:val="00DA6A61"/>
    <w:rsid w:val="00E104C2"/>
    <w:rsid w:val="00EE64BF"/>
    <w:rsid w:val="00F02B90"/>
    <w:rsid w:val="00F21F0A"/>
    <w:rsid w:val="00F35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9C920"/>
  <w15:chartTrackingRefBased/>
  <w15:docId w15:val="{C72973ED-AE1F-4A30-B8A6-7235F8781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104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D65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04C2"/>
    <w:rPr>
      <w:rFonts w:ascii="Times New Roman" w:eastAsia="Times New Roman" w:hAnsi="Times New Roman" w:cs="Times New Roman"/>
      <w:b/>
      <w:bCs/>
      <w:sz w:val="36"/>
      <w:szCs w:val="36"/>
    </w:rPr>
  </w:style>
  <w:style w:type="character" w:customStyle="1" w:styleId="devsite-heading">
    <w:name w:val="devsite-heading"/>
    <w:basedOn w:val="DefaultParagraphFont"/>
    <w:rsid w:val="00E104C2"/>
  </w:style>
  <w:style w:type="paragraph" w:styleId="NormalWeb">
    <w:name w:val="Normal (Web)"/>
    <w:basedOn w:val="Normal"/>
    <w:uiPriority w:val="99"/>
    <w:semiHidden/>
    <w:unhideWhenUsed/>
    <w:rsid w:val="00E104C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104C2"/>
    <w:rPr>
      <w:color w:val="0000FF"/>
      <w:u w:val="single"/>
    </w:rPr>
  </w:style>
  <w:style w:type="character" w:styleId="Emphasis">
    <w:name w:val="Emphasis"/>
    <w:basedOn w:val="DefaultParagraphFont"/>
    <w:uiPriority w:val="20"/>
    <w:qFormat/>
    <w:rsid w:val="00F35402"/>
    <w:rPr>
      <w:i/>
      <w:iCs/>
    </w:rPr>
  </w:style>
  <w:style w:type="character" w:styleId="HTMLCode">
    <w:name w:val="HTML Code"/>
    <w:basedOn w:val="DefaultParagraphFont"/>
    <w:uiPriority w:val="99"/>
    <w:semiHidden/>
    <w:unhideWhenUsed/>
    <w:rsid w:val="006D3F38"/>
    <w:rPr>
      <w:rFonts w:ascii="Courier New" w:eastAsia="Times New Roman" w:hAnsi="Courier New" w:cs="Courier New"/>
      <w:sz w:val="20"/>
      <w:szCs w:val="20"/>
    </w:rPr>
  </w:style>
  <w:style w:type="paragraph" w:styleId="ListParagraph">
    <w:name w:val="List Paragraph"/>
    <w:basedOn w:val="Normal"/>
    <w:uiPriority w:val="34"/>
    <w:qFormat/>
    <w:rsid w:val="00512130"/>
    <w:pPr>
      <w:ind w:left="720"/>
      <w:contextualSpacing/>
    </w:pPr>
  </w:style>
  <w:style w:type="character" w:customStyle="1" w:styleId="Heading3Char">
    <w:name w:val="Heading 3 Char"/>
    <w:basedOn w:val="DefaultParagraphFont"/>
    <w:link w:val="Heading3"/>
    <w:uiPriority w:val="9"/>
    <w:semiHidden/>
    <w:rsid w:val="000D6529"/>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C824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24C7"/>
    <w:rPr>
      <w:rFonts w:ascii="Courier New" w:eastAsia="Times New Roman" w:hAnsi="Courier New" w:cs="Courier New"/>
      <w:sz w:val="20"/>
      <w:szCs w:val="20"/>
    </w:rPr>
  </w:style>
  <w:style w:type="character" w:customStyle="1" w:styleId="pln">
    <w:name w:val="pln"/>
    <w:basedOn w:val="DefaultParagraphFont"/>
    <w:rsid w:val="00C824C7"/>
  </w:style>
  <w:style w:type="character" w:customStyle="1" w:styleId="pun">
    <w:name w:val="pun"/>
    <w:basedOn w:val="DefaultParagraphFont"/>
    <w:rsid w:val="00C824C7"/>
  </w:style>
  <w:style w:type="character" w:customStyle="1" w:styleId="lit">
    <w:name w:val="lit"/>
    <w:basedOn w:val="DefaultParagraphFont"/>
    <w:rsid w:val="00C824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345611">
      <w:bodyDiv w:val="1"/>
      <w:marLeft w:val="0"/>
      <w:marRight w:val="0"/>
      <w:marTop w:val="0"/>
      <w:marBottom w:val="0"/>
      <w:divBdr>
        <w:top w:val="none" w:sz="0" w:space="0" w:color="auto"/>
        <w:left w:val="none" w:sz="0" w:space="0" w:color="auto"/>
        <w:bottom w:val="none" w:sz="0" w:space="0" w:color="auto"/>
        <w:right w:val="none" w:sz="0" w:space="0" w:color="auto"/>
      </w:divBdr>
    </w:div>
    <w:div w:id="66466448">
      <w:bodyDiv w:val="1"/>
      <w:marLeft w:val="0"/>
      <w:marRight w:val="0"/>
      <w:marTop w:val="0"/>
      <w:marBottom w:val="0"/>
      <w:divBdr>
        <w:top w:val="none" w:sz="0" w:space="0" w:color="auto"/>
        <w:left w:val="none" w:sz="0" w:space="0" w:color="auto"/>
        <w:bottom w:val="none" w:sz="0" w:space="0" w:color="auto"/>
        <w:right w:val="none" w:sz="0" w:space="0" w:color="auto"/>
      </w:divBdr>
    </w:div>
    <w:div w:id="103815544">
      <w:bodyDiv w:val="1"/>
      <w:marLeft w:val="0"/>
      <w:marRight w:val="0"/>
      <w:marTop w:val="0"/>
      <w:marBottom w:val="0"/>
      <w:divBdr>
        <w:top w:val="none" w:sz="0" w:space="0" w:color="auto"/>
        <w:left w:val="none" w:sz="0" w:space="0" w:color="auto"/>
        <w:bottom w:val="none" w:sz="0" w:space="0" w:color="auto"/>
        <w:right w:val="none" w:sz="0" w:space="0" w:color="auto"/>
      </w:divBdr>
    </w:div>
    <w:div w:id="136411442">
      <w:bodyDiv w:val="1"/>
      <w:marLeft w:val="0"/>
      <w:marRight w:val="0"/>
      <w:marTop w:val="0"/>
      <w:marBottom w:val="0"/>
      <w:divBdr>
        <w:top w:val="none" w:sz="0" w:space="0" w:color="auto"/>
        <w:left w:val="none" w:sz="0" w:space="0" w:color="auto"/>
        <w:bottom w:val="none" w:sz="0" w:space="0" w:color="auto"/>
        <w:right w:val="none" w:sz="0" w:space="0" w:color="auto"/>
      </w:divBdr>
    </w:div>
    <w:div w:id="195041852">
      <w:bodyDiv w:val="1"/>
      <w:marLeft w:val="0"/>
      <w:marRight w:val="0"/>
      <w:marTop w:val="0"/>
      <w:marBottom w:val="0"/>
      <w:divBdr>
        <w:top w:val="none" w:sz="0" w:space="0" w:color="auto"/>
        <w:left w:val="none" w:sz="0" w:space="0" w:color="auto"/>
        <w:bottom w:val="none" w:sz="0" w:space="0" w:color="auto"/>
        <w:right w:val="none" w:sz="0" w:space="0" w:color="auto"/>
      </w:divBdr>
    </w:div>
    <w:div w:id="364328653">
      <w:bodyDiv w:val="1"/>
      <w:marLeft w:val="0"/>
      <w:marRight w:val="0"/>
      <w:marTop w:val="0"/>
      <w:marBottom w:val="0"/>
      <w:divBdr>
        <w:top w:val="none" w:sz="0" w:space="0" w:color="auto"/>
        <w:left w:val="none" w:sz="0" w:space="0" w:color="auto"/>
        <w:bottom w:val="none" w:sz="0" w:space="0" w:color="auto"/>
        <w:right w:val="none" w:sz="0" w:space="0" w:color="auto"/>
      </w:divBdr>
    </w:div>
    <w:div w:id="577986497">
      <w:bodyDiv w:val="1"/>
      <w:marLeft w:val="0"/>
      <w:marRight w:val="0"/>
      <w:marTop w:val="0"/>
      <w:marBottom w:val="0"/>
      <w:divBdr>
        <w:top w:val="none" w:sz="0" w:space="0" w:color="auto"/>
        <w:left w:val="none" w:sz="0" w:space="0" w:color="auto"/>
        <w:bottom w:val="none" w:sz="0" w:space="0" w:color="auto"/>
        <w:right w:val="none" w:sz="0" w:space="0" w:color="auto"/>
      </w:divBdr>
    </w:div>
    <w:div w:id="753667497">
      <w:bodyDiv w:val="1"/>
      <w:marLeft w:val="0"/>
      <w:marRight w:val="0"/>
      <w:marTop w:val="0"/>
      <w:marBottom w:val="0"/>
      <w:divBdr>
        <w:top w:val="none" w:sz="0" w:space="0" w:color="auto"/>
        <w:left w:val="none" w:sz="0" w:space="0" w:color="auto"/>
        <w:bottom w:val="none" w:sz="0" w:space="0" w:color="auto"/>
        <w:right w:val="none" w:sz="0" w:space="0" w:color="auto"/>
      </w:divBdr>
    </w:div>
    <w:div w:id="927082273">
      <w:bodyDiv w:val="1"/>
      <w:marLeft w:val="0"/>
      <w:marRight w:val="0"/>
      <w:marTop w:val="0"/>
      <w:marBottom w:val="0"/>
      <w:divBdr>
        <w:top w:val="none" w:sz="0" w:space="0" w:color="auto"/>
        <w:left w:val="none" w:sz="0" w:space="0" w:color="auto"/>
        <w:bottom w:val="none" w:sz="0" w:space="0" w:color="auto"/>
        <w:right w:val="none" w:sz="0" w:space="0" w:color="auto"/>
      </w:divBdr>
    </w:div>
    <w:div w:id="959844087">
      <w:bodyDiv w:val="1"/>
      <w:marLeft w:val="0"/>
      <w:marRight w:val="0"/>
      <w:marTop w:val="0"/>
      <w:marBottom w:val="0"/>
      <w:divBdr>
        <w:top w:val="none" w:sz="0" w:space="0" w:color="auto"/>
        <w:left w:val="none" w:sz="0" w:space="0" w:color="auto"/>
        <w:bottom w:val="none" w:sz="0" w:space="0" w:color="auto"/>
        <w:right w:val="none" w:sz="0" w:space="0" w:color="auto"/>
      </w:divBdr>
    </w:div>
    <w:div w:id="974065247">
      <w:bodyDiv w:val="1"/>
      <w:marLeft w:val="0"/>
      <w:marRight w:val="0"/>
      <w:marTop w:val="0"/>
      <w:marBottom w:val="0"/>
      <w:divBdr>
        <w:top w:val="none" w:sz="0" w:space="0" w:color="auto"/>
        <w:left w:val="none" w:sz="0" w:space="0" w:color="auto"/>
        <w:bottom w:val="none" w:sz="0" w:space="0" w:color="auto"/>
        <w:right w:val="none" w:sz="0" w:space="0" w:color="auto"/>
      </w:divBdr>
    </w:div>
    <w:div w:id="1057126719">
      <w:bodyDiv w:val="1"/>
      <w:marLeft w:val="0"/>
      <w:marRight w:val="0"/>
      <w:marTop w:val="0"/>
      <w:marBottom w:val="0"/>
      <w:divBdr>
        <w:top w:val="none" w:sz="0" w:space="0" w:color="auto"/>
        <w:left w:val="none" w:sz="0" w:space="0" w:color="auto"/>
        <w:bottom w:val="none" w:sz="0" w:space="0" w:color="auto"/>
        <w:right w:val="none" w:sz="0" w:space="0" w:color="auto"/>
      </w:divBdr>
    </w:div>
    <w:div w:id="1119452081">
      <w:bodyDiv w:val="1"/>
      <w:marLeft w:val="0"/>
      <w:marRight w:val="0"/>
      <w:marTop w:val="0"/>
      <w:marBottom w:val="0"/>
      <w:divBdr>
        <w:top w:val="none" w:sz="0" w:space="0" w:color="auto"/>
        <w:left w:val="none" w:sz="0" w:space="0" w:color="auto"/>
        <w:bottom w:val="none" w:sz="0" w:space="0" w:color="auto"/>
        <w:right w:val="none" w:sz="0" w:space="0" w:color="auto"/>
      </w:divBdr>
    </w:div>
    <w:div w:id="1125343408">
      <w:bodyDiv w:val="1"/>
      <w:marLeft w:val="0"/>
      <w:marRight w:val="0"/>
      <w:marTop w:val="0"/>
      <w:marBottom w:val="0"/>
      <w:divBdr>
        <w:top w:val="none" w:sz="0" w:space="0" w:color="auto"/>
        <w:left w:val="none" w:sz="0" w:space="0" w:color="auto"/>
        <w:bottom w:val="none" w:sz="0" w:space="0" w:color="auto"/>
        <w:right w:val="none" w:sz="0" w:space="0" w:color="auto"/>
      </w:divBdr>
    </w:div>
    <w:div w:id="1193376332">
      <w:bodyDiv w:val="1"/>
      <w:marLeft w:val="0"/>
      <w:marRight w:val="0"/>
      <w:marTop w:val="0"/>
      <w:marBottom w:val="0"/>
      <w:divBdr>
        <w:top w:val="none" w:sz="0" w:space="0" w:color="auto"/>
        <w:left w:val="none" w:sz="0" w:space="0" w:color="auto"/>
        <w:bottom w:val="none" w:sz="0" w:space="0" w:color="auto"/>
        <w:right w:val="none" w:sz="0" w:space="0" w:color="auto"/>
      </w:divBdr>
    </w:div>
    <w:div w:id="1340549648">
      <w:bodyDiv w:val="1"/>
      <w:marLeft w:val="0"/>
      <w:marRight w:val="0"/>
      <w:marTop w:val="0"/>
      <w:marBottom w:val="0"/>
      <w:divBdr>
        <w:top w:val="none" w:sz="0" w:space="0" w:color="auto"/>
        <w:left w:val="none" w:sz="0" w:space="0" w:color="auto"/>
        <w:bottom w:val="none" w:sz="0" w:space="0" w:color="auto"/>
        <w:right w:val="none" w:sz="0" w:space="0" w:color="auto"/>
      </w:divBdr>
    </w:div>
    <w:div w:id="1404790805">
      <w:bodyDiv w:val="1"/>
      <w:marLeft w:val="0"/>
      <w:marRight w:val="0"/>
      <w:marTop w:val="0"/>
      <w:marBottom w:val="0"/>
      <w:divBdr>
        <w:top w:val="none" w:sz="0" w:space="0" w:color="auto"/>
        <w:left w:val="none" w:sz="0" w:space="0" w:color="auto"/>
        <w:bottom w:val="none" w:sz="0" w:space="0" w:color="auto"/>
        <w:right w:val="none" w:sz="0" w:space="0" w:color="auto"/>
      </w:divBdr>
    </w:div>
    <w:div w:id="1675916247">
      <w:bodyDiv w:val="1"/>
      <w:marLeft w:val="0"/>
      <w:marRight w:val="0"/>
      <w:marTop w:val="0"/>
      <w:marBottom w:val="0"/>
      <w:divBdr>
        <w:top w:val="none" w:sz="0" w:space="0" w:color="auto"/>
        <w:left w:val="none" w:sz="0" w:space="0" w:color="auto"/>
        <w:bottom w:val="none" w:sz="0" w:space="0" w:color="auto"/>
        <w:right w:val="none" w:sz="0" w:space="0" w:color="auto"/>
      </w:divBdr>
    </w:div>
    <w:div w:id="1984389732">
      <w:bodyDiv w:val="1"/>
      <w:marLeft w:val="0"/>
      <w:marRight w:val="0"/>
      <w:marTop w:val="0"/>
      <w:marBottom w:val="0"/>
      <w:divBdr>
        <w:top w:val="none" w:sz="0" w:space="0" w:color="auto"/>
        <w:left w:val="none" w:sz="0" w:space="0" w:color="auto"/>
        <w:bottom w:val="none" w:sz="0" w:space="0" w:color="auto"/>
        <w:right w:val="none" w:sz="0" w:space="0" w:color="auto"/>
      </w:divBdr>
    </w:div>
    <w:div w:id="209161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oud.google.com/shell/docs/features" TargetMode="External"/><Relationship Id="rId18" Type="http://schemas.openxmlformats.org/officeDocument/2006/relationships/hyperlink" Target="https://cloud.google.com/sql/docs" TargetMode="External"/><Relationship Id="rId26" Type="http://schemas.openxmlformats.org/officeDocument/2006/relationships/hyperlink" Target="https://cloud.google.com/filestore/docs" TargetMode="External"/><Relationship Id="rId39" Type="http://schemas.openxmlformats.org/officeDocument/2006/relationships/hyperlink" Target="https://cloud.google.com/dataflow/what-is-google-cloud-dataflow" TargetMode="External"/><Relationship Id="rId21" Type="http://schemas.openxmlformats.org/officeDocument/2006/relationships/hyperlink" Target="https://cloud.google.com/memorystore/docs/redis" TargetMode="External"/><Relationship Id="rId34" Type="http://schemas.openxmlformats.org/officeDocument/2006/relationships/hyperlink" Target="https://peering.google.com/" TargetMode="External"/><Relationship Id="rId42" Type="http://schemas.openxmlformats.org/officeDocument/2006/relationships/hyperlink" Target="https://cloud.google.com/solutions/reliable-task-scheduling-compute-engine"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cloud.google.com/appengine/docs" TargetMode="External"/><Relationship Id="rId29" Type="http://schemas.openxmlformats.org/officeDocument/2006/relationships/hyperlink" Target="https://cloud.google.com/vpc/docs/rout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onsole.cloud.google.com/" TargetMode="External"/><Relationship Id="rId24" Type="http://schemas.openxmlformats.org/officeDocument/2006/relationships/hyperlink" Target="https://cloud.google.com/storage" TargetMode="External"/><Relationship Id="rId32" Type="http://schemas.openxmlformats.org/officeDocument/2006/relationships/hyperlink" Target="https://cloud.google.com/network-connectivity/docs/vpn" TargetMode="External"/><Relationship Id="rId37" Type="http://schemas.openxmlformats.org/officeDocument/2006/relationships/hyperlink" Target="https://cloud.google.com/bigquery/what-is-bigquery" TargetMode="External"/><Relationship Id="rId40" Type="http://schemas.openxmlformats.org/officeDocument/2006/relationships/hyperlink" Target="https://cloud.google.com/pubsub/docs"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cloud.google.com/functions/docs/concepts/overview" TargetMode="External"/><Relationship Id="rId23" Type="http://schemas.openxmlformats.org/officeDocument/2006/relationships/hyperlink" Target="https://kubernetes.io/docs/concepts/overview/what-is-kubernetes/" TargetMode="External"/><Relationship Id="rId28" Type="http://schemas.openxmlformats.org/officeDocument/2006/relationships/hyperlink" Target="https://cloud.google.com/vpc/docs/firewalls" TargetMode="External"/><Relationship Id="rId36" Type="http://schemas.openxmlformats.org/officeDocument/2006/relationships/hyperlink" Target="https://cloud.google.com/network-connectivity/docs/interconnect/carrier-peering/carrier-peering" TargetMode="External"/><Relationship Id="rId10" Type="http://schemas.openxmlformats.org/officeDocument/2006/relationships/hyperlink" Target="https://cloud.google.com/vpc/docs/vpc-peering" TargetMode="External"/><Relationship Id="rId19" Type="http://schemas.openxmlformats.org/officeDocument/2006/relationships/hyperlink" Target="https://cloud.google.com/datastore/docs" TargetMode="External"/><Relationship Id="rId31" Type="http://schemas.openxmlformats.org/officeDocument/2006/relationships/hyperlink" Target="https://cloud.google.com/network-connectivity/docs/interconnect/concepts/service-providers" TargetMode="External"/><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google.com/vpc/docs/shared-vpc" TargetMode="External"/><Relationship Id="rId14" Type="http://schemas.openxmlformats.org/officeDocument/2006/relationships/hyperlink" Target="https://console.cloud.google.com/?cloudshell=true" TargetMode="External"/><Relationship Id="rId22" Type="http://schemas.openxmlformats.org/officeDocument/2006/relationships/hyperlink" Target="https://cloud.google.com/security-scanner" TargetMode="External"/><Relationship Id="rId27" Type="http://schemas.openxmlformats.org/officeDocument/2006/relationships/hyperlink" Target="https://cloud.google.com/vpc/docs" TargetMode="External"/><Relationship Id="rId30" Type="http://schemas.openxmlformats.org/officeDocument/2006/relationships/hyperlink" Target="https://cloud.google.com/network-connectivity/docs/interconnect" TargetMode="External"/><Relationship Id="rId35" Type="http://schemas.openxmlformats.org/officeDocument/2006/relationships/hyperlink" Target="https://cloud.google.com/network-connectivity/docs/interconnect/carrier-peering/carrier-peering" TargetMode="External"/><Relationship Id="rId43" Type="http://schemas.openxmlformats.org/officeDocument/2006/relationships/hyperlink" Target="https://cloud.google.com/docs/geography-and-regions" TargetMode="External"/><Relationship Id="rId8" Type="http://schemas.openxmlformats.org/officeDocument/2006/relationships/hyperlink" Target="https://www.google.com/about/datacenters/" TargetMode="External"/><Relationship Id="rId3" Type="http://schemas.openxmlformats.org/officeDocument/2006/relationships/customXml" Target="../customXml/item3.xml"/><Relationship Id="rId12" Type="http://schemas.openxmlformats.org/officeDocument/2006/relationships/hyperlink" Target="https://cloud.google.com/sdk/docs" TargetMode="External"/><Relationship Id="rId17" Type="http://schemas.openxmlformats.org/officeDocument/2006/relationships/hyperlink" Target="https://cloud.google.com/appengine/docs/flexible/custom-runtimes" TargetMode="External"/><Relationship Id="rId25" Type="http://schemas.openxmlformats.org/officeDocument/2006/relationships/hyperlink" Target="https://cloud.google.com/compute/docs/disks" TargetMode="External"/><Relationship Id="rId33" Type="http://schemas.openxmlformats.org/officeDocument/2006/relationships/hyperlink" Target="https://cloud.google.com/network-connectivity/docs/direct-peering" TargetMode="External"/><Relationship Id="rId38" Type="http://schemas.openxmlformats.org/officeDocument/2006/relationships/hyperlink" Target="https://cloud.google.com/bigquery/web-ui-quickstart" TargetMode="External"/><Relationship Id="rId20" Type="http://schemas.openxmlformats.org/officeDocument/2006/relationships/hyperlink" Target="https://cloud.google.com/storage/docs" TargetMode="External"/><Relationship Id="rId41" Type="http://schemas.openxmlformats.org/officeDocument/2006/relationships/hyperlink" Target="https://cloud.google.com/pubsub/docs/quickstart-conso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BBF99D5B368494DA078D923FC959A29" ma:contentTypeVersion="8" ma:contentTypeDescription="Create a new document." ma:contentTypeScope="" ma:versionID="782c942fc385b6a8abdd1edfdbabcfa4">
  <xsd:schema xmlns:xsd="http://www.w3.org/2001/XMLSchema" xmlns:xs="http://www.w3.org/2001/XMLSchema" xmlns:p="http://schemas.microsoft.com/office/2006/metadata/properties" xmlns:ns3="604cab00-0019-48df-b93b-c9d6d5cd0df9" targetNamespace="http://schemas.microsoft.com/office/2006/metadata/properties" ma:root="true" ma:fieldsID="893e635e8d960bb593d8b7cefc513842" ns3:_="">
    <xsd:import namespace="604cab00-0019-48df-b93b-c9d6d5cd0df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4cab00-0019-48df-b93b-c9d6d5cd0d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69C6FA-1317-4067-B82D-3432F34B8B6B}">
  <ds:schemaRefs>
    <ds:schemaRef ds:uri="http://schemas.microsoft.com/office/2006/metadata/properties"/>
    <ds:schemaRef ds:uri="http://schemas.openxmlformats.org/package/2006/metadata/core-properties"/>
    <ds:schemaRef ds:uri="http://purl.org/dc/elements/1.1/"/>
    <ds:schemaRef ds:uri="http://purl.org/dc/terms/"/>
    <ds:schemaRef ds:uri="http://schemas.microsoft.com/office/2006/documentManagement/types"/>
    <ds:schemaRef ds:uri="http://purl.org/dc/dcmitype/"/>
    <ds:schemaRef ds:uri="http://www.w3.org/XML/1998/namespace"/>
    <ds:schemaRef ds:uri="http://schemas.microsoft.com/office/infopath/2007/PartnerControls"/>
    <ds:schemaRef ds:uri="604cab00-0019-48df-b93b-c9d6d5cd0df9"/>
  </ds:schemaRefs>
</ds:datastoreItem>
</file>

<file path=customXml/itemProps2.xml><?xml version="1.0" encoding="utf-8"?>
<ds:datastoreItem xmlns:ds="http://schemas.openxmlformats.org/officeDocument/2006/customXml" ds:itemID="{9DB6FEE3-BDB9-4E79-B49D-B54B36DC6714}">
  <ds:schemaRefs>
    <ds:schemaRef ds:uri="http://schemas.microsoft.com/sharepoint/v3/contenttype/forms"/>
  </ds:schemaRefs>
</ds:datastoreItem>
</file>

<file path=customXml/itemProps3.xml><?xml version="1.0" encoding="utf-8"?>
<ds:datastoreItem xmlns:ds="http://schemas.openxmlformats.org/officeDocument/2006/customXml" ds:itemID="{861ED886-E2A9-4B7A-819B-C796DC0DB2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4cab00-0019-48df-b93b-c9d6d5cd0d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2200</TotalTime>
  <Pages>6</Pages>
  <Words>2351</Words>
  <Characters>13405</Characters>
  <Application>Microsoft Office Word</Application>
  <DocSecurity>0</DocSecurity>
  <Lines>111</Lines>
  <Paragraphs>31</Paragraphs>
  <ScaleCrop>false</ScaleCrop>
  <Company/>
  <LinksUpToDate>false</LinksUpToDate>
  <CharactersWithSpaces>15725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Suravajhula</dc:creator>
  <cp:keywords/>
  <dc:description/>
  <cp:lastModifiedBy>Rajeev Suravajhula</cp:lastModifiedBy>
  <cp:revision>30</cp:revision>
  <dcterms:created xsi:type="dcterms:W3CDTF">2021-04-01T15:38:00Z</dcterms:created>
  <dcterms:modified xsi:type="dcterms:W3CDTF">2021-04-03T05:59:00Z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0x0101005BBF99D5B368494DA078D923FC959A29</vt:lpwstr>
  </property>
</Properties>
</file>