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B5B4D" w14:textId="77777777" w:rsidR="004D7BA7" w:rsidRPr="003B124B" w:rsidRDefault="004D7BA7" w:rsidP="004D7BA7"/>
    <w:p w14:paraId="298A8AB7" w14:textId="77777777" w:rsidR="004D7BA7" w:rsidRPr="003B124B" w:rsidRDefault="004D7BA7" w:rsidP="004D7BA7"/>
    <w:p w14:paraId="42F85E21" w14:textId="77777777" w:rsidR="004D7BA7" w:rsidRPr="003B124B" w:rsidRDefault="004D7BA7" w:rsidP="004D7BA7"/>
    <w:p w14:paraId="4D3FF50C" w14:textId="77777777" w:rsidR="004D7BA7" w:rsidRPr="003B124B" w:rsidRDefault="004D7BA7" w:rsidP="004D7BA7"/>
    <w:p w14:paraId="29A8BE21" w14:textId="24D57279" w:rsidR="000774D3" w:rsidRPr="003B124B" w:rsidRDefault="00934AAE" w:rsidP="004D7BA7">
      <w:pPr>
        <w:jc w:val="right"/>
        <w:rPr>
          <w:rFonts w:cs="Times New Roman"/>
          <w:b/>
          <w:i/>
          <w:color w:val="1F497D" w:themeColor="text2"/>
          <w:sz w:val="48"/>
          <w:szCs w:val="48"/>
        </w:rPr>
      </w:pPr>
      <w:r>
        <w:rPr>
          <w:rFonts w:cs="Times New Roman"/>
          <w:b/>
          <w:i/>
          <w:color w:val="1F497D" w:themeColor="text2"/>
          <w:sz w:val="48"/>
          <w:szCs w:val="48"/>
        </w:rPr>
        <w:t>[Project Name]</w:t>
      </w:r>
      <w:r w:rsidR="000774D3" w:rsidRPr="003B124B">
        <w:rPr>
          <w:rFonts w:cs="Times New Roman"/>
          <w:b/>
          <w:i/>
          <w:color w:val="1F497D" w:themeColor="text2"/>
          <w:sz w:val="48"/>
          <w:szCs w:val="48"/>
        </w:rPr>
        <w:t xml:space="preserve"> </w:t>
      </w:r>
    </w:p>
    <w:p w14:paraId="4992B9A0" w14:textId="1FEF3877" w:rsidR="004D7BA7" w:rsidRPr="003B124B" w:rsidRDefault="00934AAE" w:rsidP="004D7BA7">
      <w:pPr>
        <w:jc w:val="right"/>
        <w:rPr>
          <w:rFonts w:cs="Times New Roman"/>
          <w:b/>
          <w:i/>
          <w:color w:val="1F497D" w:themeColor="text2"/>
          <w:sz w:val="48"/>
          <w:szCs w:val="48"/>
        </w:rPr>
      </w:pPr>
      <w:r>
        <w:rPr>
          <w:rFonts w:cs="Times New Roman"/>
          <w:b/>
          <w:i/>
          <w:color w:val="1F497D" w:themeColor="text2"/>
          <w:sz w:val="48"/>
          <w:szCs w:val="48"/>
        </w:rPr>
        <w:t>[Workstream]</w:t>
      </w:r>
    </w:p>
    <w:p w14:paraId="1CE80D76" w14:textId="0A890083" w:rsidR="004D7BA7" w:rsidRPr="003B124B" w:rsidRDefault="00417E50" w:rsidP="004D7BA7">
      <w:pPr>
        <w:pBdr>
          <w:bottom w:val="single" w:sz="6" w:space="1" w:color="auto"/>
        </w:pBdr>
        <w:jc w:val="right"/>
        <w:rPr>
          <w:rFonts w:cs="Times New Roman"/>
          <w:b/>
          <w:color w:val="17365D" w:themeColor="text2" w:themeShade="BF"/>
          <w:sz w:val="36"/>
          <w:szCs w:val="36"/>
        </w:rPr>
      </w:pPr>
      <w:r>
        <w:rPr>
          <w:rFonts w:cs="Times New Roman"/>
          <w:b/>
          <w:color w:val="17365D" w:themeColor="text2" w:themeShade="BF"/>
          <w:sz w:val="36"/>
          <w:szCs w:val="36"/>
        </w:rPr>
        <w:t xml:space="preserve"> </w:t>
      </w:r>
      <w:r w:rsidR="00E51FAB">
        <w:rPr>
          <w:rFonts w:cs="Times New Roman"/>
          <w:b/>
          <w:color w:val="17365D" w:themeColor="text2" w:themeShade="BF"/>
          <w:sz w:val="36"/>
          <w:szCs w:val="36"/>
        </w:rPr>
        <w:t>Python Design Template</w:t>
      </w:r>
      <w:r w:rsidR="0015210B">
        <w:rPr>
          <w:rFonts w:cs="Times New Roman"/>
          <w:b/>
          <w:color w:val="17365D" w:themeColor="text2" w:themeShade="BF"/>
          <w:sz w:val="36"/>
          <w:szCs w:val="36"/>
        </w:rPr>
        <w:t xml:space="preserve"> </w:t>
      </w:r>
    </w:p>
    <w:p w14:paraId="326BC340" w14:textId="387DF8B8" w:rsidR="004D7BA7" w:rsidRPr="003B124B" w:rsidRDefault="004D7BA7" w:rsidP="00D54912">
      <w:pPr>
        <w:rPr>
          <w:rFonts w:cs="Times New Roman"/>
          <w:sz w:val="24"/>
          <w:szCs w:val="24"/>
        </w:rPr>
      </w:pPr>
      <w:r w:rsidRPr="003B124B">
        <w:tab/>
      </w:r>
      <w:r w:rsidRPr="003B124B">
        <w:tab/>
      </w:r>
      <w:r w:rsidRPr="003B124B">
        <w:tab/>
      </w:r>
      <w:r w:rsidRPr="003B124B">
        <w:tab/>
      </w:r>
      <w:r w:rsidRPr="003B124B">
        <w:tab/>
      </w:r>
      <w:r w:rsidRPr="003B124B">
        <w:tab/>
      </w:r>
      <w:r w:rsidRPr="003B124B">
        <w:tab/>
      </w:r>
      <w:r w:rsidRPr="003B124B">
        <w:tab/>
      </w:r>
      <w:r w:rsidRPr="003B124B">
        <w:tab/>
      </w:r>
      <w:r w:rsidR="00961BB6">
        <w:rPr>
          <w:rFonts w:cs="Times New Roman"/>
          <w:sz w:val="24"/>
          <w:szCs w:val="24"/>
        </w:rPr>
        <w:t xml:space="preserve"> </w:t>
      </w:r>
    </w:p>
    <w:p w14:paraId="6B2E2C97" w14:textId="77777777" w:rsidR="004D7BA7" w:rsidRPr="003B124B" w:rsidRDefault="004D7BA7" w:rsidP="004D7BA7"/>
    <w:p w14:paraId="65717B7D" w14:textId="77777777" w:rsidR="004D7BA7" w:rsidRPr="003B124B" w:rsidRDefault="004D7BA7" w:rsidP="004D7BA7"/>
    <w:p w14:paraId="4D9B5422" w14:textId="77777777" w:rsidR="004D7BA7" w:rsidRPr="003B124B" w:rsidRDefault="004D7BA7" w:rsidP="004D7BA7"/>
    <w:p w14:paraId="5AF78181" w14:textId="77777777" w:rsidR="004D7BA7" w:rsidRPr="003B124B" w:rsidRDefault="004D7BA7" w:rsidP="004D7BA7"/>
    <w:p w14:paraId="643013F1" w14:textId="77777777" w:rsidR="004D7BA7" w:rsidRPr="003B124B" w:rsidRDefault="004D7BA7" w:rsidP="004D7BA7"/>
    <w:p w14:paraId="2379FBD7" w14:textId="77777777" w:rsidR="004D7BA7" w:rsidRPr="003B124B" w:rsidRDefault="004D7BA7" w:rsidP="004D7BA7"/>
    <w:p w14:paraId="19BF212D" w14:textId="77777777" w:rsidR="004D7BA7" w:rsidRPr="003B124B" w:rsidRDefault="004D7BA7" w:rsidP="004D7BA7"/>
    <w:p w14:paraId="54688C6B" w14:textId="77777777" w:rsidR="004D7BA7" w:rsidRPr="003B124B" w:rsidRDefault="004D7BA7" w:rsidP="004D7BA7"/>
    <w:p w14:paraId="49DFD33D" w14:textId="77777777" w:rsidR="004D7BA7" w:rsidRPr="003B124B" w:rsidRDefault="004D7BA7" w:rsidP="004D7BA7"/>
    <w:p w14:paraId="2AB7BA5B" w14:textId="77777777" w:rsidR="004D7BA7" w:rsidRPr="003B124B" w:rsidRDefault="004D7BA7" w:rsidP="004D7BA7"/>
    <w:p w14:paraId="6574FDD0" w14:textId="77777777" w:rsidR="004D7BA7" w:rsidRPr="003B124B" w:rsidRDefault="004D7BA7" w:rsidP="004D7BA7"/>
    <w:p w14:paraId="5439FCB6" w14:textId="77777777" w:rsidR="004D7BA7" w:rsidRPr="003B124B" w:rsidRDefault="004D7BA7" w:rsidP="004D7BA7"/>
    <w:p w14:paraId="4FA0BE63" w14:textId="77777777" w:rsidR="004D7BA7" w:rsidRPr="003B124B" w:rsidRDefault="004D7BA7" w:rsidP="004D7BA7"/>
    <w:p w14:paraId="64B4C7DC" w14:textId="77777777" w:rsidR="004D7BA7" w:rsidRPr="003B124B" w:rsidRDefault="004D7BA7" w:rsidP="004D7BA7"/>
    <w:p w14:paraId="06643258" w14:textId="77777777" w:rsidR="004D7BA7" w:rsidRPr="003B124B" w:rsidRDefault="004D7BA7" w:rsidP="004D7BA7"/>
    <w:p w14:paraId="3B2D5DCE" w14:textId="77777777" w:rsidR="004D7BA7" w:rsidRPr="003B124B" w:rsidRDefault="004D7BA7" w:rsidP="006D5F4B">
      <w:pPr>
        <w:jc w:val="center"/>
        <w:rPr>
          <w:rFonts w:cs="Times New Roman"/>
          <w:b/>
          <w:color w:val="17365D" w:themeColor="text2" w:themeShade="BF"/>
          <w:sz w:val="28"/>
          <w:szCs w:val="28"/>
        </w:rPr>
      </w:pPr>
      <w:r w:rsidRPr="003B124B">
        <w:rPr>
          <w:rFonts w:cs="Times New Roman"/>
          <w:b/>
          <w:color w:val="17365D" w:themeColor="text2" w:themeShade="BF"/>
          <w:sz w:val="28"/>
          <w:szCs w:val="28"/>
        </w:rPr>
        <w:lastRenderedPageBreak/>
        <w:t>VERSION HISTORY</w:t>
      </w:r>
    </w:p>
    <w:p w14:paraId="4FBF0E96" w14:textId="2B4457C1" w:rsidR="004D7BA7" w:rsidRPr="003B124B" w:rsidRDefault="004D7BA7" w:rsidP="00801C9B">
      <w:pPr>
        <w:pStyle w:val="BodyText"/>
        <w:ind w:left="0"/>
        <w:rPr>
          <w:rFonts w:asciiTheme="minorHAnsi" w:hAnsiTheme="minorHAnsi"/>
          <w:i/>
          <w:color w:val="943634" w:themeColor="accent2" w:themeShade="BF"/>
          <w:sz w:val="20"/>
          <w:szCs w:val="20"/>
        </w:rPr>
      </w:pPr>
    </w:p>
    <w:tbl>
      <w:tblPr>
        <w:tblStyle w:val="TableGrid"/>
        <w:tblW w:w="9715" w:type="dxa"/>
        <w:tblLook w:val="04A0" w:firstRow="1" w:lastRow="0" w:firstColumn="1" w:lastColumn="0" w:noHBand="0" w:noVBand="1"/>
      </w:tblPr>
      <w:tblGrid>
        <w:gridCol w:w="985"/>
        <w:gridCol w:w="1800"/>
        <w:gridCol w:w="1530"/>
        <w:gridCol w:w="1440"/>
        <w:gridCol w:w="1620"/>
        <w:gridCol w:w="2340"/>
      </w:tblGrid>
      <w:tr w:rsidR="006F3B8F" w:rsidRPr="003B124B" w14:paraId="03B5E1CB" w14:textId="77777777" w:rsidTr="006F3B8F">
        <w:tc>
          <w:tcPr>
            <w:tcW w:w="985" w:type="dxa"/>
          </w:tcPr>
          <w:p w14:paraId="6F9F73C5" w14:textId="2E26C681" w:rsidR="004D7BA7" w:rsidRPr="003B124B" w:rsidRDefault="004D7BA7" w:rsidP="006F3B8F">
            <w:pPr>
              <w:jc w:val="center"/>
              <w:rPr>
                <w:rFonts w:cs="Times New Roman"/>
                <w:b/>
                <w:color w:val="17365D" w:themeColor="text2" w:themeShade="BF"/>
              </w:rPr>
            </w:pPr>
            <w:r w:rsidRPr="003B124B">
              <w:rPr>
                <w:rFonts w:cs="Times New Roman"/>
                <w:b/>
                <w:color w:val="17365D" w:themeColor="text2" w:themeShade="BF"/>
              </w:rPr>
              <w:t xml:space="preserve">Version </w:t>
            </w:r>
          </w:p>
        </w:tc>
        <w:tc>
          <w:tcPr>
            <w:tcW w:w="1800" w:type="dxa"/>
          </w:tcPr>
          <w:p w14:paraId="53294041"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Implemented By</w:t>
            </w:r>
          </w:p>
        </w:tc>
        <w:tc>
          <w:tcPr>
            <w:tcW w:w="1530" w:type="dxa"/>
          </w:tcPr>
          <w:p w14:paraId="7092E8D5"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Revision Date</w:t>
            </w:r>
          </w:p>
        </w:tc>
        <w:tc>
          <w:tcPr>
            <w:tcW w:w="1440" w:type="dxa"/>
          </w:tcPr>
          <w:p w14:paraId="4EFB30CF"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Approved By</w:t>
            </w:r>
          </w:p>
        </w:tc>
        <w:tc>
          <w:tcPr>
            <w:tcW w:w="1620" w:type="dxa"/>
          </w:tcPr>
          <w:p w14:paraId="158C51BD"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Approval Date</w:t>
            </w:r>
          </w:p>
        </w:tc>
        <w:tc>
          <w:tcPr>
            <w:tcW w:w="2340" w:type="dxa"/>
          </w:tcPr>
          <w:p w14:paraId="43287FA6"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Description of Change</w:t>
            </w:r>
          </w:p>
        </w:tc>
      </w:tr>
      <w:tr w:rsidR="006F3B8F" w:rsidRPr="003B124B" w14:paraId="7E52C53E" w14:textId="77777777" w:rsidTr="006F3B8F">
        <w:tc>
          <w:tcPr>
            <w:tcW w:w="985" w:type="dxa"/>
          </w:tcPr>
          <w:p w14:paraId="73A3DE18" w14:textId="1CA1F72D" w:rsidR="004D7BA7" w:rsidRPr="006F3B8F" w:rsidRDefault="0055673D" w:rsidP="00D6735D">
            <w:pPr>
              <w:rPr>
                <w:sz w:val="20"/>
                <w:szCs w:val="20"/>
              </w:rPr>
            </w:pPr>
            <w:r>
              <w:rPr>
                <w:sz w:val="20"/>
                <w:szCs w:val="20"/>
              </w:rPr>
              <w:t>1.0</w:t>
            </w:r>
          </w:p>
        </w:tc>
        <w:tc>
          <w:tcPr>
            <w:tcW w:w="1800" w:type="dxa"/>
          </w:tcPr>
          <w:p w14:paraId="708C2525" w14:textId="4D98038C" w:rsidR="004D7BA7" w:rsidRPr="006F3B8F" w:rsidRDefault="009434E9" w:rsidP="00EB76F7">
            <w:pPr>
              <w:rPr>
                <w:sz w:val="20"/>
                <w:szCs w:val="20"/>
              </w:rPr>
            </w:pPr>
            <w:r>
              <w:rPr>
                <w:sz w:val="20"/>
                <w:szCs w:val="20"/>
              </w:rPr>
              <w:t>ABC</w:t>
            </w:r>
          </w:p>
        </w:tc>
        <w:tc>
          <w:tcPr>
            <w:tcW w:w="1530" w:type="dxa"/>
          </w:tcPr>
          <w:p w14:paraId="4B79E1F8" w14:textId="61C03113" w:rsidR="004D7BA7" w:rsidRPr="006F3B8F" w:rsidRDefault="007E494C" w:rsidP="00536E55">
            <w:pPr>
              <w:rPr>
                <w:sz w:val="20"/>
                <w:szCs w:val="20"/>
              </w:rPr>
            </w:pPr>
            <w:proofErr w:type="spellStart"/>
            <w:r>
              <w:rPr>
                <w:sz w:val="20"/>
                <w:szCs w:val="20"/>
              </w:rPr>
              <w:t>dd</w:t>
            </w:r>
            <w:proofErr w:type="spellEnd"/>
            <w:r>
              <w:rPr>
                <w:sz w:val="20"/>
                <w:szCs w:val="20"/>
              </w:rPr>
              <w:t>/mm/</w:t>
            </w:r>
            <w:proofErr w:type="spellStart"/>
            <w:r>
              <w:rPr>
                <w:sz w:val="20"/>
                <w:szCs w:val="20"/>
              </w:rPr>
              <w:t>yyyy</w:t>
            </w:r>
            <w:proofErr w:type="spellEnd"/>
          </w:p>
        </w:tc>
        <w:tc>
          <w:tcPr>
            <w:tcW w:w="1440" w:type="dxa"/>
          </w:tcPr>
          <w:p w14:paraId="1DDEC5BB" w14:textId="2CDB0052" w:rsidR="004D7BA7" w:rsidRPr="006F3B8F" w:rsidRDefault="009434E9" w:rsidP="00D6735D">
            <w:pPr>
              <w:rPr>
                <w:sz w:val="20"/>
                <w:szCs w:val="20"/>
              </w:rPr>
            </w:pPr>
            <w:r>
              <w:rPr>
                <w:sz w:val="20"/>
                <w:szCs w:val="20"/>
              </w:rPr>
              <w:t>XYZ</w:t>
            </w:r>
          </w:p>
        </w:tc>
        <w:tc>
          <w:tcPr>
            <w:tcW w:w="1620" w:type="dxa"/>
          </w:tcPr>
          <w:p w14:paraId="06545A39" w14:textId="52DA639A" w:rsidR="004D7BA7" w:rsidRPr="006F3B8F" w:rsidRDefault="007E494C" w:rsidP="00D6735D">
            <w:pPr>
              <w:rPr>
                <w:sz w:val="20"/>
                <w:szCs w:val="20"/>
              </w:rPr>
            </w:pPr>
            <w:proofErr w:type="spellStart"/>
            <w:r>
              <w:rPr>
                <w:sz w:val="20"/>
                <w:szCs w:val="20"/>
              </w:rPr>
              <w:t>dd</w:t>
            </w:r>
            <w:proofErr w:type="spellEnd"/>
            <w:r>
              <w:rPr>
                <w:sz w:val="20"/>
                <w:szCs w:val="20"/>
              </w:rPr>
              <w:t>/mm/</w:t>
            </w:r>
            <w:proofErr w:type="spellStart"/>
            <w:r>
              <w:rPr>
                <w:sz w:val="20"/>
                <w:szCs w:val="20"/>
              </w:rPr>
              <w:t>yyyy</w:t>
            </w:r>
            <w:proofErr w:type="spellEnd"/>
          </w:p>
        </w:tc>
        <w:tc>
          <w:tcPr>
            <w:tcW w:w="2340" w:type="dxa"/>
          </w:tcPr>
          <w:p w14:paraId="6D15F487" w14:textId="0216331F" w:rsidR="004D7BA7" w:rsidRPr="006F3B8F" w:rsidRDefault="0032651A" w:rsidP="00D6735D">
            <w:pPr>
              <w:rPr>
                <w:sz w:val="20"/>
                <w:szCs w:val="20"/>
              </w:rPr>
            </w:pPr>
            <w:r>
              <w:rPr>
                <w:sz w:val="20"/>
                <w:szCs w:val="20"/>
              </w:rPr>
              <w:t>Original Copy</w:t>
            </w:r>
          </w:p>
        </w:tc>
      </w:tr>
      <w:tr w:rsidR="006F3B8F" w:rsidRPr="003B124B" w14:paraId="0A47CD2B" w14:textId="77777777" w:rsidTr="006F3B8F">
        <w:tc>
          <w:tcPr>
            <w:tcW w:w="985" w:type="dxa"/>
          </w:tcPr>
          <w:p w14:paraId="4865D26F" w14:textId="0F6E7EAD" w:rsidR="004D7BA7" w:rsidRPr="006F3B8F" w:rsidRDefault="004D7BA7" w:rsidP="00D6735D">
            <w:pPr>
              <w:rPr>
                <w:sz w:val="20"/>
                <w:szCs w:val="20"/>
              </w:rPr>
            </w:pPr>
          </w:p>
        </w:tc>
        <w:tc>
          <w:tcPr>
            <w:tcW w:w="1800" w:type="dxa"/>
          </w:tcPr>
          <w:p w14:paraId="0546D05B" w14:textId="157EE855" w:rsidR="004D7BA7" w:rsidRPr="006F3B8F" w:rsidRDefault="004D7BA7" w:rsidP="00D6735D">
            <w:pPr>
              <w:rPr>
                <w:sz w:val="20"/>
                <w:szCs w:val="20"/>
              </w:rPr>
            </w:pPr>
          </w:p>
        </w:tc>
        <w:tc>
          <w:tcPr>
            <w:tcW w:w="1530" w:type="dxa"/>
          </w:tcPr>
          <w:p w14:paraId="08B3F958" w14:textId="2BCAA7CF" w:rsidR="004D7BA7" w:rsidRPr="006F3B8F" w:rsidRDefault="004D7BA7" w:rsidP="00D6735D">
            <w:pPr>
              <w:rPr>
                <w:sz w:val="20"/>
                <w:szCs w:val="20"/>
              </w:rPr>
            </w:pPr>
          </w:p>
        </w:tc>
        <w:tc>
          <w:tcPr>
            <w:tcW w:w="1440" w:type="dxa"/>
          </w:tcPr>
          <w:p w14:paraId="7B7166FA" w14:textId="40A3B31C" w:rsidR="004D7BA7" w:rsidRPr="006F3B8F" w:rsidRDefault="004D7BA7" w:rsidP="00D6735D">
            <w:pPr>
              <w:rPr>
                <w:sz w:val="20"/>
                <w:szCs w:val="20"/>
              </w:rPr>
            </w:pPr>
          </w:p>
        </w:tc>
        <w:tc>
          <w:tcPr>
            <w:tcW w:w="1620" w:type="dxa"/>
          </w:tcPr>
          <w:p w14:paraId="488885FF" w14:textId="631B15C8" w:rsidR="004D7BA7" w:rsidRPr="006F3B8F" w:rsidRDefault="004D7BA7" w:rsidP="00D6735D">
            <w:pPr>
              <w:rPr>
                <w:sz w:val="20"/>
                <w:szCs w:val="20"/>
              </w:rPr>
            </w:pPr>
          </w:p>
        </w:tc>
        <w:tc>
          <w:tcPr>
            <w:tcW w:w="2340" w:type="dxa"/>
          </w:tcPr>
          <w:p w14:paraId="3889672C" w14:textId="211F86FB" w:rsidR="009A7040" w:rsidRPr="006F3B8F" w:rsidRDefault="009A7040" w:rsidP="006F3B8F">
            <w:pPr>
              <w:rPr>
                <w:sz w:val="20"/>
                <w:szCs w:val="20"/>
              </w:rPr>
            </w:pPr>
          </w:p>
        </w:tc>
      </w:tr>
      <w:tr w:rsidR="006F3B8F" w:rsidRPr="003B124B" w14:paraId="4BAE3AC9" w14:textId="77777777" w:rsidTr="006F3B8F">
        <w:tc>
          <w:tcPr>
            <w:tcW w:w="985" w:type="dxa"/>
          </w:tcPr>
          <w:p w14:paraId="7F96975A" w14:textId="5189FF2F" w:rsidR="004D7BA7" w:rsidRPr="006F3B8F" w:rsidRDefault="004D7BA7" w:rsidP="00D6735D">
            <w:pPr>
              <w:rPr>
                <w:sz w:val="20"/>
                <w:szCs w:val="20"/>
              </w:rPr>
            </w:pPr>
          </w:p>
        </w:tc>
        <w:tc>
          <w:tcPr>
            <w:tcW w:w="1800" w:type="dxa"/>
          </w:tcPr>
          <w:p w14:paraId="4F394265" w14:textId="43EA7B09" w:rsidR="004D7BA7" w:rsidRPr="006F3B8F" w:rsidRDefault="004D7BA7" w:rsidP="00D6735D">
            <w:pPr>
              <w:rPr>
                <w:sz w:val="20"/>
                <w:szCs w:val="20"/>
              </w:rPr>
            </w:pPr>
          </w:p>
        </w:tc>
        <w:tc>
          <w:tcPr>
            <w:tcW w:w="1530" w:type="dxa"/>
          </w:tcPr>
          <w:p w14:paraId="62B4E957" w14:textId="360F8A29" w:rsidR="004D7BA7" w:rsidRPr="006F3B8F" w:rsidRDefault="004D7BA7" w:rsidP="00D6735D">
            <w:pPr>
              <w:rPr>
                <w:sz w:val="20"/>
                <w:szCs w:val="20"/>
              </w:rPr>
            </w:pPr>
          </w:p>
        </w:tc>
        <w:tc>
          <w:tcPr>
            <w:tcW w:w="1440" w:type="dxa"/>
          </w:tcPr>
          <w:p w14:paraId="5168A7D7" w14:textId="0D3429CE" w:rsidR="004D7BA7" w:rsidRPr="006F3B8F" w:rsidRDefault="004D7BA7" w:rsidP="00D6735D">
            <w:pPr>
              <w:rPr>
                <w:sz w:val="20"/>
                <w:szCs w:val="20"/>
              </w:rPr>
            </w:pPr>
          </w:p>
        </w:tc>
        <w:tc>
          <w:tcPr>
            <w:tcW w:w="1620" w:type="dxa"/>
          </w:tcPr>
          <w:p w14:paraId="36FBB8E6" w14:textId="25346E52" w:rsidR="004D7BA7" w:rsidRPr="006F3B8F" w:rsidRDefault="004D7BA7" w:rsidP="00D6735D">
            <w:pPr>
              <w:rPr>
                <w:sz w:val="20"/>
                <w:szCs w:val="20"/>
              </w:rPr>
            </w:pPr>
          </w:p>
        </w:tc>
        <w:tc>
          <w:tcPr>
            <w:tcW w:w="2340" w:type="dxa"/>
          </w:tcPr>
          <w:p w14:paraId="71F12891" w14:textId="67791940" w:rsidR="004D7BA7" w:rsidRPr="006F3B8F" w:rsidRDefault="004D7BA7" w:rsidP="00D6735D">
            <w:pPr>
              <w:rPr>
                <w:sz w:val="20"/>
                <w:szCs w:val="20"/>
              </w:rPr>
            </w:pPr>
          </w:p>
        </w:tc>
      </w:tr>
    </w:tbl>
    <w:p w14:paraId="76121173" w14:textId="3CBAAFBC" w:rsidR="004D7BA7" w:rsidRPr="003B124B" w:rsidRDefault="00E51FAB" w:rsidP="00E51FAB">
      <w:pPr>
        <w:tabs>
          <w:tab w:val="left" w:pos="3994"/>
          <w:tab w:val="left" w:pos="4062"/>
        </w:tabs>
      </w:pPr>
      <w:r>
        <w:tab/>
      </w:r>
      <w:r>
        <w:tab/>
      </w:r>
    </w:p>
    <w:p w14:paraId="2E346037" w14:textId="77777777" w:rsidR="004D7BA7" w:rsidRPr="003B124B" w:rsidRDefault="004D7BA7" w:rsidP="004D7BA7"/>
    <w:p w14:paraId="2A5BE623" w14:textId="77777777" w:rsidR="004D7BA7" w:rsidRPr="003B124B" w:rsidRDefault="004D7BA7" w:rsidP="004D7BA7"/>
    <w:p w14:paraId="2298A37C" w14:textId="77777777" w:rsidR="004D7BA7" w:rsidRPr="003B124B" w:rsidRDefault="004D7BA7" w:rsidP="004D7BA7"/>
    <w:p w14:paraId="54C48C8F" w14:textId="77777777" w:rsidR="004D7BA7" w:rsidRPr="003B124B" w:rsidRDefault="004D7BA7" w:rsidP="004D7BA7"/>
    <w:p w14:paraId="135132DA" w14:textId="77777777" w:rsidR="004D7BA7" w:rsidRPr="003B124B" w:rsidRDefault="004D7BA7" w:rsidP="004D7BA7"/>
    <w:p w14:paraId="2D189410" w14:textId="77777777" w:rsidR="004D7BA7" w:rsidRPr="003B124B" w:rsidRDefault="004D7BA7" w:rsidP="004D7BA7"/>
    <w:p w14:paraId="22F4EC80" w14:textId="77777777" w:rsidR="004D7BA7" w:rsidRPr="003B124B" w:rsidRDefault="004D7BA7" w:rsidP="004D7BA7"/>
    <w:p w14:paraId="0FB40FCA" w14:textId="77777777" w:rsidR="003D1114" w:rsidRDefault="003D1114" w:rsidP="004D7BA7"/>
    <w:p w14:paraId="4C7AA321" w14:textId="77777777" w:rsidR="003D1114" w:rsidRDefault="003D1114" w:rsidP="004D7BA7"/>
    <w:p w14:paraId="71C81ED3" w14:textId="77777777" w:rsidR="003D1114" w:rsidRDefault="003D1114" w:rsidP="004D7BA7"/>
    <w:p w14:paraId="08E9CA8C" w14:textId="77777777" w:rsidR="003D1114" w:rsidRDefault="003D1114" w:rsidP="004D7BA7"/>
    <w:p w14:paraId="5AD1DF36" w14:textId="77777777" w:rsidR="003D1114" w:rsidRDefault="003D1114" w:rsidP="004D7BA7"/>
    <w:p w14:paraId="276447E6" w14:textId="77777777" w:rsidR="003D1114" w:rsidRDefault="003D1114" w:rsidP="004D7BA7"/>
    <w:p w14:paraId="46C71810" w14:textId="2559F0C7" w:rsidR="00AF726B" w:rsidRDefault="00AF726B">
      <w:r>
        <w:br w:type="page"/>
      </w:r>
    </w:p>
    <w:sdt>
      <w:sdtPr>
        <w:rPr>
          <w:rFonts w:asciiTheme="minorHAnsi" w:eastAsiaTheme="minorHAnsi" w:hAnsiTheme="minorHAnsi" w:cstheme="minorBidi"/>
          <w:color w:val="auto"/>
          <w:sz w:val="22"/>
          <w:szCs w:val="22"/>
        </w:rPr>
        <w:id w:val="-17778905"/>
        <w:docPartObj>
          <w:docPartGallery w:val="Table of Contents"/>
          <w:docPartUnique/>
        </w:docPartObj>
      </w:sdtPr>
      <w:sdtEndPr>
        <w:rPr>
          <w:b/>
          <w:bCs/>
          <w:noProof/>
        </w:rPr>
      </w:sdtEndPr>
      <w:sdtContent>
        <w:p w14:paraId="57161485" w14:textId="76499227" w:rsidR="00AF726B" w:rsidRDefault="00AF726B">
          <w:pPr>
            <w:pStyle w:val="TOCHeading"/>
          </w:pPr>
          <w:r>
            <w:t>Contents</w:t>
          </w:r>
        </w:p>
        <w:p w14:paraId="1E27627A" w14:textId="612FBF53" w:rsidR="0029198C" w:rsidRDefault="00AF726B">
          <w:pPr>
            <w:pStyle w:val="TOC1"/>
            <w:tabs>
              <w:tab w:val="left" w:pos="720"/>
              <w:tab w:val="right" w:leader="dot" w:pos="9350"/>
            </w:tabs>
            <w:rPr>
              <w:noProof/>
            </w:rPr>
          </w:pPr>
          <w:r>
            <w:fldChar w:fldCharType="begin"/>
          </w:r>
          <w:r>
            <w:instrText xml:space="preserve"> TOC \o "1-3" \h \z \u </w:instrText>
          </w:r>
          <w:r>
            <w:fldChar w:fldCharType="separate"/>
          </w:r>
          <w:hyperlink w:anchor="_Toc495057158" w:history="1">
            <w:r w:rsidR="0029198C" w:rsidRPr="00F71BC0">
              <w:rPr>
                <w:rStyle w:val="Hyperlink"/>
                <w:noProof/>
              </w:rPr>
              <w:t>1</w:t>
            </w:r>
            <w:r w:rsidR="0029198C">
              <w:rPr>
                <w:noProof/>
              </w:rPr>
              <w:tab/>
            </w:r>
            <w:r w:rsidR="0029198C" w:rsidRPr="00F71BC0">
              <w:rPr>
                <w:rStyle w:val="Hyperlink"/>
                <w:noProof/>
              </w:rPr>
              <w:t>Purpose</w:t>
            </w:r>
            <w:r w:rsidR="0029198C">
              <w:rPr>
                <w:noProof/>
                <w:webHidden/>
              </w:rPr>
              <w:tab/>
            </w:r>
            <w:r w:rsidR="0029198C">
              <w:rPr>
                <w:noProof/>
                <w:webHidden/>
              </w:rPr>
              <w:fldChar w:fldCharType="begin"/>
            </w:r>
            <w:r w:rsidR="0029198C">
              <w:rPr>
                <w:noProof/>
                <w:webHidden/>
              </w:rPr>
              <w:instrText xml:space="preserve"> PAGEREF _Toc495057158 \h </w:instrText>
            </w:r>
            <w:r w:rsidR="0029198C">
              <w:rPr>
                <w:noProof/>
                <w:webHidden/>
              </w:rPr>
            </w:r>
            <w:r w:rsidR="0029198C">
              <w:rPr>
                <w:noProof/>
                <w:webHidden/>
              </w:rPr>
              <w:fldChar w:fldCharType="separate"/>
            </w:r>
            <w:r w:rsidR="0029198C">
              <w:rPr>
                <w:noProof/>
                <w:webHidden/>
              </w:rPr>
              <w:t>4</w:t>
            </w:r>
            <w:r w:rsidR="0029198C">
              <w:rPr>
                <w:noProof/>
                <w:webHidden/>
              </w:rPr>
              <w:fldChar w:fldCharType="end"/>
            </w:r>
          </w:hyperlink>
        </w:p>
        <w:p w14:paraId="67F9A24F" w14:textId="1D9C0EC4" w:rsidR="0029198C" w:rsidRDefault="004C6E43">
          <w:pPr>
            <w:pStyle w:val="TOC1"/>
            <w:tabs>
              <w:tab w:val="left" w:pos="720"/>
              <w:tab w:val="right" w:leader="dot" w:pos="9350"/>
            </w:tabs>
            <w:rPr>
              <w:noProof/>
            </w:rPr>
          </w:pPr>
          <w:hyperlink w:anchor="_Toc495057159" w:history="1">
            <w:r w:rsidR="0029198C" w:rsidRPr="00F71BC0">
              <w:rPr>
                <w:rStyle w:val="Hyperlink"/>
                <w:noProof/>
              </w:rPr>
              <w:t>2</w:t>
            </w:r>
            <w:r w:rsidR="0029198C">
              <w:rPr>
                <w:noProof/>
              </w:rPr>
              <w:tab/>
            </w:r>
            <w:r w:rsidR="0029198C" w:rsidRPr="00F71BC0">
              <w:rPr>
                <w:rStyle w:val="Hyperlink"/>
                <w:noProof/>
              </w:rPr>
              <w:t>Background</w:t>
            </w:r>
            <w:r w:rsidR="0029198C">
              <w:rPr>
                <w:noProof/>
                <w:webHidden/>
              </w:rPr>
              <w:tab/>
            </w:r>
            <w:r w:rsidR="0029198C">
              <w:rPr>
                <w:noProof/>
                <w:webHidden/>
              </w:rPr>
              <w:fldChar w:fldCharType="begin"/>
            </w:r>
            <w:r w:rsidR="0029198C">
              <w:rPr>
                <w:noProof/>
                <w:webHidden/>
              </w:rPr>
              <w:instrText xml:space="preserve"> PAGEREF _Toc495057159 \h </w:instrText>
            </w:r>
            <w:r w:rsidR="0029198C">
              <w:rPr>
                <w:noProof/>
                <w:webHidden/>
              </w:rPr>
            </w:r>
            <w:r w:rsidR="0029198C">
              <w:rPr>
                <w:noProof/>
                <w:webHidden/>
              </w:rPr>
              <w:fldChar w:fldCharType="separate"/>
            </w:r>
            <w:r w:rsidR="0029198C">
              <w:rPr>
                <w:noProof/>
                <w:webHidden/>
              </w:rPr>
              <w:t>4</w:t>
            </w:r>
            <w:r w:rsidR="0029198C">
              <w:rPr>
                <w:noProof/>
                <w:webHidden/>
              </w:rPr>
              <w:fldChar w:fldCharType="end"/>
            </w:r>
          </w:hyperlink>
        </w:p>
        <w:p w14:paraId="6ED48F2E" w14:textId="7AE94DBE" w:rsidR="0029198C" w:rsidRDefault="004C6E43">
          <w:pPr>
            <w:pStyle w:val="TOC1"/>
            <w:tabs>
              <w:tab w:val="left" w:pos="720"/>
              <w:tab w:val="right" w:leader="dot" w:pos="9350"/>
            </w:tabs>
            <w:rPr>
              <w:noProof/>
            </w:rPr>
          </w:pPr>
          <w:hyperlink w:anchor="_Toc495057160" w:history="1">
            <w:r w:rsidR="0029198C" w:rsidRPr="00F71BC0">
              <w:rPr>
                <w:rStyle w:val="Hyperlink"/>
                <w:noProof/>
              </w:rPr>
              <w:t>3</w:t>
            </w:r>
            <w:r w:rsidR="0029198C">
              <w:rPr>
                <w:noProof/>
              </w:rPr>
              <w:tab/>
            </w:r>
            <w:r w:rsidR="0029198C" w:rsidRPr="00F71BC0">
              <w:rPr>
                <w:rStyle w:val="Hyperlink"/>
                <w:noProof/>
              </w:rPr>
              <w:t>Python Naming Conventions</w:t>
            </w:r>
            <w:r w:rsidR="0029198C">
              <w:rPr>
                <w:noProof/>
                <w:webHidden/>
              </w:rPr>
              <w:tab/>
            </w:r>
            <w:r w:rsidR="0029198C">
              <w:rPr>
                <w:noProof/>
                <w:webHidden/>
              </w:rPr>
              <w:fldChar w:fldCharType="begin"/>
            </w:r>
            <w:r w:rsidR="0029198C">
              <w:rPr>
                <w:noProof/>
                <w:webHidden/>
              </w:rPr>
              <w:instrText xml:space="preserve"> PAGEREF _Toc495057160 \h </w:instrText>
            </w:r>
            <w:r w:rsidR="0029198C">
              <w:rPr>
                <w:noProof/>
                <w:webHidden/>
              </w:rPr>
            </w:r>
            <w:r w:rsidR="0029198C">
              <w:rPr>
                <w:noProof/>
                <w:webHidden/>
              </w:rPr>
              <w:fldChar w:fldCharType="separate"/>
            </w:r>
            <w:r w:rsidR="0029198C">
              <w:rPr>
                <w:noProof/>
                <w:webHidden/>
              </w:rPr>
              <w:t>5</w:t>
            </w:r>
            <w:r w:rsidR="0029198C">
              <w:rPr>
                <w:noProof/>
                <w:webHidden/>
              </w:rPr>
              <w:fldChar w:fldCharType="end"/>
            </w:r>
          </w:hyperlink>
        </w:p>
        <w:p w14:paraId="6B85D9C9" w14:textId="02F341A8" w:rsidR="0029198C" w:rsidRDefault="004C6E43">
          <w:pPr>
            <w:pStyle w:val="TOC2"/>
            <w:tabs>
              <w:tab w:val="left" w:pos="720"/>
              <w:tab w:val="right" w:leader="dot" w:pos="9350"/>
            </w:tabs>
            <w:rPr>
              <w:noProof/>
            </w:rPr>
          </w:pPr>
          <w:hyperlink w:anchor="_Toc495057161" w:history="1">
            <w:r w:rsidR="0029198C" w:rsidRPr="00F71BC0">
              <w:rPr>
                <w:rStyle w:val="Hyperlink"/>
                <w:noProof/>
                <w14:scene3d>
                  <w14:camera w14:prst="orthographicFront"/>
                  <w14:lightRig w14:rig="threePt" w14:dir="t">
                    <w14:rot w14:lat="0" w14:lon="0" w14:rev="0"/>
                  </w14:lightRig>
                </w14:scene3d>
              </w:rPr>
              <w:t>3.1</w:t>
            </w:r>
            <w:r w:rsidR="0029198C">
              <w:rPr>
                <w:noProof/>
              </w:rPr>
              <w:tab/>
            </w:r>
            <w:r w:rsidR="0029198C" w:rsidRPr="00F71BC0">
              <w:rPr>
                <w:rStyle w:val="Hyperlink"/>
                <w:noProof/>
              </w:rPr>
              <w:t>Code Structure and Format</w:t>
            </w:r>
            <w:r w:rsidR="0029198C">
              <w:rPr>
                <w:noProof/>
                <w:webHidden/>
              </w:rPr>
              <w:tab/>
            </w:r>
            <w:r w:rsidR="0029198C">
              <w:rPr>
                <w:noProof/>
                <w:webHidden/>
              </w:rPr>
              <w:fldChar w:fldCharType="begin"/>
            </w:r>
            <w:r w:rsidR="0029198C">
              <w:rPr>
                <w:noProof/>
                <w:webHidden/>
              </w:rPr>
              <w:instrText xml:space="preserve"> PAGEREF _Toc495057161 \h </w:instrText>
            </w:r>
            <w:r w:rsidR="0029198C">
              <w:rPr>
                <w:noProof/>
                <w:webHidden/>
              </w:rPr>
            </w:r>
            <w:r w:rsidR="0029198C">
              <w:rPr>
                <w:noProof/>
                <w:webHidden/>
              </w:rPr>
              <w:fldChar w:fldCharType="separate"/>
            </w:r>
            <w:r w:rsidR="0029198C">
              <w:rPr>
                <w:noProof/>
                <w:webHidden/>
              </w:rPr>
              <w:t>5</w:t>
            </w:r>
            <w:r w:rsidR="0029198C">
              <w:rPr>
                <w:noProof/>
                <w:webHidden/>
              </w:rPr>
              <w:fldChar w:fldCharType="end"/>
            </w:r>
          </w:hyperlink>
        </w:p>
        <w:p w14:paraId="0900DA73" w14:textId="133F08DC" w:rsidR="0029198C" w:rsidRDefault="004C6E43">
          <w:pPr>
            <w:pStyle w:val="TOC3"/>
            <w:rPr>
              <w:rFonts w:asciiTheme="minorHAnsi" w:eastAsiaTheme="minorEastAsia" w:hAnsiTheme="minorHAnsi" w:cstheme="minorBidi"/>
              <w:noProof/>
              <w:sz w:val="22"/>
              <w:szCs w:val="22"/>
              <w:lang w:val="en-US"/>
            </w:rPr>
          </w:pPr>
          <w:hyperlink w:anchor="_Toc495057162" w:history="1">
            <w:r w:rsidR="0029198C" w:rsidRPr="00F71BC0">
              <w:rPr>
                <w:rStyle w:val="Hyperlink"/>
                <w:noProof/>
              </w:rPr>
              <w:t>3.1.1</w:t>
            </w:r>
            <w:r w:rsidR="0029198C">
              <w:rPr>
                <w:rFonts w:asciiTheme="minorHAnsi" w:eastAsiaTheme="minorEastAsia" w:hAnsiTheme="minorHAnsi" w:cstheme="minorBidi"/>
                <w:noProof/>
                <w:sz w:val="22"/>
                <w:szCs w:val="22"/>
                <w:lang w:val="en-US"/>
              </w:rPr>
              <w:tab/>
            </w:r>
            <w:r w:rsidR="0029198C" w:rsidRPr="00F71BC0">
              <w:rPr>
                <w:rStyle w:val="Hyperlink"/>
                <w:noProof/>
              </w:rPr>
              <w:t>File Organization</w:t>
            </w:r>
            <w:r w:rsidR="0029198C">
              <w:rPr>
                <w:noProof/>
                <w:webHidden/>
              </w:rPr>
              <w:tab/>
            </w:r>
            <w:r w:rsidR="0029198C">
              <w:rPr>
                <w:noProof/>
                <w:webHidden/>
              </w:rPr>
              <w:fldChar w:fldCharType="begin"/>
            </w:r>
            <w:r w:rsidR="0029198C">
              <w:rPr>
                <w:noProof/>
                <w:webHidden/>
              </w:rPr>
              <w:instrText xml:space="preserve"> PAGEREF _Toc495057162 \h </w:instrText>
            </w:r>
            <w:r w:rsidR="0029198C">
              <w:rPr>
                <w:noProof/>
                <w:webHidden/>
              </w:rPr>
            </w:r>
            <w:r w:rsidR="0029198C">
              <w:rPr>
                <w:noProof/>
                <w:webHidden/>
              </w:rPr>
              <w:fldChar w:fldCharType="separate"/>
            </w:r>
            <w:r w:rsidR="0029198C">
              <w:rPr>
                <w:noProof/>
                <w:webHidden/>
              </w:rPr>
              <w:t>5</w:t>
            </w:r>
            <w:r w:rsidR="0029198C">
              <w:rPr>
                <w:noProof/>
                <w:webHidden/>
              </w:rPr>
              <w:fldChar w:fldCharType="end"/>
            </w:r>
          </w:hyperlink>
        </w:p>
        <w:p w14:paraId="00C92CF2" w14:textId="4DC0D74F" w:rsidR="0029198C" w:rsidRDefault="004C6E43">
          <w:pPr>
            <w:pStyle w:val="TOC3"/>
            <w:rPr>
              <w:rFonts w:asciiTheme="minorHAnsi" w:eastAsiaTheme="minorEastAsia" w:hAnsiTheme="minorHAnsi" w:cstheme="minorBidi"/>
              <w:noProof/>
              <w:sz w:val="22"/>
              <w:szCs w:val="22"/>
              <w:lang w:val="en-US"/>
            </w:rPr>
          </w:pPr>
          <w:hyperlink w:anchor="_Toc495057163" w:history="1">
            <w:r w:rsidR="0029198C" w:rsidRPr="00F71BC0">
              <w:rPr>
                <w:rStyle w:val="Hyperlink"/>
                <w:noProof/>
              </w:rPr>
              <w:t>3.1.2</w:t>
            </w:r>
            <w:r w:rsidR="0029198C">
              <w:rPr>
                <w:rFonts w:asciiTheme="minorHAnsi" w:eastAsiaTheme="minorEastAsia" w:hAnsiTheme="minorHAnsi" w:cstheme="minorBidi"/>
                <w:noProof/>
                <w:sz w:val="22"/>
                <w:szCs w:val="22"/>
                <w:lang w:val="en-US"/>
              </w:rPr>
              <w:tab/>
            </w:r>
            <w:r w:rsidR="0029198C" w:rsidRPr="00F71BC0">
              <w:rPr>
                <w:rStyle w:val="Hyperlink"/>
                <w:noProof/>
              </w:rPr>
              <w:t>Code lay-out</w:t>
            </w:r>
            <w:r w:rsidR="0029198C">
              <w:rPr>
                <w:noProof/>
                <w:webHidden/>
              </w:rPr>
              <w:tab/>
            </w:r>
            <w:r w:rsidR="0029198C">
              <w:rPr>
                <w:noProof/>
                <w:webHidden/>
              </w:rPr>
              <w:fldChar w:fldCharType="begin"/>
            </w:r>
            <w:r w:rsidR="0029198C">
              <w:rPr>
                <w:noProof/>
                <w:webHidden/>
              </w:rPr>
              <w:instrText xml:space="preserve"> PAGEREF _Toc495057163 \h </w:instrText>
            </w:r>
            <w:r w:rsidR="0029198C">
              <w:rPr>
                <w:noProof/>
                <w:webHidden/>
              </w:rPr>
            </w:r>
            <w:r w:rsidR="0029198C">
              <w:rPr>
                <w:noProof/>
                <w:webHidden/>
              </w:rPr>
              <w:fldChar w:fldCharType="separate"/>
            </w:r>
            <w:r w:rsidR="0029198C">
              <w:rPr>
                <w:noProof/>
                <w:webHidden/>
              </w:rPr>
              <w:t>5</w:t>
            </w:r>
            <w:r w:rsidR="0029198C">
              <w:rPr>
                <w:noProof/>
                <w:webHidden/>
              </w:rPr>
              <w:fldChar w:fldCharType="end"/>
            </w:r>
          </w:hyperlink>
        </w:p>
        <w:p w14:paraId="40CDF81C" w14:textId="333C6709" w:rsidR="0029198C" w:rsidRDefault="004C6E43">
          <w:pPr>
            <w:pStyle w:val="TOC3"/>
            <w:rPr>
              <w:rFonts w:asciiTheme="minorHAnsi" w:eastAsiaTheme="minorEastAsia" w:hAnsiTheme="minorHAnsi" w:cstheme="minorBidi"/>
              <w:noProof/>
              <w:sz w:val="22"/>
              <w:szCs w:val="22"/>
              <w:lang w:val="en-US"/>
            </w:rPr>
          </w:pPr>
          <w:hyperlink w:anchor="_Toc495057164" w:history="1">
            <w:r w:rsidR="0029198C" w:rsidRPr="00F71BC0">
              <w:rPr>
                <w:rStyle w:val="Hyperlink"/>
                <w:noProof/>
              </w:rPr>
              <w:t>3.1.3</w:t>
            </w:r>
            <w:r w:rsidR="0029198C">
              <w:rPr>
                <w:rFonts w:asciiTheme="minorHAnsi" w:eastAsiaTheme="minorEastAsia" w:hAnsiTheme="minorHAnsi" w:cstheme="minorBidi"/>
                <w:noProof/>
                <w:sz w:val="22"/>
                <w:szCs w:val="22"/>
                <w:lang w:val="en-US"/>
              </w:rPr>
              <w:tab/>
            </w:r>
            <w:r w:rsidR="0029198C" w:rsidRPr="00F71BC0">
              <w:rPr>
                <w:rStyle w:val="Hyperlink"/>
                <w:noProof/>
              </w:rPr>
              <w:t>String Quotes</w:t>
            </w:r>
            <w:r w:rsidR="0029198C">
              <w:rPr>
                <w:noProof/>
                <w:webHidden/>
              </w:rPr>
              <w:tab/>
            </w:r>
            <w:r w:rsidR="0029198C">
              <w:rPr>
                <w:noProof/>
                <w:webHidden/>
              </w:rPr>
              <w:fldChar w:fldCharType="begin"/>
            </w:r>
            <w:r w:rsidR="0029198C">
              <w:rPr>
                <w:noProof/>
                <w:webHidden/>
              </w:rPr>
              <w:instrText xml:space="preserve"> PAGEREF _Toc495057164 \h </w:instrText>
            </w:r>
            <w:r w:rsidR="0029198C">
              <w:rPr>
                <w:noProof/>
                <w:webHidden/>
              </w:rPr>
            </w:r>
            <w:r w:rsidR="0029198C">
              <w:rPr>
                <w:noProof/>
                <w:webHidden/>
              </w:rPr>
              <w:fldChar w:fldCharType="separate"/>
            </w:r>
            <w:r w:rsidR="0029198C">
              <w:rPr>
                <w:noProof/>
                <w:webHidden/>
              </w:rPr>
              <w:t>13</w:t>
            </w:r>
            <w:r w:rsidR="0029198C">
              <w:rPr>
                <w:noProof/>
                <w:webHidden/>
              </w:rPr>
              <w:fldChar w:fldCharType="end"/>
            </w:r>
          </w:hyperlink>
        </w:p>
        <w:p w14:paraId="38B42CDB" w14:textId="52EA20B6" w:rsidR="0029198C" w:rsidRDefault="004C6E43">
          <w:pPr>
            <w:pStyle w:val="TOC3"/>
            <w:rPr>
              <w:rFonts w:asciiTheme="minorHAnsi" w:eastAsiaTheme="minorEastAsia" w:hAnsiTheme="minorHAnsi" w:cstheme="minorBidi"/>
              <w:noProof/>
              <w:sz w:val="22"/>
              <w:szCs w:val="22"/>
              <w:lang w:val="en-US"/>
            </w:rPr>
          </w:pPr>
          <w:hyperlink w:anchor="_Toc495057165" w:history="1">
            <w:r w:rsidR="0029198C" w:rsidRPr="00F71BC0">
              <w:rPr>
                <w:rStyle w:val="Hyperlink"/>
                <w:noProof/>
              </w:rPr>
              <w:t>3.1.4</w:t>
            </w:r>
            <w:r w:rsidR="0029198C">
              <w:rPr>
                <w:rFonts w:asciiTheme="minorHAnsi" w:eastAsiaTheme="minorEastAsia" w:hAnsiTheme="minorHAnsi" w:cstheme="minorBidi"/>
                <w:noProof/>
                <w:sz w:val="22"/>
                <w:szCs w:val="22"/>
                <w:lang w:val="en-US"/>
              </w:rPr>
              <w:tab/>
            </w:r>
            <w:r w:rsidR="0029198C" w:rsidRPr="00F71BC0">
              <w:rPr>
                <w:rStyle w:val="Hyperlink"/>
                <w:noProof/>
              </w:rPr>
              <w:t>Whitespace in Expressions and Statements</w:t>
            </w:r>
            <w:r w:rsidR="0029198C">
              <w:rPr>
                <w:noProof/>
                <w:webHidden/>
              </w:rPr>
              <w:tab/>
            </w:r>
            <w:r w:rsidR="0029198C">
              <w:rPr>
                <w:noProof/>
                <w:webHidden/>
              </w:rPr>
              <w:fldChar w:fldCharType="begin"/>
            </w:r>
            <w:r w:rsidR="0029198C">
              <w:rPr>
                <w:noProof/>
                <w:webHidden/>
              </w:rPr>
              <w:instrText xml:space="preserve"> PAGEREF _Toc495057165 \h </w:instrText>
            </w:r>
            <w:r w:rsidR="0029198C">
              <w:rPr>
                <w:noProof/>
                <w:webHidden/>
              </w:rPr>
            </w:r>
            <w:r w:rsidR="0029198C">
              <w:rPr>
                <w:noProof/>
                <w:webHidden/>
              </w:rPr>
              <w:fldChar w:fldCharType="separate"/>
            </w:r>
            <w:r w:rsidR="0029198C">
              <w:rPr>
                <w:noProof/>
                <w:webHidden/>
              </w:rPr>
              <w:t>13</w:t>
            </w:r>
            <w:r w:rsidR="0029198C">
              <w:rPr>
                <w:noProof/>
                <w:webHidden/>
              </w:rPr>
              <w:fldChar w:fldCharType="end"/>
            </w:r>
          </w:hyperlink>
        </w:p>
        <w:p w14:paraId="732994F6" w14:textId="15797839" w:rsidR="0029198C" w:rsidRDefault="004C6E43">
          <w:pPr>
            <w:pStyle w:val="TOC3"/>
            <w:rPr>
              <w:rFonts w:asciiTheme="minorHAnsi" w:eastAsiaTheme="minorEastAsia" w:hAnsiTheme="minorHAnsi" w:cstheme="minorBidi"/>
              <w:noProof/>
              <w:sz w:val="22"/>
              <w:szCs w:val="22"/>
              <w:lang w:val="en-US"/>
            </w:rPr>
          </w:pPr>
          <w:hyperlink w:anchor="_Toc495057166" w:history="1">
            <w:r w:rsidR="0029198C" w:rsidRPr="00F71BC0">
              <w:rPr>
                <w:rStyle w:val="Hyperlink"/>
                <w:noProof/>
              </w:rPr>
              <w:t>3.1.5</w:t>
            </w:r>
            <w:r w:rsidR="0029198C">
              <w:rPr>
                <w:rFonts w:asciiTheme="minorHAnsi" w:eastAsiaTheme="minorEastAsia" w:hAnsiTheme="minorHAnsi" w:cstheme="minorBidi"/>
                <w:noProof/>
                <w:sz w:val="22"/>
                <w:szCs w:val="22"/>
                <w:lang w:val="en-US"/>
              </w:rPr>
              <w:tab/>
            </w:r>
            <w:r w:rsidR="0029198C" w:rsidRPr="00F71BC0">
              <w:rPr>
                <w:rStyle w:val="Hyperlink"/>
                <w:noProof/>
              </w:rPr>
              <w:t>Other Recommendations</w:t>
            </w:r>
            <w:r w:rsidR="0029198C">
              <w:rPr>
                <w:noProof/>
                <w:webHidden/>
              </w:rPr>
              <w:tab/>
            </w:r>
            <w:r w:rsidR="0029198C">
              <w:rPr>
                <w:noProof/>
                <w:webHidden/>
              </w:rPr>
              <w:fldChar w:fldCharType="begin"/>
            </w:r>
            <w:r w:rsidR="0029198C">
              <w:rPr>
                <w:noProof/>
                <w:webHidden/>
              </w:rPr>
              <w:instrText xml:space="preserve"> PAGEREF _Toc495057166 \h </w:instrText>
            </w:r>
            <w:r w:rsidR="0029198C">
              <w:rPr>
                <w:noProof/>
                <w:webHidden/>
              </w:rPr>
            </w:r>
            <w:r w:rsidR="0029198C">
              <w:rPr>
                <w:noProof/>
                <w:webHidden/>
              </w:rPr>
              <w:fldChar w:fldCharType="separate"/>
            </w:r>
            <w:r w:rsidR="0029198C">
              <w:rPr>
                <w:noProof/>
                <w:webHidden/>
              </w:rPr>
              <w:t>14</w:t>
            </w:r>
            <w:r w:rsidR="0029198C">
              <w:rPr>
                <w:noProof/>
                <w:webHidden/>
              </w:rPr>
              <w:fldChar w:fldCharType="end"/>
            </w:r>
          </w:hyperlink>
        </w:p>
        <w:p w14:paraId="1D44A58B" w14:textId="1BBB71FF" w:rsidR="0029198C" w:rsidRDefault="004C6E43">
          <w:pPr>
            <w:pStyle w:val="TOC2"/>
            <w:tabs>
              <w:tab w:val="left" w:pos="720"/>
              <w:tab w:val="right" w:leader="dot" w:pos="9350"/>
            </w:tabs>
            <w:rPr>
              <w:noProof/>
            </w:rPr>
          </w:pPr>
          <w:hyperlink w:anchor="_Toc495057167" w:history="1">
            <w:r w:rsidR="0029198C" w:rsidRPr="00F71BC0">
              <w:rPr>
                <w:rStyle w:val="Hyperlink"/>
                <w:noProof/>
                <w14:scene3d>
                  <w14:camera w14:prst="orthographicFront"/>
                  <w14:lightRig w14:rig="threePt" w14:dir="t">
                    <w14:rot w14:lat="0" w14:lon="0" w14:rev="0"/>
                  </w14:lightRig>
                </w14:scene3d>
              </w:rPr>
              <w:t>3.2</w:t>
            </w:r>
            <w:r w:rsidR="0029198C">
              <w:rPr>
                <w:noProof/>
              </w:rPr>
              <w:tab/>
            </w:r>
            <w:r w:rsidR="0029198C" w:rsidRPr="00F71BC0">
              <w:rPr>
                <w:rStyle w:val="Hyperlink"/>
                <w:noProof/>
              </w:rPr>
              <w:t>Language Naming Standards</w:t>
            </w:r>
            <w:r w:rsidR="0029198C">
              <w:rPr>
                <w:noProof/>
                <w:webHidden/>
              </w:rPr>
              <w:tab/>
            </w:r>
            <w:r w:rsidR="0029198C">
              <w:rPr>
                <w:noProof/>
                <w:webHidden/>
              </w:rPr>
              <w:fldChar w:fldCharType="begin"/>
            </w:r>
            <w:r w:rsidR="0029198C">
              <w:rPr>
                <w:noProof/>
                <w:webHidden/>
              </w:rPr>
              <w:instrText xml:space="preserve"> PAGEREF _Toc495057167 \h </w:instrText>
            </w:r>
            <w:r w:rsidR="0029198C">
              <w:rPr>
                <w:noProof/>
                <w:webHidden/>
              </w:rPr>
            </w:r>
            <w:r w:rsidR="0029198C">
              <w:rPr>
                <w:noProof/>
                <w:webHidden/>
              </w:rPr>
              <w:fldChar w:fldCharType="separate"/>
            </w:r>
            <w:r w:rsidR="0029198C">
              <w:rPr>
                <w:noProof/>
                <w:webHidden/>
              </w:rPr>
              <w:t>18</w:t>
            </w:r>
            <w:r w:rsidR="0029198C">
              <w:rPr>
                <w:noProof/>
                <w:webHidden/>
              </w:rPr>
              <w:fldChar w:fldCharType="end"/>
            </w:r>
          </w:hyperlink>
        </w:p>
        <w:p w14:paraId="6D8F88DB" w14:textId="6F222AD4" w:rsidR="0029198C" w:rsidRDefault="004C6E43">
          <w:pPr>
            <w:pStyle w:val="TOC3"/>
            <w:rPr>
              <w:rFonts w:asciiTheme="minorHAnsi" w:eastAsiaTheme="minorEastAsia" w:hAnsiTheme="minorHAnsi" w:cstheme="minorBidi"/>
              <w:noProof/>
              <w:sz w:val="22"/>
              <w:szCs w:val="22"/>
              <w:lang w:val="en-US"/>
            </w:rPr>
          </w:pPr>
          <w:hyperlink w:anchor="_Toc495057168" w:history="1">
            <w:r w:rsidR="0029198C" w:rsidRPr="00F71BC0">
              <w:rPr>
                <w:rStyle w:val="Hyperlink"/>
                <w:noProof/>
              </w:rPr>
              <w:t>3.2.1</w:t>
            </w:r>
            <w:r w:rsidR="0029198C">
              <w:rPr>
                <w:rFonts w:asciiTheme="minorHAnsi" w:eastAsiaTheme="minorEastAsia" w:hAnsiTheme="minorHAnsi" w:cstheme="minorBidi"/>
                <w:noProof/>
                <w:sz w:val="22"/>
                <w:szCs w:val="22"/>
                <w:lang w:val="en-US"/>
              </w:rPr>
              <w:tab/>
            </w:r>
            <w:r w:rsidR="0029198C" w:rsidRPr="00F71BC0">
              <w:rPr>
                <w:rStyle w:val="Hyperlink"/>
                <w:noProof/>
              </w:rPr>
              <w:t>Overriding Principle</w:t>
            </w:r>
            <w:r w:rsidR="0029198C">
              <w:rPr>
                <w:noProof/>
                <w:webHidden/>
              </w:rPr>
              <w:tab/>
            </w:r>
            <w:r w:rsidR="0029198C">
              <w:rPr>
                <w:noProof/>
                <w:webHidden/>
              </w:rPr>
              <w:fldChar w:fldCharType="begin"/>
            </w:r>
            <w:r w:rsidR="0029198C">
              <w:rPr>
                <w:noProof/>
                <w:webHidden/>
              </w:rPr>
              <w:instrText xml:space="preserve"> PAGEREF _Toc495057168 \h </w:instrText>
            </w:r>
            <w:r w:rsidR="0029198C">
              <w:rPr>
                <w:noProof/>
                <w:webHidden/>
              </w:rPr>
            </w:r>
            <w:r w:rsidR="0029198C">
              <w:rPr>
                <w:noProof/>
                <w:webHidden/>
              </w:rPr>
              <w:fldChar w:fldCharType="separate"/>
            </w:r>
            <w:r w:rsidR="0029198C">
              <w:rPr>
                <w:noProof/>
                <w:webHidden/>
              </w:rPr>
              <w:t>18</w:t>
            </w:r>
            <w:r w:rsidR="0029198C">
              <w:rPr>
                <w:noProof/>
                <w:webHidden/>
              </w:rPr>
              <w:fldChar w:fldCharType="end"/>
            </w:r>
          </w:hyperlink>
        </w:p>
        <w:p w14:paraId="36821EB6" w14:textId="2F3FA68C" w:rsidR="0029198C" w:rsidRDefault="004C6E43">
          <w:pPr>
            <w:pStyle w:val="TOC3"/>
            <w:rPr>
              <w:rFonts w:asciiTheme="minorHAnsi" w:eastAsiaTheme="minorEastAsia" w:hAnsiTheme="minorHAnsi" w:cstheme="minorBidi"/>
              <w:noProof/>
              <w:sz w:val="22"/>
              <w:szCs w:val="22"/>
              <w:lang w:val="en-US"/>
            </w:rPr>
          </w:pPr>
          <w:hyperlink w:anchor="_Toc495057169" w:history="1">
            <w:r w:rsidR="0029198C" w:rsidRPr="00F71BC0">
              <w:rPr>
                <w:rStyle w:val="Hyperlink"/>
                <w:noProof/>
              </w:rPr>
              <w:t>3.2.2</w:t>
            </w:r>
            <w:r w:rsidR="0029198C">
              <w:rPr>
                <w:rFonts w:asciiTheme="minorHAnsi" w:eastAsiaTheme="minorEastAsia" w:hAnsiTheme="minorHAnsi" w:cstheme="minorBidi"/>
                <w:noProof/>
                <w:sz w:val="22"/>
                <w:szCs w:val="22"/>
                <w:lang w:val="en-US"/>
              </w:rPr>
              <w:tab/>
            </w:r>
            <w:r w:rsidR="0029198C" w:rsidRPr="00F71BC0">
              <w:rPr>
                <w:rStyle w:val="Hyperlink"/>
                <w:noProof/>
              </w:rPr>
              <w:t>Descriptive: Naming Styles</w:t>
            </w:r>
            <w:r w:rsidR="0029198C">
              <w:rPr>
                <w:noProof/>
                <w:webHidden/>
              </w:rPr>
              <w:tab/>
            </w:r>
            <w:r w:rsidR="0029198C">
              <w:rPr>
                <w:noProof/>
                <w:webHidden/>
              </w:rPr>
              <w:fldChar w:fldCharType="begin"/>
            </w:r>
            <w:r w:rsidR="0029198C">
              <w:rPr>
                <w:noProof/>
                <w:webHidden/>
              </w:rPr>
              <w:instrText xml:space="preserve"> PAGEREF _Toc495057169 \h </w:instrText>
            </w:r>
            <w:r w:rsidR="0029198C">
              <w:rPr>
                <w:noProof/>
                <w:webHidden/>
              </w:rPr>
            </w:r>
            <w:r w:rsidR="0029198C">
              <w:rPr>
                <w:noProof/>
                <w:webHidden/>
              </w:rPr>
              <w:fldChar w:fldCharType="separate"/>
            </w:r>
            <w:r w:rsidR="0029198C">
              <w:rPr>
                <w:noProof/>
                <w:webHidden/>
              </w:rPr>
              <w:t>19</w:t>
            </w:r>
            <w:r w:rsidR="0029198C">
              <w:rPr>
                <w:noProof/>
                <w:webHidden/>
              </w:rPr>
              <w:fldChar w:fldCharType="end"/>
            </w:r>
          </w:hyperlink>
        </w:p>
        <w:p w14:paraId="38E10E59" w14:textId="6D27B6CD" w:rsidR="0029198C" w:rsidRDefault="004C6E43">
          <w:pPr>
            <w:pStyle w:val="TOC3"/>
            <w:rPr>
              <w:rFonts w:asciiTheme="minorHAnsi" w:eastAsiaTheme="minorEastAsia" w:hAnsiTheme="minorHAnsi" w:cstheme="minorBidi"/>
              <w:noProof/>
              <w:sz w:val="22"/>
              <w:szCs w:val="22"/>
              <w:lang w:val="en-US"/>
            </w:rPr>
          </w:pPr>
          <w:hyperlink w:anchor="_Toc495057170" w:history="1">
            <w:r w:rsidR="0029198C" w:rsidRPr="00F71BC0">
              <w:rPr>
                <w:rStyle w:val="Hyperlink"/>
                <w:noProof/>
              </w:rPr>
              <w:t>3.2.3</w:t>
            </w:r>
            <w:r w:rsidR="0029198C">
              <w:rPr>
                <w:rFonts w:asciiTheme="minorHAnsi" w:eastAsiaTheme="minorEastAsia" w:hAnsiTheme="minorHAnsi" w:cstheme="minorBidi"/>
                <w:noProof/>
                <w:sz w:val="22"/>
                <w:szCs w:val="22"/>
                <w:lang w:val="en-US"/>
              </w:rPr>
              <w:tab/>
            </w:r>
            <w:r w:rsidR="0029198C" w:rsidRPr="00F71BC0">
              <w:rPr>
                <w:rStyle w:val="Hyperlink"/>
                <w:noProof/>
              </w:rPr>
              <w:t>Prescriptive: Naming Conventions</w:t>
            </w:r>
            <w:r w:rsidR="0029198C">
              <w:rPr>
                <w:noProof/>
                <w:webHidden/>
              </w:rPr>
              <w:tab/>
            </w:r>
            <w:r w:rsidR="0029198C">
              <w:rPr>
                <w:noProof/>
                <w:webHidden/>
              </w:rPr>
              <w:fldChar w:fldCharType="begin"/>
            </w:r>
            <w:r w:rsidR="0029198C">
              <w:rPr>
                <w:noProof/>
                <w:webHidden/>
              </w:rPr>
              <w:instrText xml:space="preserve"> PAGEREF _Toc495057170 \h </w:instrText>
            </w:r>
            <w:r w:rsidR="0029198C">
              <w:rPr>
                <w:noProof/>
                <w:webHidden/>
              </w:rPr>
            </w:r>
            <w:r w:rsidR="0029198C">
              <w:rPr>
                <w:noProof/>
                <w:webHidden/>
              </w:rPr>
              <w:fldChar w:fldCharType="separate"/>
            </w:r>
            <w:r w:rsidR="0029198C">
              <w:rPr>
                <w:noProof/>
                <w:webHidden/>
              </w:rPr>
              <w:t>20</w:t>
            </w:r>
            <w:r w:rsidR="0029198C">
              <w:rPr>
                <w:noProof/>
                <w:webHidden/>
              </w:rPr>
              <w:fldChar w:fldCharType="end"/>
            </w:r>
          </w:hyperlink>
        </w:p>
        <w:p w14:paraId="2CF04B31" w14:textId="7986329F" w:rsidR="0029198C" w:rsidRDefault="004C6E43">
          <w:pPr>
            <w:pStyle w:val="TOC2"/>
            <w:tabs>
              <w:tab w:val="left" w:pos="720"/>
              <w:tab w:val="right" w:leader="dot" w:pos="9350"/>
            </w:tabs>
            <w:rPr>
              <w:noProof/>
            </w:rPr>
          </w:pPr>
          <w:hyperlink w:anchor="_Toc495057171" w:history="1">
            <w:r w:rsidR="0029198C" w:rsidRPr="00F71BC0">
              <w:rPr>
                <w:rStyle w:val="Hyperlink"/>
                <w:noProof/>
                <w14:scene3d>
                  <w14:camera w14:prst="orthographicFront"/>
                  <w14:lightRig w14:rig="threePt" w14:dir="t">
                    <w14:rot w14:lat="0" w14:lon="0" w14:rev="0"/>
                  </w14:lightRig>
                </w14:scene3d>
              </w:rPr>
              <w:t>3.3</w:t>
            </w:r>
            <w:r w:rsidR="0029198C">
              <w:rPr>
                <w:noProof/>
              </w:rPr>
              <w:tab/>
            </w:r>
            <w:r w:rsidR="0029198C" w:rsidRPr="00F71BC0">
              <w:rPr>
                <w:rStyle w:val="Hyperlink"/>
                <w:noProof/>
              </w:rPr>
              <w:t>Programming Recommendations</w:t>
            </w:r>
            <w:r w:rsidR="0029198C">
              <w:rPr>
                <w:noProof/>
                <w:webHidden/>
              </w:rPr>
              <w:tab/>
            </w:r>
            <w:r w:rsidR="0029198C">
              <w:rPr>
                <w:noProof/>
                <w:webHidden/>
              </w:rPr>
              <w:fldChar w:fldCharType="begin"/>
            </w:r>
            <w:r w:rsidR="0029198C">
              <w:rPr>
                <w:noProof/>
                <w:webHidden/>
              </w:rPr>
              <w:instrText xml:space="preserve"> PAGEREF _Toc495057171 \h </w:instrText>
            </w:r>
            <w:r w:rsidR="0029198C">
              <w:rPr>
                <w:noProof/>
                <w:webHidden/>
              </w:rPr>
            </w:r>
            <w:r w:rsidR="0029198C">
              <w:rPr>
                <w:noProof/>
                <w:webHidden/>
              </w:rPr>
              <w:fldChar w:fldCharType="separate"/>
            </w:r>
            <w:r w:rsidR="0029198C">
              <w:rPr>
                <w:noProof/>
                <w:webHidden/>
              </w:rPr>
              <w:t>24</w:t>
            </w:r>
            <w:r w:rsidR="0029198C">
              <w:rPr>
                <w:noProof/>
                <w:webHidden/>
              </w:rPr>
              <w:fldChar w:fldCharType="end"/>
            </w:r>
          </w:hyperlink>
        </w:p>
        <w:p w14:paraId="19816EFE" w14:textId="48307389" w:rsidR="0029198C" w:rsidRDefault="004C6E43">
          <w:pPr>
            <w:pStyle w:val="TOC3"/>
            <w:rPr>
              <w:rFonts w:asciiTheme="minorHAnsi" w:eastAsiaTheme="minorEastAsia" w:hAnsiTheme="minorHAnsi" w:cstheme="minorBidi"/>
              <w:noProof/>
              <w:sz w:val="22"/>
              <w:szCs w:val="22"/>
              <w:lang w:val="en-US"/>
            </w:rPr>
          </w:pPr>
          <w:hyperlink w:anchor="_Toc495057172" w:history="1">
            <w:r w:rsidR="0029198C" w:rsidRPr="00F71BC0">
              <w:rPr>
                <w:rStyle w:val="Hyperlink"/>
                <w:noProof/>
              </w:rPr>
              <w:t>3.3.1</w:t>
            </w:r>
            <w:r w:rsidR="0029198C">
              <w:rPr>
                <w:rFonts w:asciiTheme="minorHAnsi" w:eastAsiaTheme="minorEastAsia" w:hAnsiTheme="minorHAnsi" w:cstheme="minorBidi"/>
                <w:noProof/>
                <w:sz w:val="22"/>
                <w:szCs w:val="22"/>
                <w:lang w:val="en-US"/>
              </w:rPr>
              <w:tab/>
            </w:r>
            <w:r w:rsidR="0029198C" w:rsidRPr="00F71BC0">
              <w:rPr>
                <w:rStyle w:val="Hyperlink"/>
                <w:noProof/>
              </w:rPr>
              <w:t>Function Annotations</w:t>
            </w:r>
            <w:r w:rsidR="0029198C">
              <w:rPr>
                <w:noProof/>
                <w:webHidden/>
              </w:rPr>
              <w:tab/>
            </w:r>
            <w:r w:rsidR="0029198C">
              <w:rPr>
                <w:noProof/>
                <w:webHidden/>
              </w:rPr>
              <w:fldChar w:fldCharType="begin"/>
            </w:r>
            <w:r w:rsidR="0029198C">
              <w:rPr>
                <w:noProof/>
                <w:webHidden/>
              </w:rPr>
              <w:instrText xml:space="preserve"> PAGEREF _Toc495057172 \h </w:instrText>
            </w:r>
            <w:r w:rsidR="0029198C">
              <w:rPr>
                <w:noProof/>
                <w:webHidden/>
              </w:rPr>
            </w:r>
            <w:r w:rsidR="0029198C">
              <w:rPr>
                <w:noProof/>
                <w:webHidden/>
              </w:rPr>
              <w:fldChar w:fldCharType="separate"/>
            </w:r>
            <w:r w:rsidR="0029198C">
              <w:rPr>
                <w:noProof/>
                <w:webHidden/>
              </w:rPr>
              <w:t>28</w:t>
            </w:r>
            <w:r w:rsidR="0029198C">
              <w:rPr>
                <w:noProof/>
                <w:webHidden/>
              </w:rPr>
              <w:fldChar w:fldCharType="end"/>
            </w:r>
          </w:hyperlink>
        </w:p>
        <w:p w14:paraId="158BD819" w14:textId="61692A19" w:rsidR="0029198C" w:rsidRDefault="004C6E43">
          <w:pPr>
            <w:pStyle w:val="TOC2"/>
            <w:tabs>
              <w:tab w:val="left" w:pos="720"/>
              <w:tab w:val="right" w:leader="dot" w:pos="9350"/>
            </w:tabs>
            <w:rPr>
              <w:noProof/>
            </w:rPr>
          </w:pPr>
          <w:hyperlink w:anchor="_Toc495057173" w:history="1">
            <w:r w:rsidR="0029198C" w:rsidRPr="00F71BC0">
              <w:rPr>
                <w:rStyle w:val="Hyperlink"/>
                <w:noProof/>
                <w14:scene3d>
                  <w14:camera w14:prst="orthographicFront"/>
                  <w14:lightRig w14:rig="threePt" w14:dir="t">
                    <w14:rot w14:lat="0" w14:lon="0" w14:rev="0"/>
                  </w14:lightRig>
                </w14:scene3d>
              </w:rPr>
              <w:t>3.4</w:t>
            </w:r>
            <w:r w:rsidR="0029198C">
              <w:rPr>
                <w:noProof/>
              </w:rPr>
              <w:tab/>
            </w:r>
            <w:r w:rsidR="0029198C" w:rsidRPr="00F71BC0">
              <w:rPr>
                <w:rStyle w:val="Hyperlink"/>
                <w:noProof/>
              </w:rPr>
              <w:t>Documentation</w:t>
            </w:r>
            <w:r w:rsidR="0029198C">
              <w:rPr>
                <w:noProof/>
                <w:webHidden/>
              </w:rPr>
              <w:tab/>
            </w:r>
            <w:r w:rsidR="0029198C">
              <w:rPr>
                <w:noProof/>
                <w:webHidden/>
              </w:rPr>
              <w:fldChar w:fldCharType="begin"/>
            </w:r>
            <w:r w:rsidR="0029198C">
              <w:rPr>
                <w:noProof/>
                <w:webHidden/>
              </w:rPr>
              <w:instrText xml:space="preserve"> PAGEREF _Toc495057173 \h </w:instrText>
            </w:r>
            <w:r w:rsidR="0029198C">
              <w:rPr>
                <w:noProof/>
                <w:webHidden/>
              </w:rPr>
            </w:r>
            <w:r w:rsidR="0029198C">
              <w:rPr>
                <w:noProof/>
                <w:webHidden/>
              </w:rPr>
              <w:fldChar w:fldCharType="separate"/>
            </w:r>
            <w:r w:rsidR="0029198C">
              <w:rPr>
                <w:noProof/>
                <w:webHidden/>
              </w:rPr>
              <w:t>29</w:t>
            </w:r>
            <w:r w:rsidR="0029198C">
              <w:rPr>
                <w:noProof/>
                <w:webHidden/>
              </w:rPr>
              <w:fldChar w:fldCharType="end"/>
            </w:r>
          </w:hyperlink>
        </w:p>
        <w:p w14:paraId="30EDF80C" w14:textId="6EFD5458" w:rsidR="0029198C" w:rsidRDefault="004C6E43">
          <w:pPr>
            <w:pStyle w:val="TOC1"/>
            <w:tabs>
              <w:tab w:val="left" w:pos="720"/>
              <w:tab w:val="right" w:leader="dot" w:pos="9350"/>
            </w:tabs>
            <w:rPr>
              <w:noProof/>
            </w:rPr>
          </w:pPr>
          <w:hyperlink w:anchor="_Toc495057174" w:history="1">
            <w:r w:rsidR="0029198C" w:rsidRPr="00F71BC0">
              <w:rPr>
                <w:rStyle w:val="Hyperlink"/>
                <w:noProof/>
              </w:rPr>
              <w:t>4</w:t>
            </w:r>
            <w:r w:rsidR="0029198C">
              <w:rPr>
                <w:noProof/>
              </w:rPr>
              <w:tab/>
            </w:r>
            <w:r w:rsidR="0029198C" w:rsidRPr="00F71BC0">
              <w:rPr>
                <w:rStyle w:val="Hyperlink"/>
                <w:noProof/>
              </w:rPr>
              <w:t>BIGDATA CODING STANDARDS</w:t>
            </w:r>
            <w:r w:rsidR="0029198C">
              <w:rPr>
                <w:noProof/>
                <w:webHidden/>
              </w:rPr>
              <w:tab/>
            </w:r>
            <w:r w:rsidR="0029198C">
              <w:rPr>
                <w:noProof/>
                <w:webHidden/>
              </w:rPr>
              <w:fldChar w:fldCharType="begin"/>
            </w:r>
            <w:r w:rsidR="0029198C">
              <w:rPr>
                <w:noProof/>
                <w:webHidden/>
              </w:rPr>
              <w:instrText xml:space="preserve"> PAGEREF _Toc495057174 \h </w:instrText>
            </w:r>
            <w:r w:rsidR="0029198C">
              <w:rPr>
                <w:noProof/>
                <w:webHidden/>
              </w:rPr>
            </w:r>
            <w:r w:rsidR="0029198C">
              <w:rPr>
                <w:noProof/>
                <w:webHidden/>
              </w:rPr>
              <w:fldChar w:fldCharType="separate"/>
            </w:r>
            <w:r w:rsidR="0029198C">
              <w:rPr>
                <w:noProof/>
                <w:webHidden/>
              </w:rPr>
              <w:t>29</w:t>
            </w:r>
            <w:r w:rsidR="0029198C">
              <w:rPr>
                <w:noProof/>
                <w:webHidden/>
              </w:rPr>
              <w:fldChar w:fldCharType="end"/>
            </w:r>
          </w:hyperlink>
        </w:p>
        <w:p w14:paraId="3451AA58" w14:textId="7401C0C0" w:rsidR="0029198C" w:rsidRDefault="004C6E43">
          <w:pPr>
            <w:pStyle w:val="TOC2"/>
            <w:tabs>
              <w:tab w:val="left" w:pos="720"/>
              <w:tab w:val="right" w:leader="dot" w:pos="9350"/>
            </w:tabs>
            <w:rPr>
              <w:noProof/>
            </w:rPr>
          </w:pPr>
          <w:hyperlink w:anchor="_Toc495057175" w:history="1">
            <w:r w:rsidR="0029198C" w:rsidRPr="00F71BC0">
              <w:rPr>
                <w:rStyle w:val="Hyperlink"/>
                <w:noProof/>
                <w14:scene3d>
                  <w14:camera w14:prst="orthographicFront"/>
                  <w14:lightRig w14:rig="threePt" w14:dir="t">
                    <w14:rot w14:lat="0" w14:lon="0" w14:rev="0"/>
                  </w14:lightRig>
                </w14:scene3d>
              </w:rPr>
              <w:t>4.1</w:t>
            </w:r>
            <w:r w:rsidR="0029198C">
              <w:rPr>
                <w:noProof/>
              </w:rPr>
              <w:tab/>
            </w:r>
            <w:r w:rsidR="0029198C" w:rsidRPr="00F71BC0">
              <w:rPr>
                <w:rStyle w:val="Hyperlink"/>
                <w:noProof/>
              </w:rPr>
              <w:t>BigDaTa naming convensions</w:t>
            </w:r>
            <w:r w:rsidR="0029198C">
              <w:rPr>
                <w:noProof/>
                <w:webHidden/>
              </w:rPr>
              <w:tab/>
            </w:r>
            <w:r w:rsidR="0029198C">
              <w:rPr>
                <w:noProof/>
                <w:webHidden/>
              </w:rPr>
              <w:fldChar w:fldCharType="begin"/>
            </w:r>
            <w:r w:rsidR="0029198C">
              <w:rPr>
                <w:noProof/>
                <w:webHidden/>
              </w:rPr>
              <w:instrText xml:space="preserve"> PAGEREF _Toc495057175 \h </w:instrText>
            </w:r>
            <w:r w:rsidR="0029198C">
              <w:rPr>
                <w:noProof/>
                <w:webHidden/>
              </w:rPr>
            </w:r>
            <w:r w:rsidR="0029198C">
              <w:rPr>
                <w:noProof/>
                <w:webHidden/>
              </w:rPr>
              <w:fldChar w:fldCharType="separate"/>
            </w:r>
            <w:r w:rsidR="0029198C">
              <w:rPr>
                <w:noProof/>
                <w:webHidden/>
              </w:rPr>
              <w:t>29</w:t>
            </w:r>
            <w:r w:rsidR="0029198C">
              <w:rPr>
                <w:noProof/>
                <w:webHidden/>
              </w:rPr>
              <w:fldChar w:fldCharType="end"/>
            </w:r>
          </w:hyperlink>
        </w:p>
        <w:p w14:paraId="3C00BE79" w14:textId="5670B145" w:rsidR="0029198C" w:rsidRDefault="004C6E43">
          <w:pPr>
            <w:pStyle w:val="TOC1"/>
            <w:tabs>
              <w:tab w:val="left" w:pos="720"/>
              <w:tab w:val="right" w:leader="dot" w:pos="9350"/>
            </w:tabs>
            <w:rPr>
              <w:noProof/>
            </w:rPr>
          </w:pPr>
          <w:hyperlink w:anchor="_Toc495057176" w:history="1">
            <w:r w:rsidR="0029198C" w:rsidRPr="00F71BC0">
              <w:rPr>
                <w:rStyle w:val="Hyperlink"/>
                <w:noProof/>
              </w:rPr>
              <w:t>5</w:t>
            </w:r>
            <w:r w:rsidR="0029198C">
              <w:rPr>
                <w:noProof/>
              </w:rPr>
              <w:tab/>
            </w:r>
            <w:r w:rsidR="0029198C" w:rsidRPr="00F71BC0">
              <w:rPr>
                <w:rStyle w:val="Hyperlink"/>
                <w:noProof/>
              </w:rPr>
              <w:t>PyCharm</w:t>
            </w:r>
            <w:r w:rsidR="0029198C">
              <w:rPr>
                <w:noProof/>
                <w:webHidden/>
              </w:rPr>
              <w:tab/>
            </w:r>
            <w:r w:rsidR="0029198C">
              <w:rPr>
                <w:noProof/>
                <w:webHidden/>
              </w:rPr>
              <w:fldChar w:fldCharType="begin"/>
            </w:r>
            <w:r w:rsidR="0029198C">
              <w:rPr>
                <w:noProof/>
                <w:webHidden/>
              </w:rPr>
              <w:instrText xml:space="preserve"> PAGEREF _Toc495057176 \h </w:instrText>
            </w:r>
            <w:r w:rsidR="0029198C">
              <w:rPr>
                <w:noProof/>
                <w:webHidden/>
              </w:rPr>
            </w:r>
            <w:r w:rsidR="0029198C">
              <w:rPr>
                <w:noProof/>
                <w:webHidden/>
              </w:rPr>
              <w:fldChar w:fldCharType="separate"/>
            </w:r>
            <w:r w:rsidR="0029198C">
              <w:rPr>
                <w:noProof/>
                <w:webHidden/>
              </w:rPr>
              <w:t>30</w:t>
            </w:r>
            <w:r w:rsidR="0029198C">
              <w:rPr>
                <w:noProof/>
                <w:webHidden/>
              </w:rPr>
              <w:fldChar w:fldCharType="end"/>
            </w:r>
          </w:hyperlink>
        </w:p>
        <w:p w14:paraId="0397ECE5" w14:textId="591C3C42" w:rsidR="0029198C" w:rsidRDefault="004C6E43">
          <w:pPr>
            <w:pStyle w:val="TOC2"/>
            <w:tabs>
              <w:tab w:val="left" w:pos="720"/>
              <w:tab w:val="right" w:leader="dot" w:pos="9350"/>
            </w:tabs>
            <w:rPr>
              <w:noProof/>
            </w:rPr>
          </w:pPr>
          <w:hyperlink w:anchor="_Toc495057177" w:history="1">
            <w:r w:rsidR="0029198C" w:rsidRPr="00F71BC0">
              <w:rPr>
                <w:rStyle w:val="Hyperlink"/>
                <w:noProof/>
                <w14:scene3d>
                  <w14:camera w14:prst="orthographicFront"/>
                  <w14:lightRig w14:rig="threePt" w14:dir="t">
                    <w14:rot w14:lat="0" w14:lon="0" w14:rev="0"/>
                  </w14:lightRig>
                </w14:scene3d>
              </w:rPr>
              <w:t>5.1</w:t>
            </w:r>
            <w:r w:rsidR="0029198C">
              <w:rPr>
                <w:noProof/>
              </w:rPr>
              <w:tab/>
            </w:r>
            <w:r w:rsidR="0029198C" w:rsidRPr="00F71BC0">
              <w:rPr>
                <w:rStyle w:val="Hyperlink"/>
                <w:noProof/>
              </w:rPr>
              <w:t>Pycharm usage/download</w:t>
            </w:r>
            <w:r w:rsidR="0029198C">
              <w:rPr>
                <w:noProof/>
                <w:webHidden/>
              </w:rPr>
              <w:tab/>
            </w:r>
            <w:r w:rsidR="0029198C">
              <w:rPr>
                <w:noProof/>
                <w:webHidden/>
              </w:rPr>
              <w:fldChar w:fldCharType="begin"/>
            </w:r>
            <w:r w:rsidR="0029198C">
              <w:rPr>
                <w:noProof/>
                <w:webHidden/>
              </w:rPr>
              <w:instrText xml:space="preserve"> PAGEREF _Toc495057177 \h </w:instrText>
            </w:r>
            <w:r w:rsidR="0029198C">
              <w:rPr>
                <w:noProof/>
                <w:webHidden/>
              </w:rPr>
            </w:r>
            <w:r w:rsidR="0029198C">
              <w:rPr>
                <w:noProof/>
                <w:webHidden/>
              </w:rPr>
              <w:fldChar w:fldCharType="separate"/>
            </w:r>
            <w:r w:rsidR="0029198C">
              <w:rPr>
                <w:noProof/>
                <w:webHidden/>
              </w:rPr>
              <w:t>30</w:t>
            </w:r>
            <w:r w:rsidR="0029198C">
              <w:rPr>
                <w:noProof/>
                <w:webHidden/>
              </w:rPr>
              <w:fldChar w:fldCharType="end"/>
            </w:r>
          </w:hyperlink>
        </w:p>
        <w:p w14:paraId="051E2975" w14:textId="65F25EB0" w:rsidR="00AF726B" w:rsidRDefault="00AF726B">
          <w:r>
            <w:rPr>
              <w:b/>
              <w:bCs/>
              <w:noProof/>
            </w:rPr>
            <w:fldChar w:fldCharType="end"/>
          </w:r>
        </w:p>
      </w:sdtContent>
    </w:sdt>
    <w:p w14:paraId="0676C296" w14:textId="77777777" w:rsidR="003D1114" w:rsidRDefault="003D1114" w:rsidP="004D7BA7"/>
    <w:p w14:paraId="10FF3923" w14:textId="77777777" w:rsidR="003D1114" w:rsidRDefault="003D1114" w:rsidP="004D7BA7"/>
    <w:p w14:paraId="29C7571A" w14:textId="77777777" w:rsidR="003D1114" w:rsidRDefault="003D1114" w:rsidP="004D7BA7"/>
    <w:p w14:paraId="664254B7" w14:textId="77777777" w:rsidR="003D1114" w:rsidRDefault="003D1114" w:rsidP="004D7BA7"/>
    <w:p w14:paraId="3E0E9390" w14:textId="77777777" w:rsidR="003D1114" w:rsidRDefault="003D1114" w:rsidP="004D7BA7"/>
    <w:p w14:paraId="08B4D3E0" w14:textId="7E8FD61C" w:rsidR="003D1114" w:rsidRDefault="00AF726B" w:rsidP="004D7BA7">
      <w:r>
        <w:br w:type="page"/>
      </w:r>
    </w:p>
    <w:p w14:paraId="0432FB9B" w14:textId="789CEE16" w:rsidR="003D1114" w:rsidRDefault="00D0440F" w:rsidP="00D0440F">
      <w:pPr>
        <w:pStyle w:val="Heading1"/>
      </w:pPr>
      <w:bookmarkStart w:id="0" w:name="_Toc495057158"/>
      <w:r>
        <w:lastRenderedPageBreak/>
        <w:t>Purpose</w:t>
      </w:r>
      <w:bookmarkEnd w:id="0"/>
    </w:p>
    <w:p w14:paraId="5920B891" w14:textId="77777777" w:rsidR="006B7909" w:rsidRDefault="006B7909" w:rsidP="004D7BA7"/>
    <w:p w14:paraId="4B58F735" w14:textId="68508827" w:rsidR="004D7BA7" w:rsidRDefault="00D0440F" w:rsidP="004D7BA7">
      <w:r>
        <w:t>The purpose of this document is</w:t>
      </w:r>
      <w:r w:rsidR="00B2534B">
        <w:t xml:space="preserve"> to</w:t>
      </w:r>
      <w:r>
        <w:t xml:space="preserve"> </w:t>
      </w:r>
      <w:r w:rsidR="006B7909">
        <w:t xml:space="preserve">provide </w:t>
      </w:r>
      <w:r w:rsidR="00E51FAB">
        <w:t xml:space="preserve">standard conventions to use when creating Python code. </w:t>
      </w:r>
      <w:r w:rsidR="00155A08">
        <w:t xml:space="preserve"> </w:t>
      </w:r>
    </w:p>
    <w:tbl>
      <w:tblPr>
        <w:tblW w:w="6620" w:type="dxa"/>
        <w:tblLook w:val="04A0" w:firstRow="1" w:lastRow="0" w:firstColumn="1" w:lastColumn="0" w:noHBand="0" w:noVBand="1"/>
      </w:tblPr>
      <w:tblGrid>
        <w:gridCol w:w="1354"/>
        <w:gridCol w:w="3118"/>
        <w:gridCol w:w="1073"/>
        <w:gridCol w:w="1075"/>
      </w:tblGrid>
      <w:tr w:rsidR="008B21B8" w:rsidRPr="008B21B8" w14:paraId="3A0BE85A" w14:textId="77777777" w:rsidTr="008B21B8">
        <w:trPr>
          <w:trHeight w:val="615"/>
        </w:trPr>
        <w:tc>
          <w:tcPr>
            <w:tcW w:w="11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89AAB1" w14:textId="77777777" w:rsidR="008B21B8" w:rsidRPr="008B21B8" w:rsidRDefault="008B21B8" w:rsidP="008B21B8">
            <w:pPr>
              <w:spacing w:after="0" w:line="240" w:lineRule="auto"/>
              <w:rPr>
                <w:rFonts w:ascii="Calibri" w:eastAsia="Times New Roman" w:hAnsi="Calibri" w:cs="Times New Roman"/>
                <w:b/>
                <w:color w:val="000000"/>
              </w:rPr>
            </w:pPr>
            <w:r w:rsidRPr="008B21B8">
              <w:rPr>
                <w:rFonts w:ascii="Calibri" w:eastAsia="Times New Roman" w:hAnsi="Calibri" w:cs="Times New Roman"/>
                <w:b/>
                <w:color w:val="000000"/>
              </w:rPr>
              <w:t>Usage Phase</w:t>
            </w:r>
          </w:p>
        </w:tc>
        <w:tc>
          <w:tcPr>
            <w:tcW w:w="3547" w:type="dxa"/>
            <w:tcBorders>
              <w:top w:val="single" w:sz="8" w:space="0" w:color="auto"/>
              <w:left w:val="nil"/>
              <w:bottom w:val="single" w:sz="8" w:space="0" w:color="auto"/>
              <w:right w:val="single" w:sz="8" w:space="0" w:color="auto"/>
            </w:tcBorders>
            <w:shd w:val="clear" w:color="auto" w:fill="auto"/>
            <w:vAlign w:val="center"/>
            <w:hideMark/>
          </w:tcPr>
          <w:p w14:paraId="066628D0" w14:textId="77777777" w:rsidR="008B21B8" w:rsidRPr="008B21B8" w:rsidRDefault="008B21B8" w:rsidP="008B21B8">
            <w:pPr>
              <w:spacing w:after="0" w:line="240" w:lineRule="auto"/>
              <w:rPr>
                <w:rFonts w:ascii="Calibri" w:eastAsia="Times New Roman" w:hAnsi="Calibri" w:cs="Times New Roman"/>
                <w:b/>
                <w:color w:val="000000"/>
              </w:rPr>
            </w:pPr>
            <w:r w:rsidRPr="008B21B8">
              <w:rPr>
                <w:rFonts w:ascii="Calibri" w:eastAsia="Times New Roman" w:hAnsi="Calibri" w:cs="Times New Roman"/>
                <w:b/>
                <w:color w:val="000000"/>
              </w:rPr>
              <w:t>Author</w:t>
            </w:r>
          </w:p>
        </w:tc>
        <w:tc>
          <w:tcPr>
            <w:tcW w:w="952" w:type="dxa"/>
            <w:tcBorders>
              <w:top w:val="single" w:sz="8" w:space="0" w:color="auto"/>
              <w:left w:val="nil"/>
              <w:bottom w:val="single" w:sz="8" w:space="0" w:color="auto"/>
              <w:right w:val="single" w:sz="8" w:space="0" w:color="auto"/>
            </w:tcBorders>
            <w:shd w:val="clear" w:color="auto" w:fill="auto"/>
            <w:vAlign w:val="center"/>
            <w:hideMark/>
          </w:tcPr>
          <w:p w14:paraId="1838653E" w14:textId="77777777" w:rsidR="008B21B8" w:rsidRPr="008B21B8" w:rsidRDefault="008B21B8" w:rsidP="008B21B8">
            <w:pPr>
              <w:spacing w:after="0" w:line="240" w:lineRule="auto"/>
              <w:rPr>
                <w:rFonts w:ascii="Calibri" w:eastAsia="Times New Roman" w:hAnsi="Calibri" w:cs="Times New Roman"/>
                <w:b/>
                <w:color w:val="000000"/>
              </w:rPr>
            </w:pPr>
            <w:r w:rsidRPr="008B21B8">
              <w:rPr>
                <w:rFonts w:ascii="Calibri" w:eastAsia="Times New Roman" w:hAnsi="Calibri" w:cs="Times New Roman"/>
                <w:b/>
                <w:color w:val="000000"/>
              </w:rPr>
              <w:t>Reviewer</w:t>
            </w:r>
          </w:p>
        </w:tc>
        <w:tc>
          <w:tcPr>
            <w:tcW w:w="953" w:type="dxa"/>
            <w:tcBorders>
              <w:top w:val="single" w:sz="8" w:space="0" w:color="auto"/>
              <w:left w:val="nil"/>
              <w:bottom w:val="single" w:sz="8" w:space="0" w:color="auto"/>
              <w:right w:val="single" w:sz="8" w:space="0" w:color="auto"/>
            </w:tcBorders>
            <w:shd w:val="clear" w:color="auto" w:fill="auto"/>
            <w:vAlign w:val="center"/>
            <w:hideMark/>
          </w:tcPr>
          <w:p w14:paraId="4690BF69" w14:textId="77777777" w:rsidR="008B21B8" w:rsidRPr="008B21B8" w:rsidRDefault="008B21B8" w:rsidP="008B21B8">
            <w:pPr>
              <w:spacing w:after="0" w:line="240" w:lineRule="auto"/>
              <w:rPr>
                <w:rFonts w:ascii="Calibri" w:eastAsia="Times New Roman" w:hAnsi="Calibri" w:cs="Times New Roman"/>
                <w:b/>
                <w:color w:val="000000"/>
              </w:rPr>
            </w:pPr>
            <w:r w:rsidRPr="008B21B8">
              <w:rPr>
                <w:rFonts w:ascii="Calibri" w:eastAsia="Times New Roman" w:hAnsi="Calibri" w:cs="Times New Roman"/>
                <w:b/>
                <w:color w:val="000000"/>
              </w:rPr>
              <w:t>Approver</w:t>
            </w:r>
          </w:p>
        </w:tc>
      </w:tr>
      <w:tr w:rsidR="008B21B8" w:rsidRPr="008B21B8" w14:paraId="422AEB1D" w14:textId="77777777" w:rsidTr="008B21B8">
        <w:trPr>
          <w:trHeight w:val="615"/>
        </w:trPr>
        <w:tc>
          <w:tcPr>
            <w:tcW w:w="1168" w:type="dxa"/>
            <w:tcBorders>
              <w:top w:val="nil"/>
              <w:left w:val="single" w:sz="8" w:space="0" w:color="auto"/>
              <w:bottom w:val="single" w:sz="8" w:space="0" w:color="auto"/>
              <w:right w:val="single" w:sz="8" w:space="0" w:color="auto"/>
            </w:tcBorders>
            <w:shd w:val="clear" w:color="auto" w:fill="auto"/>
            <w:vAlign w:val="center"/>
            <w:hideMark/>
          </w:tcPr>
          <w:p w14:paraId="75DD89ED" w14:textId="77777777" w:rsidR="008B21B8" w:rsidRPr="008B21B8" w:rsidRDefault="008B21B8" w:rsidP="008B21B8">
            <w:pPr>
              <w:spacing w:after="0" w:line="240" w:lineRule="auto"/>
              <w:rPr>
                <w:rFonts w:ascii="Calibri" w:eastAsia="Times New Roman" w:hAnsi="Calibri" w:cs="Times New Roman"/>
                <w:color w:val="000000"/>
              </w:rPr>
            </w:pPr>
            <w:r w:rsidRPr="008B21B8">
              <w:rPr>
                <w:rFonts w:ascii="Calibri" w:eastAsia="Times New Roman" w:hAnsi="Calibri" w:cs="Times New Roman"/>
                <w:color w:val="000000"/>
              </w:rPr>
              <w:t>Design/Build</w:t>
            </w:r>
          </w:p>
        </w:tc>
        <w:tc>
          <w:tcPr>
            <w:tcW w:w="3547" w:type="dxa"/>
            <w:tcBorders>
              <w:top w:val="nil"/>
              <w:left w:val="nil"/>
              <w:bottom w:val="single" w:sz="8" w:space="0" w:color="auto"/>
              <w:right w:val="single" w:sz="8" w:space="0" w:color="auto"/>
            </w:tcBorders>
            <w:shd w:val="clear" w:color="auto" w:fill="auto"/>
            <w:vAlign w:val="center"/>
            <w:hideMark/>
          </w:tcPr>
          <w:p w14:paraId="4F014301" w14:textId="77777777" w:rsidR="008B21B8" w:rsidRPr="008B21B8" w:rsidRDefault="008B21B8" w:rsidP="008B21B8">
            <w:pPr>
              <w:spacing w:after="0" w:line="240" w:lineRule="auto"/>
              <w:rPr>
                <w:rFonts w:ascii="Calibri" w:eastAsia="Times New Roman" w:hAnsi="Calibri" w:cs="Times New Roman"/>
                <w:color w:val="000000"/>
              </w:rPr>
            </w:pPr>
            <w:r w:rsidRPr="008B21B8">
              <w:rPr>
                <w:rFonts w:ascii="Calibri" w:eastAsia="Times New Roman" w:hAnsi="Calibri" w:cs="Times New Roman"/>
                <w:color w:val="000000"/>
              </w:rPr>
              <w:t xml:space="preserve">Tech Lead </w:t>
            </w:r>
          </w:p>
        </w:tc>
        <w:tc>
          <w:tcPr>
            <w:tcW w:w="952" w:type="dxa"/>
            <w:tcBorders>
              <w:top w:val="nil"/>
              <w:left w:val="nil"/>
              <w:bottom w:val="single" w:sz="8" w:space="0" w:color="auto"/>
              <w:right w:val="single" w:sz="8" w:space="0" w:color="auto"/>
            </w:tcBorders>
            <w:shd w:val="clear" w:color="auto" w:fill="auto"/>
            <w:vAlign w:val="center"/>
            <w:hideMark/>
          </w:tcPr>
          <w:p w14:paraId="7E746B94" w14:textId="77777777" w:rsidR="008B21B8" w:rsidRPr="008B21B8" w:rsidRDefault="008B21B8" w:rsidP="008B21B8">
            <w:pPr>
              <w:spacing w:after="0" w:line="240" w:lineRule="auto"/>
              <w:rPr>
                <w:rFonts w:ascii="Calibri" w:eastAsia="Times New Roman" w:hAnsi="Calibri" w:cs="Times New Roman"/>
                <w:color w:val="000000"/>
              </w:rPr>
            </w:pPr>
            <w:r w:rsidRPr="008B21B8">
              <w:rPr>
                <w:rFonts w:ascii="Calibri" w:eastAsia="Times New Roman" w:hAnsi="Calibri" w:cs="Times New Roman"/>
                <w:color w:val="000000"/>
              </w:rPr>
              <w:t>Program Architect</w:t>
            </w:r>
          </w:p>
        </w:tc>
        <w:tc>
          <w:tcPr>
            <w:tcW w:w="953" w:type="dxa"/>
            <w:tcBorders>
              <w:top w:val="nil"/>
              <w:left w:val="nil"/>
              <w:bottom w:val="single" w:sz="8" w:space="0" w:color="auto"/>
              <w:right w:val="single" w:sz="8" w:space="0" w:color="auto"/>
            </w:tcBorders>
            <w:shd w:val="clear" w:color="auto" w:fill="auto"/>
            <w:vAlign w:val="center"/>
            <w:hideMark/>
          </w:tcPr>
          <w:p w14:paraId="53501463" w14:textId="77777777" w:rsidR="008B21B8" w:rsidRPr="008B21B8" w:rsidRDefault="008B21B8" w:rsidP="008B21B8">
            <w:pPr>
              <w:spacing w:after="0" w:line="240" w:lineRule="auto"/>
              <w:rPr>
                <w:rFonts w:ascii="Calibri" w:eastAsia="Times New Roman" w:hAnsi="Calibri" w:cs="Times New Roman"/>
                <w:color w:val="000000"/>
              </w:rPr>
            </w:pPr>
            <w:r w:rsidRPr="008B21B8">
              <w:rPr>
                <w:rFonts w:ascii="Calibri" w:eastAsia="Times New Roman" w:hAnsi="Calibri" w:cs="Times New Roman"/>
                <w:color w:val="000000"/>
              </w:rPr>
              <w:t>Program Architect</w:t>
            </w:r>
          </w:p>
        </w:tc>
      </w:tr>
    </w:tbl>
    <w:p w14:paraId="74842CF6" w14:textId="77777777" w:rsidR="00773E98" w:rsidRPr="003B124B" w:rsidRDefault="00773E98" w:rsidP="004D7BA7"/>
    <w:p w14:paraId="2F108605" w14:textId="028B0790" w:rsidR="004D7BA7" w:rsidRDefault="0055673D" w:rsidP="0055673D">
      <w:pPr>
        <w:pStyle w:val="Heading1"/>
      </w:pPr>
      <w:bookmarkStart w:id="1" w:name="_Toc495057159"/>
      <w:r>
        <w:t>Background</w:t>
      </w:r>
      <w:bookmarkEnd w:id="1"/>
      <w:r>
        <w:t xml:space="preserve"> </w:t>
      </w:r>
    </w:p>
    <w:p w14:paraId="2AADC082" w14:textId="106892B2" w:rsidR="00E51FAB" w:rsidRDefault="00E51FAB" w:rsidP="00E51FAB"/>
    <w:p w14:paraId="16D06D71" w14:textId="78FEA06E" w:rsidR="00AC00AF" w:rsidRPr="00E51FAB" w:rsidRDefault="00AC00AF" w:rsidP="00E51FAB">
      <w:r>
        <w:t xml:space="preserve">The best practices information in this document was largely taken from </w:t>
      </w:r>
      <w:r w:rsidRPr="00592E46">
        <w:rPr>
          <w:b/>
        </w:rPr>
        <w:t>PEP 8</w:t>
      </w:r>
      <w:r w:rsidR="00592E46">
        <w:rPr>
          <w:b/>
        </w:rPr>
        <w:t xml:space="preserve"> </w:t>
      </w:r>
      <w:r w:rsidRPr="00592E46">
        <w:rPr>
          <w:b/>
        </w:rPr>
        <w:t>(</w:t>
      </w:r>
      <w:hyperlink r:id="rId11" w:history="1">
        <w:r w:rsidR="008D24F1" w:rsidRPr="0058520C">
          <w:rPr>
            <w:rStyle w:val="Hyperlink"/>
          </w:rPr>
          <w:t>https://www.python.org/dev/peps/pep-0008/</w:t>
        </w:r>
      </w:hyperlink>
      <w:r w:rsidR="008D24F1">
        <w:rPr>
          <w:b/>
        </w:rPr>
        <w:t xml:space="preserve"> </w:t>
      </w:r>
      <w:r w:rsidRPr="00592E46">
        <w:rPr>
          <w:b/>
        </w:rPr>
        <w:t>) Style Guide for Python Code</w:t>
      </w:r>
      <w:r w:rsidRPr="00AC00AF">
        <w:t xml:space="preserve"> by Guido van Rossum</w:t>
      </w:r>
      <w:r>
        <w:t>.</w:t>
      </w:r>
      <w:r w:rsidR="00075944">
        <w:t xml:space="preserve"> </w:t>
      </w:r>
      <w:r w:rsidR="00075944">
        <w:fldChar w:fldCharType="begin"/>
      </w:r>
      <w:r w:rsidR="00075944">
        <w:instrText xml:space="preserve"> REF _Ref490558876 \h </w:instrText>
      </w:r>
      <w:r w:rsidR="00075944">
        <w:fldChar w:fldCharType="separate"/>
      </w:r>
      <w:r w:rsidR="00075944">
        <w:t xml:space="preserve">Figure </w:t>
      </w:r>
      <w:r w:rsidR="00075944">
        <w:rPr>
          <w:noProof/>
        </w:rPr>
        <w:t>1</w:t>
      </w:r>
      <w:r w:rsidR="00075944">
        <w:fldChar w:fldCharType="end"/>
      </w:r>
      <w:r w:rsidR="00075944">
        <w:t xml:space="preserve"> illustrates the Hadoop Automation and Ingestion Framework and where Python standards are referenced. </w:t>
      </w:r>
    </w:p>
    <w:p w14:paraId="338E597D" w14:textId="27AE4F68" w:rsidR="00C33B00" w:rsidRDefault="003F2AC2" w:rsidP="00C33B00">
      <w:pPr>
        <w:keepNext/>
      </w:pPr>
      <w:r>
        <w:rPr>
          <w:noProof/>
        </w:rPr>
        <mc:AlternateContent>
          <mc:Choice Requires="wps">
            <w:drawing>
              <wp:anchor distT="0" distB="0" distL="114300" distR="114300" simplePos="0" relativeHeight="251659264" behindDoc="0" locked="0" layoutInCell="1" allowOverlap="1" wp14:anchorId="1FE36791" wp14:editId="08C2CDEB">
                <wp:simplePos x="0" y="0"/>
                <wp:positionH relativeFrom="column">
                  <wp:posOffset>171450</wp:posOffset>
                </wp:positionH>
                <wp:positionV relativeFrom="paragraph">
                  <wp:posOffset>2291716</wp:posOffset>
                </wp:positionV>
                <wp:extent cx="388620" cy="266700"/>
                <wp:effectExtent l="0" t="0" r="11430" b="19050"/>
                <wp:wrapNone/>
                <wp:docPr id="2" name="Rectangle 2"/>
                <wp:cNvGraphicFramePr/>
                <a:graphic xmlns:a="http://schemas.openxmlformats.org/drawingml/2006/main">
                  <a:graphicData uri="http://schemas.microsoft.com/office/word/2010/wordprocessingShape">
                    <wps:wsp>
                      <wps:cNvSpPr/>
                      <wps:spPr>
                        <a:xfrm>
                          <a:off x="0" y="0"/>
                          <a:ext cx="38862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C9063" id="Rectangle 2" o:spid="_x0000_s1026" style="position:absolute;margin-left:13.5pt;margin-top:180.45pt;width:30.6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" filled="f" strokecolor="red" strokeweight="2pt"/>
            </w:pict>
          </mc:Fallback>
        </mc:AlternateContent>
      </w:r>
      <w:r>
        <w:object w:dxaOrig="30706" w:dyaOrig="20221" w14:anchorId="55AAE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307.5pt" o:ole="">
            <v:imagedata r:id="rId12" o:title=""/>
          </v:shape>
          <o:OLEObject Type="Embed" ProgID="Visio.Drawing.15" ShapeID="_x0000_i1025" DrawAspect="Content" ObjectID="_1573997047" r:id="rId13"/>
        </w:object>
      </w:r>
    </w:p>
    <w:p w14:paraId="770BE00E" w14:textId="71DB44E0" w:rsidR="00C33B00" w:rsidRDefault="00C33B00" w:rsidP="00C33B00">
      <w:pPr>
        <w:pStyle w:val="Caption"/>
      </w:pPr>
      <w:bookmarkStart w:id="2" w:name="_Ref490558876"/>
      <w:r>
        <w:t xml:space="preserve">Figure </w:t>
      </w:r>
      <w:fldSimple w:instr=" SEQ Figure \* ARABIC ">
        <w:r>
          <w:rPr>
            <w:noProof/>
          </w:rPr>
          <w:t>1</w:t>
        </w:r>
      </w:fldSimple>
      <w:bookmarkEnd w:id="2"/>
      <w:r>
        <w:t xml:space="preserve"> Hadoop Ingestion and Automation Framework</w:t>
      </w:r>
    </w:p>
    <w:p w14:paraId="13F5CEEB" w14:textId="3790F0BD" w:rsidR="00043036" w:rsidRDefault="00043036" w:rsidP="0015210B"/>
    <w:p w14:paraId="5ACCD5E4" w14:textId="3FDC97C3" w:rsidR="00D423DC" w:rsidRDefault="00AC00AF" w:rsidP="00D423DC">
      <w:pPr>
        <w:pStyle w:val="Heading1"/>
      </w:pPr>
      <w:bookmarkStart w:id="3" w:name="_Toc495057160"/>
      <w:r>
        <w:lastRenderedPageBreak/>
        <w:t xml:space="preserve">Python </w:t>
      </w:r>
      <w:r w:rsidR="00D53B3B">
        <w:t>Naming Conventions</w:t>
      </w:r>
      <w:bookmarkEnd w:id="3"/>
      <w:r w:rsidR="00D53B3B">
        <w:t xml:space="preserve"> </w:t>
      </w:r>
      <w:r w:rsidR="00D423DC">
        <w:t xml:space="preserve"> </w:t>
      </w:r>
    </w:p>
    <w:p w14:paraId="5113F866" w14:textId="2D676F85" w:rsidR="00D423DC" w:rsidRDefault="00D423DC" w:rsidP="00D53B3B">
      <w:pPr>
        <w:jc w:val="both"/>
      </w:pPr>
    </w:p>
    <w:p w14:paraId="23EAC1B0" w14:textId="29867110" w:rsidR="001830E3" w:rsidRDefault="001830E3" w:rsidP="00AC00AF">
      <w:pPr>
        <w:pStyle w:val="Heading2"/>
      </w:pPr>
      <w:bookmarkStart w:id="4" w:name="_Toc495057161"/>
      <w:r>
        <w:t>Code Structure and Format</w:t>
      </w:r>
      <w:bookmarkEnd w:id="4"/>
    </w:p>
    <w:p w14:paraId="0015312B" w14:textId="4F74AAE8" w:rsidR="001830E3" w:rsidRDefault="001830E3" w:rsidP="002B0651">
      <w:pPr>
        <w:pStyle w:val="Heading3"/>
      </w:pPr>
      <w:bookmarkStart w:id="5" w:name="_Toc495057162"/>
      <w:r>
        <w:t>File Organization</w:t>
      </w:r>
      <w:bookmarkEnd w:id="5"/>
    </w:p>
    <w:p w14:paraId="480BE2E3" w14:textId="0CB01644" w:rsidR="001830E3" w:rsidRDefault="00B520B7" w:rsidP="001830E3">
      <w:r>
        <w:t xml:space="preserve">Accenture will use </w:t>
      </w:r>
      <w:r w:rsidR="001830E3">
        <w:t>the naming standard scripts based on the LLD steps ingestion framework process.</w:t>
      </w:r>
    </w:p>
    <w:p w14:paraId="2EAF0D64" w14:textId="4A181550" w:rsidR="001830E3" w:rsidRDefault="001830E3" w:rsidP="002B0651">
      <w:pPr>
        <w:pStyle w:val="Heading3"/>
      </w:pPr>
      <w:bookmarkStart w:id="6" w:name="_GoBack"/>
      <w:bookmarkEnd w:id="6"/>
      <w:r>
        <w:tab/>
      </w:r>
      <w:bookmarkStart w:id="7" w:name="_Toc495057163"/>
      <w:r>
        <w:t>Code lay-out</w:t>
      </w:r>
      <w:bookmarkEnd w:id="7"/>
    </w:p>
    <w:p w14:paraId="0CA1844E" w14:textId="7892273B" w:rsidR="001830E3" w:rsidRDefault="001830E3" w:rsidP="002B0651">
      <w:pPr>
        <w:pStyle w:val="Heading4"/>
      </w:pPr>
      <w:r>
        <w:t>Indentation</w:t>
      </w:r>
    </w:p>
    <w:p w14:paraId="2B5D690C" w14:textId="77777777" w:rsidR="001830E3" w:rsidRDefault="001830E3" w:rsidP="001830E3">
      <w:r>
        <w:t>Use 4 spaces per indentation level.</w:t>
      </w:r>
    </w:p>
    <w:p w14:paraId="3993BA7D" w14:textId="6E107176" w:rsidR="001830E3" w:rsidRDefault="001830E3" w:rsidP="001830E3">
      <w:r>
        <w:t>Continuation lines should align wrapped elements either vertically using Python's implicit line joining inside parentheses, brackets and braces, or using a hanging indent [7]. When usin</w:t>
      </w:r>
      <w:r w:rsidR="00D00D03">
        <w:t>g a hanging indent the below</w:t>
      </w:r>
      <w:r>
        <w:t xml:space="preserve"> should be considered; there should be no arguments on the first line and further indentation should be used to clearly distinguish itself as a continuation line.</w:t>
      </w:r>
    </w:p>
    <w:p w14:paraId="73663209" w14:textId="77777777" w:rsidR="001830E3" w:rsidRDefault="001830E3" w:rsidP="001830E3">
      <w:r>
        <w:t>Yes:</w:t>
      </w:r>
    </w:p>
    <w:p w14:paraId="329A814D" w14:textId="77777777" w:rsidR="001830E3" w:rsidRDefault="001830E3" w:rsidP="001830E3">
      <w:r>
        <w:t># Aligned with opening delimiter.</w:t>
      </w:r>
    </w:p>
    <w:p w14:paraId="6C5F2E87" w14:textId="77777777" w:rsidR="001830E3" w:rsidRDefault="001830E3" w:rsidP="001830E3">
      <w:r>
        <w:t>foo = long_function_name(var_one, var_two,</w:t>
      </w:r>
    </w:p>
    <w:p w14:paraId="1A88DCCB" w14:textId="77777777" w:rsidR="001830E3" w:rsidRDefault="001830E3" w:rsidP="001830E3">
      <w:r>
        <w:t xml:space="preserve">                         var_three, var_four)</w:t>
      </w:r>
    </w:p>
    <w:p w14:paraId="0F8B1305" w14:textId="77777777" w:rsidR="001830E3" w:rsidRDefault="001830E3" w:rsidP="001830E3"/>
    <w:p w14:paraId="65654DED" w14:textId="77777777" w:rsidR="001830E3" w:rsidRDefault="001830E3" w:rsidP="001830E3">
      <w:r>
        <w:t># More indentation included to distinguish this from the rest.</w:t>
      </w:r>
    </w:p>
    <w:p w14:paraId="7A6B7641" w14:textId="77777777" w:rsidR="001830E3" w:rsidRDefault="001830E3" w:rsidP="001830E3">
      <w:r>
        <w:t>def long_function_name(</w:t>
      </w:r>
    </w:p>
    <w:p w14:paraId="07A490CE" w14:textId="77777777" w:rsidR="001830E3" w:rsidRDefault="001830E3" w:rsidP="001830E3">
      <w:r>
        <w:t xml:space="preserve">        var_one, var_two, var_three,</w:t>
      </w:r>
    </w:p>
    <w:p w14:paraId="4F53E59C" w14:textId="77777777" w:rsidR="001830E3" w:rsidRDefault="001830E3" w:rsidP="001830E3">
      <w:r>
        <w:t xml:space="preserve">        var_four):</w:t>
      </w:r>
    </w:p>
    <w:p w14:paraId="609C630B" w14:textId="77777777" w:rsidR="001830E3" w:rsidRDefault="001830E3" w:rsidP="001830E3">
      <w:r>
        <w:t xml:space="preserve">    print(var_one)</w:t>
      </w:r>
    </w:p>
    <w:p w14:paraId="6A9080E0" w14:textId="77777777" w:rsidR="001830E3" w:rsidRDefault="001830E3" w:rsidP="001830E3"/>
    <w:p w14:paraId="44ACF016" w14:textId="77777777" w:rsidR="001830E3" w:rsidRDefault="001830E3" w:rsidP="001830E3">
      <w:r>
        <w:t># Hanging indents should add a level.</w:t>
      </w:r>
    </w:p>
    <w:p w14:paraId="3983463F" w14:textId="77777777" w:rsidR="001830E3" w:rsidRDefault="001830E3" w:rsidP="001830E3">
      <w:r>
        <w:t>foo = long_function_name(</w:t>
      </w:r>
    </w:p>
    <w:p w14:paraId="7C2AB8F2" w14:textId="77777777" w:rsidR="001830E3" w:rsidRDefault="001830E3" w:rsidP="001830E3">
      <w:r>
        <w:t xml:space="preserve">    var_one, var_two,</w:t>
      </w:r>
    </w:p>
    <w:p w14:paraId="0E0628DC" w14:textId="77777777" w:rsidR="001830E3" w:rsidRDefault="001830E3" w:rsidP="001830E3">
      <w:r>
        <w:t xml:space="preserve">    var_three, var_four)</w:t>
      </w:r>
    </w:p>
    <w:p w14:paraId="1D5A26AA" w14:textId="77777777" w:rsidR="001830E3" w:rsidRDefault="001830E3" w:rsidP="001830E3">
      <w:r>
        <w:t>No:</w:t>
      </w:r>
    </w:p>
    <w:p w14:paraId="2689F7B7" w14:textId="77777777" w:rsidR="001830E3" w:rsidRDefault="001830E3" w:rsidP="001830E3">
      <w:r>
        <w:lastRenderedPageBreak/>
        <w:t># Arguments on first line forbidden when not using vertical alignment.</w:t>
      </w:r>
    </w:p>
    <w:p w14:paraId="15F0E48D" w14:textId="77777777" w:rsidR="001830E3" w:rsidRDefault="001830E3" w:rsidP="001830E3">
      <w:r>
        <w:t>foo = long_function_name(var_one, var_two,</w:t>
      </w:r>
    </w:p>
    <w:p w14:paraId="557CAA1F" w14:textId="77777777" w:rsidR="001830E3" w:rsidRDefault="001830E3" w:rsidP="001830E3">
      <w:r>
        <w:t xml:space="preserve">    var_three, var_four)</w:t>
      </w:r>
    </w:p>
    <w:p w14:paraId="2A974A3E" w14:textId="77777777" w:rsidR="001830E3" w:rsidRDefault="001830E3" w:rsidP="001830E3"/>
    <w:p w14:paraId="09080458" w14:textId="77777777" w:rsidR="001830E3" w:rsidRDefault="001830E3" w:rsidP="001830E3">
      <w:r>
        <w:t># Further indentation required as indentation is not distinguishable.</w:t>
      </w:r>
    </w:p>
    <w:p w14:paraId="139B52F4" w14:textId="77777777" w:rsidR="001830E3" w:rsidRDefault="001830E3" w:rsidP="001830E3">
      <w:r>
        <w:t>def long_function_name(</w:t>
      </w:r>
    </w:p>
    <w:p w14:paraId="48CA09D8" w14:textId="77777777" w:rsidR="001830E3" w:rsidRDefault="001830E3" w:rsidP="001830E3">
      <w:r>
        <w:t xml:space="preserve">    var_one, var_two, var_three,</w:t>
      </w:r>
    </w:p>
    <w:p w14:paraId="09E88DF2" w14:textId="77777777" w:rsidR="001830E3" w:rsidRDefault="001830E3" w:rsidP="001830E3">
      <w:r>
        <w:t xml:space="preserve">    var_four):</w:t>
      </w:r>
    </w:p>
    <w:p w14:paraId="399A34A9" w14:textId="77777777" w:rsidR="001830E3" w:rsidRDefault="001830E3" w:rsidP="001830E3">
      <w:r>
        <w:t xml:space="preserve">    print(var_one)</w:t>
      </w:r>
    </w:p>
    <w:p w14:paraId="6BE316A0" w14:textId="77777777" w:rsidR="001830E3" w:rsidRDefault="001830E3" w:rsidP="001830E3">
      <w:r>
        <w:t>The 4-space rule is optional for continuation lines.</w:t>
      </w:r>
    </w:p>
    <w:p w14:paraId="01E7F329" w14:textId="77777777" w:rsidR="001830E3" w:rsidRDefault="001830E3" w:rsidP="001830E3">
      <w:r>
        <w:t>Optional:</w:t>
      </w:r>
    </w:p>
    <w:p w14:paraId="3A682943" w14:textId="77777777" w:rsidR="001830E3" w:rsidRDefault="001830E3" w:rsidP="001830E3">
      <w:r>
        <w:t># Hanging indents *may* be indented to other than 4 spaces.</w:t>
      </w:r>
    </w:p>
    <w:p w14:paraId="4903C01D" w14:textId="77777777" w:rsidR="001830E3" w:rsidRDefault="001830E3" w:rsidP="001830E3">
      <w:r>
        <w:t>foo = long_function_name(</w:t>
      </w:r>
    </w:p>
    <w:p w14:paraId="2FEE0209" w14:textId="77777777" w:rsidR="001830E3" w:rsidRDefault="001830E3" w:rsidP="001830E3">
      <w:r>
        <w:t xml:space="preserve">  var_one, var_two,</w:t>
      </w:r>
    </w:p>
    <w:p w14:paraId="58D0E384" w14:textId="77777777" w:rsidR="001830E3" w:rsidRDefault="001830E3" w:rsidP="001830E3">
      <w:r>
        <w:t xml:space="preserve">  var_three, var_four)</w:t>
      </w:r>
    </w:p>
    <w:p w14:paraId="60B52D65" w14:textId="775B71F5" w:rsidR="001830E3" w:rsidRDefault="001830E3" w:rsidP="001830E3">
      <w:r>
        <w:t>When the conditional part of an if-statement is long enough to require that it be written across multiple lines, it's worth noting</w:t>
      </w:r>
      <w:r w:rsidR="00B520B7">
        <w:t xml:space="preserve"> that the combination of a two-c</w:t>
      </w:r>
      <w:r>
        <w:t>haracter keyword (i.e. if), plus a single space, plus an opening parenthesis creates a natural 4-space indent for the subsequent lines of the multiline conditional. This can produce a visual conflict with the indented suite of code nested inside the if-statement, which would also naturally be indented to 4 spaces. This PEP takes no explicit position on how (or whether) to further visually distinguish such conditional lines from the nested suite inside the if-statement. Acceptable options in this situation include, but are not limited to:</w:t>
      </w:r>
    </w:p>
    <w:p w14:paraId="219B71DB" w14:textId="77777777" w:rsidR="001830E3" w:rsidRDefault="001830E3" w:rsidP="001830E3">
      <w:r>
        <w:t># No extra indentation.</w:t>
      </w:r>
    </w:p>
    <w:p w14:paraId="636BA331" w14:textId="77777777" w:rsidR="001830E3" w:rsidRDefault="001830E3" w:rsidP="001830E3">
      <w:r>
        <w:t>if (this_is_one_thing and</w:t>
      </w:r>
    </w:p>
    <w:p w14:paraId="33607754" w14:textId="77777777" w:rsidR="001830E3" w:rsidRDefault="001830E3" w:rsidP="001830E3">
      <w:r>
        <w:t xml:space="preserve">    that_is_another_thing):</w:t>
      </w:r>
    </w:p>
    <w:p w14:paraId="16CE93E8" w14:textId="77777777" w:rsidR="001830E3" w:rsidRDefault="001830E3" w:rsidP="001830E3">
      <w:r>
        <w:t xml:space="preserve">    do_something()</w:t>
      </w:r>
    </w:p>
    <w:p w14:paraId="0E0CDC36" w14:textId="77777777" w:rsidR="001830E3" w:rsidRDefault="001830E3" w:rsidP="001830E3"/>
    <w:p w14:paraId="1E68CE8C" w14:textId="77777777" w:rsidR="001830E3" w:rsidRDefault="001830E3" w:rsidP="001830E3">
      <w:r>
        <w:t># Add a comment, which will provide some distinction in editors</w:t>
      </w:r>
    </w:p>
    <w:p w14:paraId="35C89CEA" w14:textId="77777777" w:rsidR="001830E3" w:rsidRDefault="001830E3" w:rsidP="001830E3">
      <w:r>
        <w:lastRenderedPageBreak/>
        <w:t># supporting syntax highlighting.</w:t>
      </w:r>
    </w:p>
    <w:p w14:paraId="6C387E7E" w14:textId="77777777" w:rsidR="001830E3" w:rsidRDefault="001830E3" w:rsidP="001830E3">
      <w:r>
        <w:t>if (this_is_one_thing and</w:t>
      </w:r>
    </w:p>
    <w:p w14:paraId="4E599E89" w14:textId="77777777" w:rsidR="001830E3" w:rsidRDefault="001830E3" w:rsidP="001830E3">
      <w:r>
        <w:t xml:space="preserve">    that_is_another_thing):</w:t>
      </w:r>
    </w:p>
    <w:p w14:paraId="5F23C3DC" w14:textId="77777777" w:rsidR="001830E3" w:rsidRDefault="001830E3" w:rsidP="001830E3">
      <w:r>
        <w:t xml:space="preserve">    # Since both conditions are true, we can </w:t>
      </w:r>
      <w:r w:rsidRPr="00B520B7">
        <w:rPr>
          <w:highlight w:val="yellow"/>
        </w:rPr>
        <w:t>frobnicate.</w:t>
      </w:r>
    </w:p>
    <w:p w14:paraId="7A1DC3CF" w14:textId="77777777" w:rsidR="001830E3" w:rsidRDefault="001830E3" w:rsidP="001830E3">
      <w:r>
        <w:t xml:space="preserve">    do_something()</w:t>
      </w:r>
    </w:p>
    <w:p w14:paraId="62EDC3D3" w14:textId="77777777" w:rsidR="001830E3" w:rsidRDefault="001830E3" w:rsidP="001830E3"/>
    <w:p w14:paraId="567E5795" w14:textId="77777777" w:rsidR="001830E3" w:rsidRDefault="001830E3" w:rsidP="001830E3">
      <w:r>
        <w:t># Add some extra indentation on the conditional continuation line.</w:t>
      </w:r>
    </w:p>
    <w:p w14:paraId="47F2D87A" w14:textId="77777777" w:rsidR="001830E3" w:rsidRDefault="001830E3" w:rsidP="001830E3">
      <w:r>
        <w:t>if (this_is_one_thing</w:t>
      </w:r>
    </w:p>
    <w:p w14:paraId="4A67A8FF" w14:textId="77777777" w:rsidR="001830E3" w:rsidRDefault="001830E3" w:rsidP="001830E3">
      <w:r>
        <w:t xml:space="preserve">        and that_is_another_thing):</w:t>
      </w:r>
    </w:p>
    <w:p w14:paraId="05CB0EF7" w14:textId="77777777" w:rsidR="001830E3" w:rsidRDefault="001830E3" w:rsidP="001830E3">
      <w:r>
        <w:t xml:space="preserve">    do_something()</w:t>
      </w:r>
    </w:p>
    <w:p w14:paraId="5A09C26A" w14:textId="77777777" w:rsidR="001830E3" w:rsidRDefault="001830E3" w:rsidP="001830E3">
      <w:r>
        <w:t>(Also see the discussion of whether to break before or after binary operators below.)</w:t>
      </w:r>
    </w:p>
    <w:p w14:paraId="43744E8C" w14:textId="77777777" w:rsidR="001830E3" w:rsidRDefault="001830E3" w:rsidP="001830E3">
      <w:r>
        <w:t>The closing brace/bracket/parenthesis on multi-line constructs may either line up under the first non-whitespace character of the last line of list, as in:</w:t>
      </w:r>
    </w:p>
    <w:p w14:paraId="5FF63C3B" w14:textId="77777777" w:rsidR="001830E3" w:rsidRDefault="001830E3" w:rsidP="001830E3">
      <w:r>
        <w:t>my_list = [</w:t>
      </w:r>
    </w:p>
    <w:p w14:paraId="04718871" w14:textId="77777777" w:rsidR="001830E3" w:rsidRDefault="001830E3" w:rsidP="001830E3">
      <w:r>
        <w:t xml:space="preserve">    1, 2, 3,</w:t>
      </w:r>
    </w:p>
    <w:p w14:paraId="128C04D6" w14:textId="77777777" w:rsidR="001830E3" w:rsidRDefault="001830E3" w:rsidP="001830E3">
      <w:r>
        <w:t xml:space="preserve">    4, 5, 6,</w:t>
      </w:r>
    </w:p>
    <w:p w14:paraId="20A2388C" w14:textId="77777777" w:rsidR="001830E3" w:rsidRDefault="001830E3" w:rsidP="001830E3">
      <w:r>
        <w:t xml:space="preserve">    ]</w:t>
      </w:r>
    </w:p>
    <w:p w14:paraId="0A600C2F" w14:textId="77777777" w:rsidR="001830E3" w:rsidRDefault="001830E3" w:rsidP="001830E3">
      <w:r>
        <w:t>result = some_function_that_takes_arguments(</w:t>
      </w:r>
    </w:p>
    <w:p w14:paraId="21C018D4" w14:textId="77777777" w:rsidR="001830E3" w:rsidRDefault="001830E3" w:rsidP="001830E3">
      <w:r>
        <w:t xml:space="preserve">    'a', 'b', 'c',</w:t>
      </w:r>
    </w:p>
    <w:p w14:paraId="618547DE" w14:textId="77777777" w:rsidR="001830E3" w:rsidRDefault="001830E3" w:rsidP="001830E3">
      <w:r>
        <w:t xml:space="preserve">    'd', 'e', 'f',</w:t>
      </w:r>
    </w:p>
    <w:p w14:paraId="5122FB18" w14:textId="77777777" w:rsidR="001830E3" w:rsidRDefault="001830E3" w:rsidP="001830E3">
      <w:r>
        <w:t xml:space="preserve">    )</w:t>
      </w:r>
    </w:p>
    <w:p w14:paraId="4607B3B1" w14:textId="77777777" w:rsidR="001830E3" w:rsidRDefault="001830E3" w:rsidP="001830E3">
      <w:r>
        <w:t>or it may be lined up under the first character of the line that starts the multi-line construct, as in:</w:t>
      </w:r>
    </w:p>
    <w:p w14:paraId="30855D53" w14:textId="77777777" w:rsidR="001830E3" w:rsidRDefault="001830E3" w:rsidP="001830E3">
      <w:r>
        <w:t>my_list = [</w:t>
      </w:r>
    </w:p>
    <w:p w14:paraId="075A12B2" w14:textId="77777777" w:rsidR="001830E3" w:rsidRDefault="001830E3" w:rsidP="001830E3">
      <w:r>
        <w:t xml:space="preserve">    1, 2, 3,</w:t>
      </w:r>
    </w:p>
    <w:p w14:paraId="258BEC77" w14:textId="77777777" w:rsidR="001830E3" w:rsidRDefault="001830E3" w:rsidP="001830E3">
      <w:r>
        <w:t xml:space="preserve">    4, 5, 6,</w:t>
      </w:r>
    </w:p>
    <w:p w14:paraId="03FB54BF" w14:textId="77777777" w:rsidR="001830E3" w:rsidRDefault="001830E3" w:rsidP="001830E3">
      <w:r>
        <w:t>]</w:t>
      </w:r>
    </w:p>
    <w:p w14:paraId="5BEEC9C0" w14:textId="77777777" w:rsidR="001830E3" w:rsidRDefault="001830E3" w:rsidP="001830E3">
      <w:r>
        <w:lastRenderedPageBreak/>
        <w:t>result = some_function_that_takes_arguments(</w:t>
      </w:r>
    </w:p>
    <w:p w14:paraId="72BEA496" w14:textId="77777777" w:rsidR="001830E3" w:rsidRDefault="001830E3" w:rsidP="001830E3">
      <w:r>
        <w:t xml:space="preserve">    'a', 'b', 'c',</w:t>
      </w:r>
    </w:p>
    <w:p w14:paraId="16BD0688" w14:textId="77777777" w:rsidR="001830E3" w:rsidRDefault="001830E3" w:rsidP="001830E3">
      <w:r>
        <w:t xml:space="preserve">    'd', 'e', 'f',</w:t>
      </w:r>
    </w:p>
    <w:p w14:paraId="6CB04294" w14:textId="77777777" w:rsidR="001830E3" w:rsidRDefault="001830E3" w:rsidP="001830E3">
      <w:r>
        <w:t>)</w:t>
      </w:r>
    </w:p>
    <w:p w14:paraId="40F72A4A" w14:textId="1C534AEE" w:rsidR="001830E3" w:rsidRDefault="001830E3" w:rsidP="002B0651">
      <w:pPr>
        <w:pStyle w:val="Heading4"/>
      </w:pPr>
      <w:r>
        <w:t>Tabs or Spaces?</w:t>
      </w:r>
    </w:p>
    <w:p w14:paraId="651E42E8" w14:textId="77777777" w:rsidR="001830E3" w:rsidRDefault="001830E3" w:rsidP="001830E3">
      <w:r>
        <w:t>Spaces are the preferred indentation method.</w:t>
      </w:r>
    </w:p>
    <w:p w14:paraId="54F998F2" w14:textId="77777777" w:rsidR="001830E3" w:rsidRDefault="001830E3" w:rsidP="001830E3">
      <w:r>
        <w:t>Tabs should be used solely to remain consistent with code that is already indented with tabs.</w:t>
      </w:r>
    </w:p>
    <w:p w14:paraId="066D4D84" w14:textId="77777777" w:rsidR="001830E3" w:rsidRDefault="001830E3" w:rsidP="001830E3">
      <w:r>
        <w:t>Python 3 disallows mixing the use of tabs and spaces for indentation.</w:t>
      </w:r>
    </w:p>
    <w:p w14:paraId="2A436D03" w14:textId="77777777" w:rsidR="001830E3" w:rsidRDefault="001830E3" w:rsidP="001830E3">
      <w:r>
        <w:t>Python 2 code indented with a mixture of tabs and spaces should be converted to using spaces exclusively.</w:t>
      </w:r>
    </w:p>
    <w:p w14:paraId="77B9DE6F" w14:textId="77777777" w:rsidR="001830E3" w:rsidRDefault="001830E3" w:rsidP="001830E3">
      <w:r>
        <w:t>When invoking the Python 2 command line interpreter with the -t option, it issues warnings about code that illegally mixes tabs and spaces. When using -tt these warnings become errors. These options are highly recommended!</w:t>
      </w:r>
    </w:p>
    <w:p w14:paraId="30973A11" w14:textId="70A4CFDA" w:rsidR="001830E3" w:rsidRDefault="001830E3" w:rsidP="002B0651">
      <w:pPr>
        <w:pStyle w:val="Heading4"/>
      </w:pPr>
      <w:r>
        <w:t>Maximum Line Length</w:t>
      </w:r>
    </w:p>
    <w:p w14:paraId="349B6DD3" w14:textId="77777777" w:rsidR="001830E3" w:rsidRDefault="001830E3" w:rsidP="001830E3">
      <w:r>
        <w:t>Limit all lines to a maximum of 79 characters.</w:t>
      </w:r>
    </w:p>
    <w:p w14:paraId="49D114B7" w14:textId="77777777" w:rsidR="001830E3" w:rsidRDefault="001830E3" w:rsidP="001830E3">
      <w:r>
        <w:t>For flowing long blocks of text with fewer structural restrictions (docstrings or comments), the line length should be limited to 72 characters.</w:t>
      </w:r>
    </w:p>
    <w:p w14:paraId="75147AE2" w14:textId="77777777" w:rsidR="001830E3" w:rsidRDefault="001830E3" w:rsidP="001830E3">
      <w:r>
        <w:t>Limiting the required editor window width makes it possible to have several files open side-by-side, and works well when using code review tools that present the two versions in adjacent columns.</w:t>
      </w:r>
    </w:p>
    <w:p w14:paraId="2DBB181A" w14:textId="77777777" w:rsidR="001830E3" w:rsidRDefault="001830E3" w:rsidP="001830E3">
      <w:r>
        <w:t>The default wrapping in most tools disrupts the visual structure of the code, making it more difficult to understand. The limits are chosen to avoid wrapping in editors with the window width set to 80, even if the tool places a marker glyph in the final column when wrapping lines. Some web based tools may not offer dynamic line wrapping at all.</w:t>
      </w:r>
    </w:p>
    <w:p w14:paraId="7D987BC7" w14:textId="77777777" w:rsidR="001830E3" w:rsidRDefault="001830E3" w:rsidP="001830E3">
      <w:r>
        <w:t>Some teams strongly prefer a longer line length. For code maintained exclusively or primarily by a team that can reach agreement on this issue, it is okay to increase the nominal line length from 80 to 100 characters (effectively increasing the maximum length to 99 characters), provided that comments and docstrings are still wrapped at 72 characters.</w:t>
      </w:r>
    </w:p>
    <w:p w14:paraId="5DD1756E" w14:textId="77777777" w:rsidR="001830E3" w:rsidRDefault="001830E3" w:rsidP="001830E3">
      <w:r>
        <w:t>The Python standard library is conservative and requires limiting lines to 79 characters (and docstrings/comments to 72).</w:t>
      </w:r>
    </w:p>
    <w:p w14:paraId="4792EBC8" w14:textId="77777777" w:rsidR="001830E3" w:rsidRDefault="001830E3" w:rsidP="001830E3">
      <w:r>
        <w:t>The preferred way of wrapping long lines is by using Python's implied line continuation inside parentheses, brackets and braces. Long lines can be broken over multiple lines by wrapping expressions in parentheses. These should be used in preference to using a backslash for line continuation.</w:t>
      </w:r>
    </w:p>
    <w:p w14:paraId="6A6C23EE" w14:textId="77777777" w:rsidR="001830E3" w:rsidRDefault="001830E3" w:rsidP="001830E3">
      <w:r>
        <w:lastRenderedPageBreak/>
        <w:t>Backslashes may still be appropriate at times. For example, long, multiple with-statements cannot use implicit continuation, so backslashes are acceptable:</w:t>
      </w:r>
    </w:p>
    <w:p w14:paraId="51AB5E37" w14:textId="77777777" w:rsidR="001830E3" w:rsidRDefault="001830E3" w:rsidP="001830E3">
      <w:r>
        <w:t>with open('/path/to/some/file/you/want/to/read') as file_1, \</w:t>
      </w:r>
    </w:p>
    <w:p w14:paraId="364A4E61" w14:textId="77777777" w:rsidR="001830E3" w:rsidRDefault="001830E3" w:rsidP="001830E3">
      <w:r>
        <w:t xml:space="preserve">     open('/path/to/some/file/being/written', 'w') as file_2:</w:t>
      </w:r>
    </w:p>
    <w:p w14:paraId="5BADB661" w14:textId="77777777" w:rsidR="001830E3" w:rsidRDefault="001830E3" w:rsidP="001830E3">
      <w:r>
        <w:t xml:space="preserve">    file_2.write(file_1.read())</w:t>
      </w:r>
    </w:p>
    <w:p w14:paraId="323A8A98" w14:textId="77777777" w:rsidR="001830E3" w:rsidRDefault="001830E3" w:rsidP="001830E3">
      <w:r>
        <w:t>(See the previous discussion on multiline if-statements for further thoughts on the indentation of such multiline with-statements.)</w:t>
      </w:r>
    </w:p>
    <w:p w14:paraId="0AE3BD84" w14:textId="77777777" w:rsidR="001830E3" w:rsidRDefault="001830E3" w:rsidP="001830E3">
      <w:r>
        <w:t>Another such case is with assert statements.</w:t>
      </w:r>
    </w:p>
    <w:p w14:paraId="5DEA31B1" w14:textId="77777777" w:rsidR="001830E3" w:rsidRDefault="001830E3" w:rsidP="001830E3">
      <w:r>
        <w:t>Make sure to indent the continued line appropriately.</w:t>
      </w:r>
    </w:p>
    <w:p w14:paraId="7C812ABD" w14:textId="0F78B9C6" w:rsidR="001830E3" w:rsidRDefault="001830E3" w:rsidP="00EC42F2">
      <w:pPr>
        <w:pStyle w:val="Heading4"/>
      </w:pPr>
      <w:r>
        <w:t>Should a line break before or after a binary operator?</w:t>
      </w:r>
    </w:p>
    <w:p w14:paraId="025193E4" w14:textId="4C313AB4" w:rsidR="001830E3" w:rsidRDefault="001830E3" w:rsidP="001830E3">
      <w:r>
        <w:t>For decades</w:t>
      </w:r>
      <w:r w:rsidR="00A2050B">
        <w:t>,</w:t>
      </w:r>
      <w:r>
        <w:t xml:space="preserve"> the recommended style was to break after binary operators. But this can hurt readability in two ways: the operators tend to get scattered across different columns on the screen, and each operator is moved away from its operand and onto the previous line. Here, the eye has to do extra work to tell which items are added and which are subtracted:</w:t>
      </w:r>
    </w:p>
    <w:p w14:paraId="0EA355CB" w14:textId="77777777" w:rsidR="001830E3" w:rsidRDefault="001830E3" w:rsidP="001830E3">
      <w:r>
        <w:t># No: operators sit far away from their operands</w:t>
      </w:r>
    </w:p>
    <w:p w14:paraId="2B1EF68F" w14:textId="77777777" w:rsidR="001830E3" w:rsidRDefault="001830E3" w:rsidP="001830E3">
      <w:r>
        <w:t>income = (gross_wages +</w:t>
      </w:r>
    </w:p>
    <w:p w14:paraId="5DE5A410" w14:textId="77777777" w:rsidR="001830E3" w:rsidRDefault="001830E3" w:rsidP="001830E3">
      <w:r>
        <w:t xml:space="preserve">          taxable_interest +</w:t>
      </w:r>
    </w:p>
    <w:p w14:paraId="4DD3EB07" w14:textId="77777777" w:rsidR="001830E3" w:rsidRDefault="001830E3" w:rsidP="001830E3">
      <w:r>
        <w:t xml:space="preserve">          (dividends - qualified_dividends) -</w:t>
      </w:r>
    </w:p>
    <w:p w14:paraId="55EC56FD" w14:textId="77777777" w:rsidR="001830E3" w:rsidRDefault="001830E3" w:rsidP="001830E3">
      <w:r>
        <w:t xml:space="preserve">          ira_deduction -</w:t>
      </w:r>
    </w:p>
    <w:p w14:paraId="66D213E1" w14:textId="77777777" w:rsidR="001830E3" w:rsidRDefault="001830E3" w:rsidP="001830E3">
      <w:r>
        <w:t xml:space="preserve">          student_loan_interest)</w:t>
      </w:r>
    </w:p>
    <w:p w14:paraId="24519521" w14:textId="77777777" w:rsidR="001830E3" w:rsidRDefault="001830E3" w:rsidP="001830E3">
      <w:r>
        <w:t>To solve this readability problem, mathematicians and their publishers follow the opposite convention. Donald Knuth explains the traditional rule in his Computers and Typesetting series: "Although formulas within a paragraph always break after binary operations and relations, displayed formulas always break before binary operations" [3].</w:t>
      </w:r>
    </w:p>
    <w:p w14:paraId="68D2C62A" w14:textId="77777777" w:rsidR="001830E3" w:rsidRDefault="001830E3" w:rsidP="001830E3">
      <w:r>
        <w:t>Following the tradition from mathematics usually results in more readable code:</w:t>
      </w:r>
    </w:p>
    <w:p w14:paraId="7909156B" w14:textId="77777777" w:rsidR="001830E3" w:rsidRDefault="001830E3" w:rsidP="001830E3">
      <w:r>
        <w:t># Yes: easy to match operators with operands</w:t>
      </w:r>
    </w:p>
    <w:p w14:paraId="6C8793BE" w14:textId="77777777" w:rsidR="001830E3" w:rsidRDefault="001830E3" w:rsidP="001830E3">
      <w:r>
        <w:t>income = (gross_wages</w:t>
      </w:r>
    </w:p>
    <w:p w14:paraId="283BD331" w14:textId="77777777" w:rsidR="001830E3" w:rsidRDefault="001830E3" w:rsidP="001830E3">
      <w:r>
        <w:t xml:space="preserve">          + taxable_interest</w:t>
      </w:r>
    </w:p>
    <w:p w14:paraId="1A21B953" w14:textId="77777777" w:rsidR="001830E3" w:rsidRDefault="001830E3" w:rsidP="001830E3">
      <w:r>
        <w:t xml:space="preserve">          + (dividends - qualified_dividends)</w:t>
      </w:r>
    </w:p>
    <w:p w14:paraId="1ACF5350" w14:textId="77777777" w:rsidR="001830E3" w:rsidRDefault="001830E3" w:rsidP="001830E3">
      <w:r>
        <w:lastRenderedPageBreak/>
        <w:t xml:space="preserve">          - ira_deduction</w:t>
      </w:r>
    </w:p>
    <w:p w14:paraId="1EBBD358" w14:textId="77777777" w:rsidR="001830E3" w:rsidRDefault="001830E3" w:rsidP="001830E3">
      <w:r>
        <w:t xml:space="preserve">          - student_loan_interest)</w:t>
      </w:r>
    </w:p>
    <w:p w14:paraId="26A7A20C" w14:textId="77777777" w:rsidR="001830E3" w:rsidRDefault="001830E3" w:rsidP="001830E3">
      <w:r>
        <w:t>In Python code, it is permissible to break before or after a binary operator, as long as the convention is consistent locally. For new code Knuth's style is suggested.</w:t>
      </w:r>
    </w:p>
    <w:p w14:paraId="0800805A" w14:textId="06BAD61B" w:rsidR="001830E3" w:rsidRDefault="001830E3" w:rsidP="00EC42F2">
      <w:pPr>
        <w:pStyle w:val="Heading4"/>
      </w:pPr>
      <w:r>
        <w:t>Blank Lines</w:t>
      </w:r>
    </w:p>
    <w:p w14:paraId="1648B5F2" w14:textId="77777777" w:rsidR="001830E3" w:rsidRDefault="001830E3" w:rsidP="001830E3">
      <w:r>
        <w:t>Surround top-level function and class definitions with two blank lines.</w:t>
      </w:r>
    </w:p>
    <w:p w14:paraId="7E78AFB2" w14:textId="77777777" w:rsidR="001830E3" w:rsidRDefault="001830E3" w:rsidP="001830E3">
      <w:r>
        <w:t>Method definitions inside a class are surrounded by a single blank line.</w:t>
      </w:r>
    </w:p>
    <w:p w14:paraId="76F93500" w14:textId="77777777" w:rsidR="001830E3" w:rsidRDefault="001830E3" w:rsidP="001830E3">
      <w:r>
        <w:t>Extra blank lines may be used (sparingly) to separate groups of related functions. Blank lines may be omitted between a bunch of related one-liners (e.g. a set of dummy implementations).</w:t>
      </w:r>
    </w:p>
    <w:p w14:paraId="51732C39" w14:textId="77777777" w:rsidR="001830E3" w:rsidRDefault="001830E3" w:rsidP="001830E3">
      <w:r>
        <w:t>Use blank lines in functions, sparingly, to indicate logical sections.</w:t>
      </w:r>
    </w:p>
    <w:p w14:paraId="4A745DD9" w14:textId="77777777" w:rsidR="001830E3" w:rsidRDefault="001830E3" w:rsidP="001830E3">
      <w:r>
        <w:t>Python accepts the control-L (i.e. ^L) form feed character as whitespace; Many tools treat these characters as page separators, so you may use them to separate pages of related sections of your file. Note, some editors and web-based code viewers may not recognize control-L as a form feed and will show another glyph in its place.</w:t>
      </w:r>
    </w:p>
    <w:p w14:paraId="6D41312F" w14:textId="48E05C2F" w:rsidR="001830E3" w:rsidRDefault="001830E3" w:rsidP="00EC42F2">
      <w:pPr>
        <w:pStyle w:val="Heading4"/>
      </w:pPr>
      <w:r>
        <w:t>Source File Encoding</w:t>
      </w:r>
    </w:p>
    <w:p w14:paraId="7908D2BB" w14:textId="77777777" w:rsidR="001830E3" w:rsidRDefault="001830E3" w:rsidP="001830E3">
      <w:r>
        <w:t>Code in the core Python distribution should always use UTF-8 (or ASCII in Python 2).</w:t>
      </w:r>
    </w:p>
    <w:p w14:paraId="6289371C" w14:textId="77777777" w:rsidR="001830E3" w:rsidRDefault="001830E3" w:rsidP="001830E3">
      <w:r>
        <w:t>Files using ASCII (in Python 2) or UTF-8 (in Python 3) should not have an encoding declaration.</w:t>
      </w:r>
    </w:p>
    <w:p w14:paraId="45140BA8" w14:textId="77777777" w:rsidR="001830E3" w:rsidRDefault="001830E3" w:rsidP="001830E3">
      <w:r>
        <w:t>In the standard library, non-default encodings should be used only for test purposes or when a comment or docstring needs to mention an author name that contains non-ASCII characters; otherwise, using \x, \u, \U, or \N escapes is the preferred way to include non-ASCII data in string literals.</w:t>
      </w:r>
    </w:p>
    <w:p w14:paraId="2D1007BF" w14:textId="77777777" w:rsidR="001830E3" w:rsidRDefault="001830E3" w:rsidP="001830E3">
      <w:r>
        <w:t>For Python 3.0 and beyond, the following policy is prescribed for the standard library (see PEP 3131): All identifiers in the Python standard library MUST use ASCII-only identifiers, and SHOULD use English words wherever feasible (in many cases, abbreviations and technical terms are used which aren't English). In addition, string literals and comments must also be in ASCII. The only exceptions are (a) test cases testing the non-ASCII features, and (b) names of authors. Authors whose names are not based on the latin alphabet MUST provide a latin transliteration of their names.</w:t>
      </w:r>
    </w:p>
    <w:p w14:paraId="5B05EA73" w14:textId="77777777" w:rsidR="001830E3" w:rsidRDefault="001830E3" w:rsidP="001830E3">
      <w:r>
        <w:t>Open source projects with a global audience are encouraged to adopt a similar policy.</w:t>
      </w:r>
    </w:p>
    <w:p w14:paraId="0D00233C" w14:textId="39151484" w:rsidR="001830E3" w:rsidRDefault="001830E3" w:rsidP="00EC42F2">
      <w:pPr>
        <w:pStyle w:val="Heading4"/>
      </w:pPr>
      <w:r>
        <w:t>Imports</w:t>
      </w:r>
    </w:p>
    <w:p w14:paraId="4507D68C" w14:textId="77777777" w:rsidR="00ED7281" w:rsidRDefault="00ED7281" w:rsidP="00474A98">
      <w:pPr>
        <w:pStyle w:val="first"/>
        <w:numPr>
          <w:ilvl w:val="0"/>
          <w:numId w:val="9"/>
        </w:numPr>
        <w:shd w:val="clear" w:color="auto" w:fill="F9F9F9"/>
        <w:ind w:left="360"/>
        <w:rPr>
          <w:rFonts w:ascii="SourceSansProRegular" w:hAnsi="SourceSansProRegular"/>
          <w:color w:val="444444"/>
          <w:lang w:val="en"/>
        </w:rPr>
      </w:pPr>
      <w:r>
        <w:rPr>
          <w:rFonts w:ascii="SourceSansProRegular" w:hAnsi="SourceSansProRegular"/>
          <w:color w:val="444444"/>
          <w:lang w:val="en"/>
        </w:rPr>
        <w:t>Imports should usually be on separate lines, e.g.:</w:t>
      </w:r>
    </w:p>
    <w:p w14:paraId="58BE9E76"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Yes: import os</w:t>
      </w:r>
    </w:p>
    <w:p w14:paraId="23D1FA66"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 xml:space="preserve">     import sys</w:t>
      </w:r>
    </w:p>
    <w:p w14:paraId="497FD340" w14:textId="77777777" w:rsidR="00ED7281" w:rsidRDefault="00ED7281" w:rsidP="00474A98">
      <w:pPr>
        <w:pStyle w:val="HTMLPreformatted"/>
        <w:numPr>
          <w:ilvl w:val="0"/>
          <w:numId w:val="9"/>
        </w:numPr>
        <w:shd w:val="clear" w:color="auto" w:fill="F9F9F9"/>
        <w:tabs>
          <w:tab w:val="clear" w:pos="720"/>
        </w:tabs>
        <w:ind w:left="360"/>
        <w:rPr>
          <w:color w:val="444444"/>
          <w:lang w:val="en"/>
        </w:rPr>
      </w:pPr>
    </w:p>
    <w:p w14:paraId="47D820EE"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No:  import sys, os</w:t>
      </w:r>
    </w:p>
    <w:p w14:paraId="49742CC4"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It's okay to say this though:</w:t>
      </w:r>
    </w:p>
    <w:p w14:paraId="08E64109" w14:textId="77777777" w:rsidR="00ED7281" w:rsidRDefault="00ED7281" w:rsidP="00ED7281">
      <w:pPr>
        <w:pStyle w:val="HTMLPreformatted"/>
        <w:shd w:val="clear" w:color="auto" w:fill="F9F9F9"/>
        <w:ind w:left="360"/>
        <w:rPr>
          <w:color w:val="444444"/>
          <w:lang w:val="en"/>
        </w:rPr>
      </w:pPr>
      <w:r>
        <w:rPr>
          <w:color w:val="444444"/>
          <w:lang w:val="en"/>
        </w:rPr>
        <w:t>from subprocess import Popen, PIPE</w:t>
      </w:r>
    </w:p>
    <w:p w14:paraId="0459A3FB" w14:textId="77777777" w:rsidR="00ED7281" w:rsidRDefault="00ED7281" w:rsidP="00474A98">
      <w:pPr>
        <w:pStyle w:val="first"/>
        <w:numPr>
          <w:ilvl w:val="0"/>
          <w:numId w:val="9"/>
        </w:numPr>
        <w:shd w:val="clear" w:color="auto" w:fill="F9F9F9"/>
        <w:ind w:left="360"/>
        <w:rPr>
          <w:rFonts w:ascii="SourceSansProRegular" w:hAnsi="SourceSansProRegular"/>
          <w:color w:val="444444"/>
          <w:lang w:val="en"/>
        </w:rPr>
      </w:pPr>
      <w:r>
        <w:rPr>
          <w:rFonts w:ascii="SourceSansProRegular" w:hAnsi="SourceSansProRegular"/>
          <w:color w:val="444444"/>
          <w:lang w:val="en"/>
        </w:rPr>
        <w:t>Imports are always put at the top of the file, just after any module comments and docstrings, and before module globals and constants.</w:t>
      </w:r>
    </w:p>
    <w:p w14:paraId="7DF48003"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Imports should be grouped in the following order:</w:t>
      </w:r>
    </w:p>
    <w:p w14:paraId="27DFFD42" w14:textId="77777777" w:rsidR="00ED7281" w:rsidRDefault="00ED7281" w:rsidP="00474A98">
      <w:pPr>
        <w:numPr>
          <w:ilvl w:val="1"/>
          <w:numId w:val="9"/>
        </w:numPr>
        <w:shd w:val="clear" w:color="auto" w:fill="F9F9F9"/>
        <w:spacing w:before="100" w:beforeAutospacing="1" w:after="100" w:afterAutospacing="1" w:line="240" w:lineRule="auto"/>
        <w:ind w:left="720"/>
        <w:rPr>
          <w:rFonts w:ascii="SourceSansProRegular" w:hAnsi="SourceSansProRegular"/>
          <w:color w:val="444444"/>
          <w:lang w:val="en"/>
        </w:rPr>
      </w:pPr>
      <w:r>
        <w:rPr>
          <w:rFonts w:ascii="SourceSansProRegular" w:hAnsi="SourceSansProRegular"/>
          <w:color w:val="444444"/>
          <w:lang w:val="en"/>
        </w:rPr>
        <w:t>standard library imports</w:t>
      </w:r>
    </w:p>
    <w:p w14:paraId="5703A4B7" w14:textId="77777777" w:rsidR="00ED7281" w:rsidRDefault="00ED7281" w:rsidP="00474A98">
      <w:pPr>
        <w:numPr>
          <w:ilvl w:val="1"/>
          <w:numId w:val="9"/>
        </w:numPr>
        <w:shd w:val="clear" w:color="auto" w:fill="F9F9F9"/>
        <w:spacing w:before="100" w:beforeAutospacing="1" w:after="100" w:afterAutospacing="1" w:line="240" w:lineRule="auto"/>
        <w:ind w:left="720"/>
        <w:rPr>
          <w:rFonts w:ascii="SourceSansProRegular" w:hAnsi="SourceSansProRegular"/>
          <w:color w:val="444444"/>
          <w:lang w:val="en"/>
        </w:rPr>
      </w:pPr>
      <w:r>
        <w:rPr>
          <w:rFonts w:ascii="SourceSansProRegular" w:hAnsi="SourceSansProRegular"/>
          <w:color w:val="444444"/>
          <w:lang w:val="en"/>
        </w:rPr>
        <w:t>related third party imports</w:t>
      </w:r>
    </w:p>
    <w:p w14:paraId="41D2F538" w14:textId="77777777" w:rsidR="00ED7281" w:rsidRDefault="00ED7281" w:rsidP="00474A98">
      <w:pPr>
        <w:numPr>
          <w:ilvl w:val="1"/>
          <w:numId w:val="9"/>
        </w:numPr>
        <w:shd w:val="clear" w:color="auto" w:fill="F9F9F9"/>
        <w:spacing w:before="100" w:beforeAutospacing="1" w:after="100" w:afterAutospacing="1" w:line="240" w:lineRule="auto"/>
        <w:ind w:left="720"/>
        <w:rPr>
          <w:rFonts w:ascii="SourceSansProRegular" w:hAnsi="SourceSansProRegular"/>
          <w:color w:val="444444"/>
          <w:lang w:val="en"/>
        </w:rPr>
      </w:pPr>
      <w:r>
        <w:rPr>
          <w:rFonts w:ascii="SourceSansProRegular" w:hAnsi="SourceSansProRegular"/>
          <w:color w:val="444444"/>
          <w:lang w:val="en"/>
        </w:rPr>
        <w:t>local application/library specific imports</w:t>
      </w:r>
    </w:p>
    <w:p w14:paraId="55163F08"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You should put a blank line between each group of imports.</w:t>
      </w:r>
    </w:p>
    <w:p w14:paraId="517D0001" w14:textId="77777777" w:rsidR="00ED7281" w:rsidRDefault="00ED7281" w:rsidP="00474A98">
      <w:pPr>
        <w:pStyle w:val="first"/>
        <w:numPr>
          <w:ilvl w:val="0"/>
          <w:numId w:val="9"/>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Absolute imports are recommended, as they are usually more readable and tend to be better behaved (or at least give better error messages) if the import system is incorrectly configured (such as when a directory inside a package ends up on </w:t>
      </w:r>
      <w:r>
        <w:rPr>
          <w:rStyle w:val="HTMLTypewriter"/>
          <w:color w:val="444444"/>
          <w:lang w:val="en"/>
        </w:rPr>
        <w:t>sys.path</w:t>
      </w:r>
      <w:r>
        <w:rPr>
          <w:rFonts w:ascii="SourceSansProRegular" w:hAnsi="SourceSansProRegular"/>
          <w:color w:val="444444"/>
          <w:lang w:val="en"/>
        </w:rPr>
        <w:t>):</w:t>
      </w:r>
    </w:p>
    <w:p w14:paraId="437607FF"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import mypkg.sibling</w:t>
      </w:r>
    </w:p>
    <w:p w14:paraId="221D8F1D"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from mypkg import sibling</w:t>
      </w:r>
    </w:p>
    <w:p w14:paraId="63081E54"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from mypkg.sibling import example</w:t>
      </w:r>
    </w:p>
    <w:p w14:paraId="498071B4"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However, explicit relative imports are an acceptable alternative to absolute imports, especially when dealing with complex package layouts where using absolute imports would be unnecessarily verbose:</w:t>
      </w:r>
    </w:p>
    <w:p w14:paraId="5F96E386" w14:textId="77777777" w:rsidR="00ED7281" w:rsidRDefault="00ED7281" w:rsidP="00ED7281">
      <w:pPr>
        <w:pStyle w:val="HTMLPreformatted"/>
        <w:shd w:val="clear" w:color="auto" w:fill="F9F9F9"/>
        <w:ind w:left="360"/>
        <w:rPr>
          <w:color w:val="444444"/>
          <w:lang w:val="en"/>
        </w:rPr>
      </w:pPr>
      <w:r>
        <w:rPr>
          <w:color w:val="444444"/>
          <w:lang w:val="en"/>
        </w:rPr>
        <w:t>from . import sibling</w:t>
      </w:r>
    </w:p>
    <w:p w14:paraId="3AA3836A" w14:textId="77777777" w:rsidR="00ED7281" w:rsidRDefault="00ED7281" w:rsidP="00ED7281">
      <w:pPr>
        <w:pStyle w:val="HTMLPreformatted"/>
        <w:shd w:val="clear" w:color="auto" w:fill="F9F9F9"/>
        <w:ind w:left="360"/>
        <w:rPr>
          <w:color w:val="444444"/>
          <w:lang w:val="en"/>
        </w:rPr>
      </w:pPr>
      <w:r>
        <w:rPr>
          <w:color w:val="444444"/>
          <w:lang w:val="en"/>
        </w:rPr>
        <w:t>from .sibling import example</w:t>
      </w:r>
    </w:p>
    <w:p w14:paraId="2DF55D63"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Standard library code should avoid complex package layouts and always use absolute imports.</w:t>
      </w:r>
    </w:p>
    <w:p w14:paraId="390C7DAD"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Implicit relative imports should </w:t>
      </w:r>
      <w:r>
        <w:rPr>
          <w:rStyle w:val="Emphasis"/>
          <w:color w:val="444444"/>
          <w:lang w:val="en"/>
        </w:rPr>
        <w:t>never</w:t>
      </w:r>
      <w:r>
        <w:rPr>
          <w:rFonts w:ascii="SourceSansProRegular" w:hAnsi="SourceSansProRegular"/>
          <w:color w:val="444444"/>
          <w:lang w:val="en"/>
        </w:rPr>
        <w:t xml:space="preserve"> be used and have been removed in Python 3.</w:t>
      </w:r>
    </w:p>
    <w:p w14:paraId="2F3E201A" w14:textId="77777777" w:rsidR="00ED7281" w:rsidRDefault="00ED7281" w:rsidP="00474A98">
      <w:pPr>
        <w:pStyle w:val="first"/>
        <w:numPr>
          <w:ilvl w:val="0"/>
          <w:numId w:val="9"/>
        </w:numPr>
        <w:shd w:val="clear" w:color="auto" w:fill="F9F9F9"/>
        <w:ind w:left="360"/>
        <w:rPr>
          <w:rFonts w:ascii="SourceSansProRegular" w:hAnsi="SourceSansProRegular"/>
          <w:color w:val="444444"/>
          <w:lang w:val="en"/>
        </w:rPr>
      </w:pPr>
      <w:r>
        <w:rPr>
          <w:rFonts w:ascii="SourceSansProRegular" w:hAnsi="SourceSansProRegular"/>
          <w:color w:val="444444"/>
          <w:lang w:val="en"/>
        </w:rPr>
        <w:t>When importing a class from a class-containing module, it's usually okay to spell this:</w:t>
      </w:r>
    </w:p>
    <w:p w14:paraId="7D625F81"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from myclass import MyClass</w:t>
      </w:r>
    </w:p>
    <w:p w14:paraId="41F6E4CE" w14:textId="77777777" w:rsidR="00ED7281" w:rsidRDefault="00ED7281" w:rsidP="00474A98">
      <w:pPr>
        <w:pStyle w:val="HTMLPreformatted"/>
        <w:numPr>
          <w:ilvl w:val="0"/>
          <w:numId w:val="9"/>
        </w:numPr>
        <w:shd w:val="clear" w:color="auto" w:fill="F9F9F9"/>
        <w:tabs>
          <w:tab w:val="clear" w:pos="720"/>
        </w:tabs>
        <w:ind w:left="360"/>
        <w:rPr>
          <w:color w:val="444444"/>
          <w:lang w:val="en"/>
        </w:rPr>
      </w:pPr>
      <w:r>
        <w:rPr>
          <w:color w:val="444444"/>
          <w:lang w:val="en"/>
        </w:rPr>
        <w:t>from foo.bar.yourclass import YourClass</w:t>
      </w:r>
    </w:p>
    <w:p w14:paraId="37B47FF0"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If this spelling causes local name clashes, then spell them</w:t>
      </w:r>
    </w:p>
    <w:p w14:paraId="229CF082" w14:textId="77777777" w:rsidR="00ED7281" w:rsidRDefault="00ED7281" w:rsidP="00ED7281">
      <w:pPr>
        <w:pStyle w:val="HTMLPreformatted"/>
        <w:shd w:val="clear" w:color="auto" w:fill="F9F9F9"/>
        <w:ind w:left="360"/>
        <w:rPr>
          <w:color w:val="444444"/>
          <w:lang w:val="en"/>
        </w:rPr>
      </w:pPr>
      <w:r>
        <w:rPr>
          <w:color w:val="444444"/>
          <w:lang w:val="en"/>
        </w:rPr>
        <w:t>import myclass</w:t>
      </w:r>
    </w:p>
    <w:p w14:paraId="79C3684A" w14:textId="77777777" w:rsidR="00ED7281" w:rsidRDefault="00ED7281" w:rsidP="00ED7281">
      <w:pPr>
        <w:pStyle w:val="HTMLPreformatted"/>
        <w:shd w:val="clear" w:color="auto" w:fill="F9F9F9"/>
        <w:ind w:left="360"/>
        <w:rPr>
          <w:color w:val="444444"/>
          <w:lang w:val="en"/>
        </w:rPr>
      </w:pPr>
      <w:r>
        <w:rPr>
          <w:color w:val="444444"/>
          <w:lang w:val="en"/>
        </w:rPr>
        <w:t>import foo.bar.yourclass</w:t>
      </w:r>
    </w:p>
    <w:p w14:paraId="5884E082"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and use "myclass.MyClass" and "foo.bar.yourclass.YourClass".</w:t>
      </w:r>
    </w:p>
    <w:p w14:paraId="7CA5BE5A" w14:textId="77777777" w:rsidR="00ED7281" w:rsidRDefault="00ED7281" w:rsidP="00474A98">
      <w:pPr>
        <w:pStyle w:val="first"/>
        <w:numPr>
          <w:ilvl w:val="0"/>
          <w:numId w:val="9"/>
        </w:numPr>
        <w:shd w:val="clear" w:color="auto" w:fill="F9F9F9"/>
        <w:ind w:left="360"/>
        <w:rPr>
          <w:rFonts w:ascii="SourceSansProRegular" w:hAnsi="SourceSansProRegular"/>
          <w:color w:val="444444"/>
          <w:lang w:val="en"/>
        </w:rPr>
      </w:pPr>
      <w:r>
        <w:rPr>
          <w:rFonts w:ascii="SourceSansProRegular" w:hAnsi="SourceSansProRegular"/>
          <w:color w:val="444444"/>
          <w:lang w:val="en"/>
        </w:rPr>
        <w:t>Wildcard imports (</w:t>
      </w:r>
      <w:r>
        <w:rPr>
          <w:rStyle w:val="HTMLTypewriter"/>
          <w:color w:val="444444"/>
          <w:lang w:val="en"/>
        </w:rPr>
        <w:t>from &lt;module&gt; import *</w:t>
      </w:r>
      <w:r>
        <w:rPr>
          <w:rFonts w:ascii="SourceSansProRegular" w:hAnsi="SourceSansProRegular"/>
          <w:color w:val="444444"/>
          <w:lang w:val="en"/>
        </w:rPr>
        <w:t xml:space="preserve">) should be avoided, as they make it unclear which names are present in the namespace, confusing both readers and many automated </w:t>
      </w:r>
      <w:r>
        <w:rPr>
          <w:rFonts w:ascii="SourceSansProRegular" w:hAnsi="SourceSansProRegular"/>
          <w:color w:val="444444"/>
          <w:lang w:val="en"/>
        </w:rPr>
        <w:lastRenderedPageBreak/>
        <w:t>tools. There is one defensible use case for a wildcard import, which is to republish an internal interface as part of a public API (for example, overwriting a pure Python implementation of an interface with the definitions from an optional accelerator module and exactly which definitions will be overwritten isn't known in advance).</w:t>
      </w:r>
    </w:p>
    <w:p w14:paraId="7D848ECF" w14:textId="77777777" w:rsidR="00ED7281" w:rsidRDefault="00ED7281" w:rsidP="00ED728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When republishing names this way, the guidelines below regarding public and internal interfaces still apply.</w:t>
      </w:r>
    </w:p>
    <w:p w14:paraId="78C0CDA9" w14:textId="77777777" w:rsidR="00ED7281" w:rsidRDefault="00ED7281" w:rsidP="00ED7281">
      <w:pPr>
        <w:pStyle w:val="Heading4"/>
        <w:numPr>
          <w:ilvl w:val="0"/>
          <w:numId w:val="0"/>
        </w:numPr>
      </w:pPr>
    </w:p>
    <w:p w14:paraId="25AAF06B" w14:textId="3B6C57A1" w:rsidR="001830E3" w:rsidRDefault="001830E3" w:rsidP="00ED7281">
      <w:pPr>
        <w:pStyle w:val="Heading4"/>
      </w:pPr>
      <w:r>
        <w:t>Module level dunder names</w:t>
      </w:r>
    </w:p>
    <w:p w14:paraId="29D5F411" w14:textId="77777777" w:rsidR="001830E3" w:rsidRDefault="001830E3" w:rsidP="001830E3">
      <w:r>
        <w:t>Module level "dunders" (i.e. names with two leading and two trailing underscores) such as __all__, __author__, __version__, etc. should be placed after the module docstring but before any import statements except from __future__ imports. Python mandates that future-imports must appear in the module before any other code except docstrings.</w:t>
      </w:r>
    </w:p>
    <w:p w14:paraId="1000F6B0" w14:textId="77777777" w:rsidR="001830E3" w:rsidRDefault="001830E3" w:rsidP="001830E3">
      <w:r>
        <w:t>For example:</w:t>
      </w:r>
    </w:p>
    <w:p w14:paraId="10046E7F" w14:textId="77777777" w:rsidR="001830E3" w:rsidRDefault="001830E3" w:rsidP="001830E3">
      <w:r>
        <w:t>"""This is the example module.</w:t>
      </w:r>
    </w:p>
    <w:p w14:paraId="150FA63A" w14:textId="77777777" w:rsidR="001830E3" w:rsidRDefault="001830E3" w:rsidP="001830E3"/>
    <w:p w14:paraId="1468B95E" w14:textId="77777777" w:rsidR="001830E3" w:rsidRDefault="001830E3" w:rsidP="001830E3">
      <w:r>
        <w:t>This module does stuff.</w:t>
      </w:r>
    </w:p>
    <w:p w14:paraId="109C0AC4" w14:textId="77777777" w:rsidR="001830E3" w:rsidRDefault="001830E3" w:rsidP="001830E3">
      <w:r>
        <w:t>"""</w:t>
      </w:r>
    </w:p>
    <w:p w14:paraId="4D55BCD8" w14:textId="77777777" w:rsidR="001830E3" w:rsidRDefault="001830E3" w:rsidP="001830E3"/>
    <w:p w14:paraId="6D3A9AC9" w14:textId="77777777" w:rsidR="001830E3" w:rsidRDefault="001830E3" w:rsidP="001830E3">
      <w:r>
        <w:t>from __future__ import barry_as_FLUFL</w:t>
      </w:r>
    </w:p>
    <w:p w14:paraId="7C50F592" w14:textId="77777777" w:rsidR="001830E3" w:rsidRDefault="001830E3" w:rsidP="001830E3"/>
    <w:p w14:paraId="48E9D940" w14:textId="77777777" w:rsidR="001830E3" w:rsidRDefault="001830E3" w:rsidP="001830E3">
      <w:r>
        <w:t>__all__ = ['a', 'b', 'c']</w:t>
      </w:r>
    </w:p>
    <w:p w14:paraId="4E4045CA" w14:textId="77777777" w:rsidR="001830E3" w:rsidRDefault="001830E3" w:rsidP="001830E3">
      <w:r>
        <w:t>__version__ = '0.1'</w:t>
      </w:r>
    </w:p>
    <w:p w14:paraId="12C2328C" w14:textId="77777777" w:rsidR="001830E3" w:rsidRDefault="001830E3" w:rsidP="001830E3">
      <w:r>
        <w:t>__author__ = 'Cardinal Biggles'</w:t>
      </w:r>
    </w:p>
    <w:p w14:paraId="3F19E85F" w14:textId="77777777" w:rsidR="001830E3" w:rsidRDefault="001830E3" w:rsidP="001830E3"/>
    <w:p w14:paraId="5FF4513D" w14:textId="77777777" w:rsidR="001830E3" w:rsidRDefault="001830E3" w:rsidP="001830E3">
      <w:r>
        <w:t>import os</w:t>
      </w:r>
    </w:p>
    <w:p w14:paraId="3ADD6B00" w14:textId="77777777" w:rsidR="001830E3" w:rsidRDefault="001830E3" w:rsidP="001830E3">
      <w:r>
        <w:t>import sys</w:t>
      </w:r>
    </w:p>
    <w:p w14:paraId="5B5EB0AC" w14:textId="08CABDCF" w:rsidR="001830E3" w:rsidRDefault="001830E3" w:rsidP="00525906">
      <w:pPr>
        <w:pStyle w:val="Heading3"/>
      </w:pPr>
      <w:bookmarkStart w:id="8" w:name="_Toc495057164"/>
      <w:r>
        <w:t>String Quotes</w:t>
      </w:r>
      <w:bookmarkEnd w:id="8"/>
    </w:p>
    <w:p w14:paraId="5AAC8FDF" w14:textId="77777777" w:rsidR="001830E3" w:rsidRDefault="001830E3" w:rsidP="001830E3">
      <w:r>
        <w:t>In Python, single-quoted strings and double-quoted strings are the same. This PEP does not make a recommendation for this. Pick a rule and stick to it. When a string contains single or double quote characters, however, use the other one to avoid backslashes in the string. It improves readability.</w:t>
      </w:r>
    </w:p>
    <w:p w14:paraId="2918529A" w14:textId="77777777" w:rsidR="001830E3" w:rsidRDefault="001830E3" w:rsidP="001830E3">
      <w:r>
        <w:lastRenderedPageBreak/>
        <w:t>For triple-quoted strings, always use double quote characters to be consistent with the docstring convention in PEP 257.</w:t>
      </w:r>
    </w:p>
    <w:p w14:paraId="2525A9B3" w14:textId="60B5F92A" w:rsidR="001830E3" w:rsidRDefault="001830E3" w:rsidP="00525906">
      <w:pPr>
        <w:pStyle w:val="Heading3"/>
      </w:pPr>
      <w:bookmarkStart w:id="9" w:name="_Toc495057165"/>
      <w:r>
        <w:t>Whitespace in Expressions and Statements</w:t>
      </w:r>
      <w:bookmarkEnd w:id="9"/>
    </w:p>
    <w:p w14:paraId="4024AD5B" w14:textId="77777777" w:rsidR="00BC14AF" w:rsidRDefault="00BC14AF" w:rsidP="00BC14AF">
      <w:pPr>
        <w:pStyle w:val="Heading3"/>
        <w:numPr>
          <w:ilvl w:val="0"/>
          <w:numId w:val="0"/>
        </w:numPr>
        <w:ind w:left="720"/>
      </w:pPr>
    </w:p>
    <w:p w14:paraId="30EC0402" w14:textId="5A7B253D" w:rsidR="001830E3" w:rsidRDefault="001830E3" w:rsidP="00525906">
      <w:pPr>
        <w:pStyle w:val="Heading4"/>
      </w:pPr>
      <w:r>
        <w:t>Pet Peeves</w:t>
      </w:r>
    </w:p>
    <w:p w14:paraId="40A9E4E8" w14:textId="77777777" w:rsidR="00BC14AF" w:rsidRDefault="00BC14AF" w:rsidP="00BC14AF">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Avoid extraneous whitespace in the following situations:</w:t>
      </w:r>
    </w:p>
    <w:p w14:paraId="50BF6BE7"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Immediately inside parentheses, brackets or braces.</w:t>
      </w:r>
    </w:p>
    <w:p w14:paraId="5A9B4BAB"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Yes: spam(ham[1], {eggs: 2})</w:t>
      </w:r>
    </w:p>
    <w:p w14:paraId="12B2B54B"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No:  spam( ham[ 1 ], { eggs: 2 } )</w:t>
      </w:r>
    </w:p>
    <w:p w14:paraId="6CE1AD60"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Between a trailing comma and a following close parenthesis.</w:t>
      </w:r>
    </w:p>
    <w:p w14:paraId="28C51F62"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Yes: foo = (0,)</w:t>
      </w:r>
    </w:p>
    <w:p w14:paraId="2D51AE79"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No:  bar = (0, )</w:t>
      </w:r>
    </w:p>
    <w:p w14:paraId="319F1074"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Immediately before a comma, semicolon, or colon:</w:t>
      </w:r>
    </w:p>
    <w:p w14:paraId="3E470A55"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Yes: if x == 4: print x, y; x, y = y, x</w:t>
      </w:r>
    </w:p>
    <w:p w14:paraId="466430B3"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No:  if x == 4 : print x , y ; x , y = y , x</w:t>
      </w:r>
    </w:p>
    <w:p w14:paraId="0CAD2A5B"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However, in a slice the colon acts like a binary operator, and should have equal amounts on either side (treating it as the operator with the lowest priority). In an extended slice, both colons must have the same amount of spacing applied. Exception: when a slice parameter is omitted, the space is omitted.</w:t>
      </w:r>
    </w:p>
    <w:p w14:paraId="6A3EAB0A" w14:textId="77777777" w:rsidR="00BC14AF" w:rsidRDefault="00BC14AF" w:rsidP="00BC14AF">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01349181" w14:textId="77777777" w:rsidR="00BC14AF" w:rsidRDefault="00BC14AF" w:rsidP="00BC14AF">
      <w:pPr>
        <w:pStyle w:val="HTMLPreformatted"/>
        <w:shd w:val="clear" w:color="auto" w:fill="F9F9F9"/>
        <w:ind w:left="360"/>
        <w:rPr>
          <w:color w:val="444444"/>
          <w:lang w:val="en"/>
        </w:rPr>
      </w:pPr>
      <w:r>
        <w:rPr>
          <w:color w:val="444444"/>
          <w:lang w:val="en"/>
        </w:rPr>
        <w:t>ham[1:9], ham[1:9:3], ham[:9:3], ham[1::3], ham[1:9:]</w:t>
      </w:r>
    </w:p>
    <w:p w14:paraId="58BEA06F" w14:textId="77777777" w:rsidR="00BC14AF" w:rsidRDefault="00BC14AF" w:rsidP="00BC14AF">
      <w:pPr>
        <w:pStyle w:val="HTMLPreformatted"/>
        <w:shd w:val="clear" w:color="auto" w:fill="F9F9F9"/>
        <w:ind w:left="360"/>
        <w:rPr>
          <w:color w:val="444444"/>
          <w:lang w:val="en"/>
        </w:rPr>
      </w:pPr>
      <w:r>
        <w:rPr>
          <w:color w:val="444444"/>
          <w:lang w:val="en"/>
        </w:rPr>
        <w:t>ham[lower:upper], ham[lower:upper:], ham[lower::step]</w:t>
      </w:r>
    </w:p>
    <w:p w14:paraId="241DA05D" w14:textId="77777777" w:rsidR="00BC14AF" w:rsidRDefault="00BC14AF" w:rsidP="00BC14AF">
      <w:pPr>
        <w:pStyle w:val="HTMLPreformatted"/>
        <w:shd w:val="clear" w:color="auto" w:fill="F9F9F9"/>
        <w:ind w:left="360"/>
        <w:rPr>
          <w:color w:val="444444"/>
          <w:lang w:val="en"/>
        </w:rPr>
      </w:pPr>
      <w:r>
        <w:rPr>
          <w:color w:val="444444"/>
          <w:lang w:val="en"/>
        </w:rPr>
        <w:t>ham[lower+offset : upper+offset]</w:t>
      </w:r>
    </w:p>
    <w:p w14:paraId="1F9DCD27" w14:textId="77777777" w:rsidR="00BC14AF" w:rsidRDefault="00BC14AF" w:rsidP="00BC14AF">
      <w:pPr>
        <w:pStyle w:val="HTMLPreformatted"/>
        <w:shd w:val="clear" w:color="auto" w:fill="F9F9F9"/>
        <w:ind w:left="360"/>
        <w:rPr>
          <w:color w:val="444444"/>
          <w:lang w:val="en"/>
        </w:rPr>
      </w:pPr>
      <w:r>
        <w:rPr>
          <w:color w:val="444444"/>
          <w:lang w:val="en"/>
        </w:rPr>
        <w:t>ham[: upper_fn(x) : step_fn(x)], ham[:: step_fn(x)]</w:t>
      </w:r>
    </w:p>
    <w:p w14:paraId="03D421F2" w14:textId="77777777" w:rsidR="00BC14AF" w:rsidRDefault="00BC14AF" w:rsidP="00BC14AF">
      <w:pPr>
        <w:pStyle w:val="HTMLPreformatted"/>
        <w:shd w:val="clear" w:color="auto" w:fill="F9F9F9"/>
        <w:ind w:left="360"/>
        <w:rPr>
          <w:color w:val="444444"/>
          <w:lang w:val="en"/>
        </w:rPr>
      </w:pPr>
      <w:r>
        <w:rPr>
          <w:color w:val="444444"/>
          <w:lang w:val="en"/>
        </w:rPr>
        <w:t>ham[lower + offset : upper + offset]</w:t>
      </w:r>
    </w:p>
    <w:p w14:paraId="7C26ED0B" w14:textId="77777777" w:rsidR="00BC14AF" w:rsidRDefault="00BC14AF" w:rsidP="00BC14AF">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7C60BEAC" w14:textId="77777777" w:rsidR="00BC14AF" w:rsidRDefault="00BC14AF" w:rsidP="00BC14AF">
      <w:pPr>
        <w:pStyle w:val="HTMLPreformatted"/>
        <w:shd w:val="clear" w:color="auto" w:fill="F9F9F9"/>
        <w:ind w:left="360"/>
        <w:rPr>
          <w:color w:val="444444"/>
          <w:lang w:val="en"/>
        </w:rPr>
      </w:pPr>
      <w:r>
        <w:rPr>
          <w:color w:val="444444"/>
          <w:lang w:val="en"/>
        </w:rPr>
        <w:t>ham[lower + offset:upper + offset]</w:t>
      </w:r>
    </w:p>
    <w:p w14:paraId="267FBA1B" w14:textId="77777777" w:rsidR="00BC14AF" w:rsidRDefault="00BC14AF" w:rsidP="00BC14AF">
      <w:pPr>
        <w:pStyle w:val="HTMLPreformatted"/>
        <w:shd w:val="clear" w:color="auto" w:fill="F9F9F9"/>
        <w:ind w:left="360"/>
        <w:rPr>
          <w:color w:val="444444"/>
          <w:lang w:val="en"/>
        </w:rPr>
      </w:pPr>
      <w:r>
        <w:rPr>
          <w:color w:val="444444"/>
          <w:lang w:val="en"/>
        </w:rPr>
        <w:t>ham[1: 9], ham[1 :9], ham[1:9 :3]</w:t>
      </w:r>
    </w:p>
    <w:p w14:paraId="0D136DC3" w14:textId="77777777" w:rsidR="00BC14AF" w:rsidRDefault="00BC14AF" w:rsidP="00BC14AF">
      <w:pPr>
        <w:pStyle w:val="HTMLPreformatted"/>
        <w:shd w:val="clear" w:color="auto" w:fill="F9F9F9"/>
        <w:ind w:left="360"/>
        <w:rPr>
          <w:color w:val="444444"/>
          <w:lang w:val="en"/>
        </w:rPr>
      </w:pPr>
      <w:r>
        <w:rPr>
          <w:color w:val="444444"/>
          <w:lang w:val="en"/>
        </w:rPr>
        <w:t>ham[lower : : upper]</w:t>
      </w:r>
    </w:p>
    <w:p w14:paraId="3D667E0C" w14:textId="77777777" w:rsidR="00BC14AF" w:rsidRDefault="00BC14AF" w:rsidP="00BC14AF">
      <w:pPr>
        <w:pStyle w:val="HTMLPreformatted"/>
        <w:shd w:val="clear" w:color="auto" w:fill="F9F9F9"/>
        <w:ind w:left="360"/>
        <w:rPr>
          <w:color w:val="444444"/>
          <w:lang w:val="en"/>
        </w:rPr>
      </w:pPr>
      <w:r>
        <w:rPr>
          <w:color w:val="444444"/>
          <w:lang w:val="en"/>
        </w:rPr>
        <w:t>ham[ : upper]</w:t>
      </w:r>
    </w:p>
    <w:p w14:paraId="1FFE72A5"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Immediately before the open parenthesis that starts the argument list of a function call:</w:t>
      </w:r>
    </w:p>
    <w:p w14:paraId="7F80E713"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Yes: spam(1)</w:t>
      </w:r>
    </w:p>
    <w:p w14:paraId="0F2DBA84"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No:  spam (1)</w:t>
      </w:r>
    </w:p>
    <w:p w14:paraId="6859221B"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Immediately before the open parenthesis that starts an indexing or slicing:</w:t>
      </w:r>
    </w:p>
    <w:p w14:paraId="3E7E62F0"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Yes: dct['key'] = lst[index]</w:t>
      </w:r>
    </w:p>
    <w:p w14:paraId="11A67811" w14:textId="77777777" w:rsidR="00BC14AF" w:rsidRDefault="00BC14AF" w:rsidP="00BC14AF">
      <w:pPr>
        <w:pStyle w:val="HTMLPreformatted"/>
        <w:numPr>
          <w:ilvl w:val="0"/>
          <w:numId w:val="17"/>
        </w:numPr>
        <w:shd w:val="clear" w:color="auto" w:fill="F9F9F9"/>
        <w:tabs>
          <w:tab w:val="clear" w:pos="720"/>
        </w:tabs>
        <w:ind w:left="360"/>
        <w:rPr>
          <w:color w:val="444444"/>
          <w:lang w:val="en"/>
        </w:rPr>
      </w:pPr>
      <w:r>
        <w:rPr>
          <w:color w:val="444444"/>
          <w:lang w:val="en"/>
        </w:rPr>
        <w:t>No:  dct ['key'] = lst [index]</w:t>
      </w:r>
    </w:p>
    <w:p w14:paraId="3A58E6B6" w14:textId="77777777" w:rsidR="00BC14AF" w:rsidRDefault="00BC14AF" w:rsidP="00BC14AF">
      <w:pPr>
        <w:pStyle w:val="first"/>
        <w:numPr>
          <w:ilvl w:val="0"/>
          <w:numId w:val="17"/>
        </w:numPr>
        <w:shd w:val="clear" w:color="auto" w:fill="F9F9F9"/>
        <w:ind w:left="360"/>
        <w:rPr>
          <w:rFonts w:ascii="SourceSansProRegular" w:hAnsi="SourceSansProRegular"/>
          <w:color w:val="444444"/>
          <w:lang w:val="en"/>
        </w:rPr>
      </w:pPr>
      <w:r>
        <w:rPr>
          <w:rFonts w:ascii="SourceSansProRegular" w:hAnsi="SourceSansProRegular"/>
          <w:color w:val="444444"/>
          <w:lang w:val="en"/>
        </w:rPr>
        <w:t>More than one space around an assignment (or other) operator to align it with another.</w:t>
      </w:r>
    </w:p>
    <w:p w14:paraId="7F97B957" w14:textId="77777777" w:rsidR="00BC14AF" w:rsidRDefault="00BC14AF" w:rsidP="00BC14AF">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7AAE4E04" w14:textId="77777777" w:rsidR="00BC14AF" w:rsidRDefault="00BC14AF" w:rsidP="00BC14AF">
      <w:pPr>
        <w:pStyle w:val="HTMLPreformatted"/>
        <w:shd w:val="clear" w:color="auto" w:fill="F9F9F9"/>
        <w:ind w:left="360"/>
        <w:rPr>
          <w:color w:val="444444"/>
          <w:lang w:val="en"/>
        </w:rPr>
      </w:pPr>
      <w:r>
        <w:rPr>
          <w:color w:val="444444"/>
          <w:lang w:val="en"/>
        </w:rPr>
        <w:lastRenderedPageBreak/>
        <w:t>x = 1</w:t>
      </w:r>
    </w:p>
    <w:p w14:paraId="0BF3E2C5" w14:textId="77777777" w:rsidR="00BC14AF" w:rsidRDefault="00BC14AF" w:rsidP="00BC14AF">
      <w:pPr>
        <w:pStyle w:val="HTMLPreformatted"/>
        <w:shd w:val="clear" w:color="auto" w:fill="F9F9F9"/>
        <w:ind w:left="360"/>
        <w:rPr>
          <w:color w:val="444444"/>
          <w:lang w:val="en"/>
        </w:rPr>
      </w:pPr>
      <w:r>
        <w:rPr>
          <w:color w:val="444444"/>
          <w:lang w:val="en"/>
        </w:rPr>
        <w:t>y = 2</w:t>
      </w:r>
    </w:p>
    <w:p w14:paraId="264F6806" w14:textId="77777777" w:rsidR="00BC14AF" w:rsidRDefault="00BC14AF" w:rsidP="00BC14AF">
      <w:pPr>
        <w:pStyle w:val="HTMLPreformatted"/>
        <w:shd w:val="clear" w:color="auto" w:fill="F9F9F9"/>
        <w:ind w:left="360"/>
        <w:rPr>
          <w:color w:val="444444"/>
          <w:lang w:val="en"/>
        </w:rPr>
      </w:pPr>
      <w:r>
        <w:rPr>
          <w:color w:val="444444"/>
          <w:lang w:val="en"/>
        </w:rPr>
        <w:t>long_variable = 3</w:t>
      </w:r>
    </w:p>
    <w:p w14:paraId="4F567A75" w14:textId="77777777" w:rsidR="00BC14AF" w:rsidRDefault="00BC14AF" w:rsidP="00BC14AF">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43A4B0E5" w14:textId="77777777" w:rsidR="00BC14AF" w:rsidRDefault="00BC14AF" w:rsidP="00BC14AF">
      <w:pPr>
        <w:pStyle w:val="HTMLPreformatted"/>
        <w:shd w:val="clear" w:color="auto" w:fill="F9F9F9"/>
        <w:ind w:left="360"/>
        <w:rPr>
          <w:color w:val="444444"/>
          <w:lang w:val="en"/>
        </w:rPr>
      </w:pPr>
      <w:r>
        <w:rPr>
          <w:color w:val="444444"/>
          <w:lang w:val="en"/>
        </w:rPr>
        <w:t>x             = 1</w:t>
      </w:r>
    </w:p>
    <w:p w14:paraId="20232B98" w14:textId="77777777" w:rsidR="00BC14AF" w:rsidRDefault="00BC14AF" w:rsidP="00BC14AF">
      <w:pPr>
        <w:pStyle w:val="HTMLPreformatted"/>
        <w:shd w:val="clear" w:color="auto" w:fill="F9F9F9"/>
        <w:ind w:left="360"/>
        <w:rPr>
          <w:color w:val="444444"/>
          <w:lang w:val="en"/>
        </w:rPr>
      </w:pPr>
      <w:r>
        <w:rPr>
          <w:color w:val="444444"/>
          <w:lang w:val="en"/>
        </w:rPr>
        <w:t>y             = 2</w:t>
      </w:r>
    </w:p>
    <w:p w14:paraId="004C1700" w14:textId="77777777" w:rsidR="00BC14AF" w:rsidRDefault="00BC14AF" w:rsidP="00BC14AF">
      <w:pPr>
        <w:pStyle w:val="HTMLPreformatted"/>
        <w:shd w:val="clear" w:color="auto" w:fill="F9F9F9"/>
        <w:ind w:left="360"/>
        <w:rPr>
          <w:color w:val="444444"/>
          <w:lang w:val="en"/>
        </w:rPr>
      </w:pPr>
      <w:r>
        <w:rPr>
          <w:color w:val="444444"/>
          <w:lang w:val="en"/>
        </w:rPr>
        <w:t>long_variable = 3</w:t>
      </w:r>
    </w:p>
    <w:p w14:paraId="415089F9" w14:textId="77777777" w:rsidR="00BC14AF" w:rsidRDefault="00BC14AF" w:rsidP="00BC14AF">
      <w:pPr>
        <w:pStyle w:val="Heading4"/>
        <w:numPr>
          <w:ilvl w:val="0"/>
          <w:numId w:val="0"/>
        </w:numPr>
      </w:pPr>
    </w:p>
    <w:p w14:paraId="2F3A0ED2" w14:textId="647FF2AD" w:rsidR="001830E3" w:rsidRDefault="001830E3" w:rsidP="00525906">
      <w:pPr>
        <w:pStyle w:val="Heading3"/>
      </w:pPr>
      <w:bookmarkStart w:id="10" w:name="_Toc495057166"/>
      <w:r>
        <w:t>Other Recommendations</w:t>
      </w:r>
      <w:bookmarkEnd w:id="10"/>
    </w:p>
    <w:p w14:paraId="0AA27B16"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Avoid trailing whitespace anywhere. Because it's usually invisible, it can be confusing: e.g. a backslash followed by a space and a newline does not count as a line continuation marker. Some editors don't preserve it and many projects (like CPython itself) have pre-commit hooks that reject it.</w:t>
      </w:r>
    </w:p>
    <w:p w14:paraId="1658A4BB"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Always surround these binary operators with a single space on either side: assignment (</w:t>
      </w:r>
      <w:r>
        <w:rPr>
          <w:rStyle w:val="HTMLTypewriter"/>
          <w:color w:val="444444"/>
          <w:lang w:val="en"/>
        </w:rPr>
        <w:t>=</w:t>
      </w:r>
      <w:r>
        <w:rPr>
          <w:rFonts w:ascii="SourceSansProRegular" w:hAnsi="SourceSansProRegular"/>
          <w:color w:val="444444"/>
          <w:lang w:val="en"/>
        </w:rPr>
        <w:t>), augmented assignment (</w:t>
      </w:r>
      <w:r>
        <w:rPr>
          <w:rStyle w:val="HTMLTypewriter"/>
          <w:color w:val="444444"/>
          <w:lang w:val="en"/>
        </w:rPr>
        <w:t>+=</w:t>
      </w:r>
      <w:r>
        <w:rPr>
          <w:rFonts w:ascii="SourceSansProRegular" w:hAnsi="SourceSansProRegular"/>
          <w:color w:val="444444"/>
          <w:lang w:val="en"/>
        </w:rPr>
        <w:t xml:space="preserve">, </w:t>
      </w:r>
      <w:r>
        <w:rPr>
          <w:rStyle w:val="pre1"/>
          <w:rFonts w:ascii="Courier New" w:hAnsi="Courier New" w:cs="Courier New"/>
          <w:color w:val="444444"/>
          <w:sz w:val="20"/>
          <w:szCs w:val="20"/>
          <w:lang w:val="en"/>
        </w:rPr>
        <w:t>-=</w:t>
      </w:r>
      <w:r>
        <w:rPr>
          <w:rFonts w:ascii="SourceSansProRegular" w:hAnsi="SourceSansProRegular"/>
          <w:color w:val="444444"/>
          <w:lang w:val="en"/>
        </w:rPr>
        <w:t xml:space="preserve"> etc.), comparisons (</w:t>
      </w:r>
      <w:r>
        <w:rPr>
          <w:rStyle w:val="HTMLTypewriter"/>
          <w:color w:val="444444"/>
          <w:lang w:val="en"/>
        </w:rPr>
        <w:t>==</w:t>
      </w:r>
      <w:r>
        <w:rPr>
          <w:rFonts w:ascii="SourceSansProRegular" w:hAnsi="SourceSansProRegular"/>
          <w:color w:val="444444"/>
          <w:lang w:val="en"/>
        </w:rPr>
        <w:t xml:space="preserve">, </w:t>
      </w:r>
      <w:r>
        <w:rPr>
          <w:rStyle w:val="HTMLTypewriter"/>
          <w:color w:val="444444"/>
          <w:lang w:val="en"/>
        </w:rPr>
        <w:t>&lt;</w:t>
      </w:r>
      <w:r>
        <w:rPr>
          <w:rFonts w:ascii="SourceSansProRegular" w:hAnsi="SourceSansProRegular"/>
          <w:color w:val="444444"/>
          <w:lang w:val="en"/>
        </w:rPr>
        <w:t xml:space="preserve">, </w:t>
      </w:r>
      <w:r>
        <w:rPr>
          <w:rStyle w:val="HTMLTypewriter"/>
          <w:color w:val="444444"/>
          <w:lang w:val="en"/>
        </w:rPr>
        <w:t>&gt;</w:t>
      </w:r>
      <w:r>
        <w:rPr>
          <w:rFonts w:ascii="SourceSansProRegular" w:hAnsi="SourceSansProRegular"/>
          <w:color w:val="444444"/>
          <w:lang w:val="en"/>
        </w:rPr>
        <w:t xml:space="preserve">, </w:t>
      </w:r>
      <w:r>
        <w:rPr>
          <w:rStyle w:val="HTMLTypewriter"/>
          <w:color w:val="444444"/>
          <w:lang w:val="en"/>
        </w:rPr>
        <w:t>!=</w:t>
      </w:r>
      <w:r>
        <w:rPr>
          <w:rFonts w:ascii="SourceSansProRegular" w:hAnsi="SourceSansProRegular"/>
          <w:color w:val="444444"/>
          <w:lang w:val="en"/>
        </w:rPr>
        <w:t xml:space="preserve">, </w:t>
      </w:r>
      <w:r>
        <w:rPr>
          <w:rStyle w:val="HTMLTypewriter"/>
          <w:color w:val="444444"/>
          <w:lang w:val="en"/>
        </w:rPr>
        <w:t>&lt;&gt;</w:t>
      </w:r>
      <w:r>
        <w:rPr>
          <w:rFonts w:ascii="SourceSansProRegular" w:hAnsi="SourceSansProRegular"/>
          <w:color w:val="444444"/>
          <w:lang w:val="en"/>
        </w:rPr>
        <w:t xml:space="preserve">, </w:t>
      </w:r>
      <w:r>
        <w:rPr>
          <w:rStyle w:val="HTMLTypewriter"/>
          <w:color w:val="444444"/>
          <w:lang w:val="en"/>
        </w:rPr>
        <w:t>&lt;=</w:t>
      </w:r>
      <w:r>
        <w:rPr>
          <w:rFonts w:ascii="SourceSansProRegular" w:hAnsi="SourceSansProRegular"/>
          <w:color w:val="444444"/>
          <w:lang w:val="en"/>
        </w:rPr>
        <w:t xml:space="preserve">, </w:t>
      </w:r>
      <w:r>
        <w:rPr>
          <w:rStyle w:val="HTMLTypewriter"/>
          <w:color w:val="444444"/>
          <w:lang w:val="en"/>
        </w:rPr>
        <w:t>&gt;=</w:t>
      </w:r>
      <w:r>
        <w:rPr>
          <w:rFonts w:ascii="SourceSansProRegular" w:hAnsi="SourceSansProRegular"/>
          <w:color w:val="444444"/>
          <w:lang w:val="en"/>
        </w:rPr>
        <w:t xml:space="preserve">, </w:t>
      </w:r>
      <w:r>
        <w:rPr>
          <w:rStyle w:val="HTMLTypewriter"/>
          <w:color w:val="444444"/>
          <w:lang w:val="en"/>
        </w:rPr>
        <w:t>in</w:t>
      </w:r>
      <w:r>
        <w:rPr>
          <w:rFonts w:ascii="SourceSansProRegular" w:hAnsi="SourceSansProRegular"/>
          <w:color w:val="444444"/>
          <w:lang w:val="en"/>
        </w:rPr>
        <w:t xml:space="preserve">, </w:t>
      </w:r>
      <w:r>
        <w:rPr>
          <w:rStyle w:val="HTMLTypewriter"/>
          <w:color w:val="444444"/>
          <w:lang w:val="en"/>
        </w:rPr>
        <w:t>not in</w:t>
      </w:r>
      <w:r>
        <w:rPr>
          <w:rFonts w:ascii="SourceSansProRegular" w:hAnsi="SourceSansProRegular"/>
          <w:color w:val="444444"/>
          <w:lang w:val="en"/>
        </w:rPr>
        <w:t xml:space="preserve">, </w:t>
      </w:r>
      <w:r>
        <w:rPr>
          <w:rStyle w:val="HTMLTypewriter"/>
          <w:color w:val="444444"/>
          <w:lang w:val="en"/>
        </w:rPr>
        <w:t>is</w:t>
      </w:r>
      <w:r>
        <w:rPr>
          <w:rFonts w:ascii="SourceSansProRegular" w:hAnsi="SourceSansProRegular"/>
          <w:color w:val="444444"/>
          <w:lang w:val="en"/>
        </w:rPr>
        <w:t xml:space="preserve">, </w:t>
      </w:r>
      <w:r>
        <w:rPr>
          <w:rStyle w:val="HTMLTypewriter"/>
          <w:color w:val="444444"/>
          <w:lang w:val="en"/>
        </w:rPr>
        <w:t>is not</w:t>
      </w:r>
      <w:r>
        <w:rPr>
          <w:rFonts w:ascii="SourceSansProRegular" w:hAnsi="SourceSansProRegular"/>
          <w:color w:val="444444"/>
          <w:lang w:val="en"/>
        </w:rPr>
        <w:t>), Booleans (</w:t>
      </w:r>
      <w:r>
        <w:rPr>
          <w:rStyle w:val="HTMLTypewriter"/>
          <w:color w:val="444444"/>
          <w:lang w:val="en"/>
        </w:rPr>
        <w:t>and</w:t>
      </w:r>
      <w:r>
        <w:rPr>
          <w:rFonts w:ascii="SourceSansProRegular" w:hAnsi="SourceSansProRegular"/>
          <w:color w:val="444444"/>
          <w:lang w:val="en"/>
        </w:rPr>
        <w:t xml:space="preserve">, </w:t>
      </w:r>
      <w:r>
        <w:rPr>
          <w:rStyle w:val="HTMLTypewriter"/>
          <w:color w:val="444444"/>
          <w:lang w:val="en"/>
        </w:rPr>
        <w:t>or</w:t>
      </w:r>
      <w:r>
        <w:rPr>
          <w:rFonts w:ascii="SourceSansProRegular" w:hAnsi="SourceSansProRegular"/>
          <w:color w:val="444444"/>
          <w:lang w:val="en"/>
        </w:rPr>
        <w:t xml:space="preserve">, </w:t>
      </w:r>
      <w:r>
        <w:rPr>
          <w:rStyle w:val="HTMLTypewriter"/>
          <w:color w:val="444444"/>
          <w:lang w:val="en"/>
        </w:rPr>
        <w:t>not</w:t>
      </w:r>
      <w:r>
        <w:rPr>
          <w:rFonts w:ascii="SourceSansProRegular" w:hAnsi="SourceSansProRegular"/>
          <w:color w:val="444444"/>
          <w:lang w:val="en"/>
        </w:rPr>
        <w:t>).</w:t>
      </w:r>
    </w:p>
    <w:p w14:paraId="61B45414"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If operators with different priorities are used, consider adding whitespace around the operators with the lowest priority(ies). Use your own judgment; however, never use more than one space, and always have the same amount of whitespace on both sides of a binary operator.</w:t>
      </w:r>
    </w:p>
    <w:p w14:paraId="5E0A5B4E"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4E5DA995" w14:textId="77777777" w:rsidR="00525906" w:rsidRDefault="00525906" w:rsidP="00525906">
      <w:pPr>
        <w:pStyle w:val="HTMLPreformatted"/>
        <w:shd w:val="clear" w:color="auto" w:fill="F9F9F9"/>
        <w:ind w:left="360"/>
        <w:rPr>
          <w:color w:val="444444"/>
          <w:lang w:val="en"/>
        </w:rPr>
      </w:pPr>
      <w:r>
        <w:rPr>
          <w:color w:val="444444"/>
          <w:lang w:val="en"/>
        </w:rPr>
        <w:t>i = i + 1</w:t>
      </w:r>
    </w:p>
    <w:p w14:paraId="7A3FA8B2" w14:textId="77777777" w:rsidR="00525906" w:rsidRDefault="00525906" w:rsidP="00525906">
      <w:pPr>
        <w:pStyle w:val="HTMLPreformatted"/>
        <w:shd w:val="clear" w:color="auto" w:fill="F9F9F9"/>
        <w:ind w:left="360"/>
        <w:rPr>
          <w:color w:val="444444"/>
          <w:lang w:val="en"/>
        </w:rPr>
      </w:pPr>
      <w:r>
        <w:rPr>
          <w:color w:val="444444"/>
          <w:lang w:val="en"/>
        </w:rPr>
        <w:t>submitted += 1</w:t>
      </w:r>
    </w:p>
    <w:p w14:paraId="7737A042" w14:textId="77777777" w:rsidR="00525906" w:rsidRDefault="00525906" w:rsidP="00525906">
      <w:pPr>
        <w:pStyle w:val="HTMLPreformatted"/>
        <w:shd w:val="clear" w:color="auto" w:fill="F9F9F9"/>
        <w:ind w:left="360"/>
        <w:rPr>
          <w:color w:val="444444"/>
          <w:lang w:val="en"/>
        </w:rPr>
      </w:pPr>
      <w:r>
        <w:rPr>
          <w:color w:val="444444"/>
          <w:lang w:val="en"/>
        </w:rPr>
        <w:t>x = x*2 - 1</w:t>
      </w:r>
    </w:p>
    <w:p w14:paraId="2C0BFDE3" w14:textId="77777777" w:rsidR="00525906" w:rsidRDefault="00525906" w:rsidP="00525906">
      <w:pPr>
        <w:pStyle w:val="HTMLPreformatted"/>
        <w:shd w:val="clear" w:color="auto" w:fill="F9F9F9"/>
        <w:ind w:left="360"/>
        <w:rPr>
          <w:color w:val="444444"/>
          <w:lang w:val="en"/>
        </w:rPr>
      </w:pPr>
      <w:r>
        <w:rPr>
          <w:color w:val="444444"/>
          <w:lang w:val="en"/>
        </w:rPr>
        <w:t>hypot2 = x*x + y*y</w:t>
      </w:r>
    </w:p>
    <w:p w14:paraId="6317B552" w14:textId="77777777" w:rsidR="00525906" w:rsidRDefault="00525906" w:rsidP="00525906">
      <w:pPr>
        <w:pStyle w:val="HTMLPreformatted"/>
        <w:shd w:val="clear" w:color="auto" w:fill="F9F9F9"/>
        <w:ind w:left="360"/>
        <w:rPr>
          <w:color w:val="444444"/>
          <w:lang w:val="en"/>
        </w:rPr>
      </w:pPr>
      <w:r>
        <w:rPr>
          <w:color w:val="444444"/>
          <w:lang w:val="en"/>
        </w:rPr>
        <w:t>c = (a+b) * (a-b)</w:t>
      </w:r>
    </w:p>
    <w:p w14:paraId="1F93EC0C"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08D3595C" w14:textId="77777777" w:rsidR="00525906" w:rsidRDefault="00525906" w:rsidP="00525906">
      <w:pPr>
        <w:pStyle w:val="HTMLPreformatted"/>
        <w:shd w:val="clear" w:color="auto" w:fill="F9F9F9"/>
        <w:ind w:left="360"/>
        <w:rPr>
          <w:color w:val="444444"/>
          <w:lang w:val="en"/>
        </w:rPr>
      </w:pPr>
      <w:r>
        <w:rPr>
          <w:color w:val="444444"/>
          <w:lang w:val="en"/>
        </w:rPr>
        <w:t>i=i+1</w:t>
      </w:r>
    </w:p>
    <w:p w14:paraId="2F17DF76" w14:textId="77777777" w:rsidR="00525906" w:rsidRDefault="00525906" w:rsidP="00525906">
      <w:pPr>
        <w:pStyle w:val="HTMLPreformatted"/>
        <w:shd w:val="clear" w:color="auto" w:fill="F9F9F9"/>
        <w:ind w:left="360"/>
        <w:rPr>
          <w:color w:val="444444"/>
          <w:lang w:val="en"/>
        </w:rPr>
      </w:pPr>
      <w:r>
        <w:rPr>
          <w:color w:val="444444"/>
          <w:lang w:val="en"/>
        </w:rPr>
        <w:t>submitted +=1</w:t>
      </w:r>
    </w:p>
    <w:p w14:paraId="41E47ED2" w14:textId="77777777" w:rsidR="00525906" w:rsidRDefault="00525906" w:rsidP="00525906">
      <w:pPr>
        <w:pStyle w:val="HTMLPreformatted"/>
        <w:shd w:val="clear" w:color="auto" w:fill="F9F9F9"/>
        <w:ind w:left="360"/>
        <w:rPr>
          <w:color w:val="444444"/>
          <w:lang w:val="en"/>
        </w:rPr>
      </w:pPr>
      <w:r>
        <w:rPr>
          <w:color w:val="444444"/>
          <w:lang w:val="en"/>
        </w:rPr>
        <w:t>x = x * 2 - 1</w:t>
      </w:r>
    </w:p>
    <w:p w14:paraId="75E206AB" w14:textId="77777777" w:rsidR="00525906" w:rsidRDefault="00525906" w:rsidP="00525906">
      <w:pPr>
        <w:pStyle w:val="HTMLPreformatted"/>
        <w:shd w:val="clear" w:color="auto" w:fill="F9F9F9"/>
        <w:ind w:left="360"/>
        <w:rPr>
          <w:color w:val="444444"/>
          <w:lang w:val="en"/>
        </w:rPr>
      </w:pPr>
      <w:r>
        <w:rPr>
          <w:color w:val="444444"/>
          <w:lang w:val="en"/>
        </w:rPr>
        <w:t>hypot2 = x * x + y * y</w:t>
      </w:r>
    </w:p>
    <w:p w14:paraId="7B26B9CA" w14:textId="77777777" w:rsidR="00525906" w:rsidRDefault="00525906" w:rsidP="00525906">
      <w:pPr>
        <w:pStyle w:val="HTMLPreformatted"/>
        <w:shd w:val="clear" w:color="auto" w:fill="F9F9F9"/>
        <w:ind w:left="360"/>
        <w:rPr>
          <w:color w:val="444444"/>
          <w:lang w:val="en"/>
        </w:rPr>
      </w:pPr>
      <w:r>
        <w:rPr>
          <w:color w:val="444444"/>
          <w:lang w:val="en"/>
        </w:rPr>
        <w:t>c = (a + b) * (a - b)</w:t>
      </w:r>
    </w:p>
    <w:p w14:paraId="17B27B56"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Don't use spaces around the </w:t>
      </w:r>
      <w:r>
        <w:rPr>
          <w:rStyle w:val="HTMLTypewriter"/>
          <w:color w:val="444444"/>
          <w:lang w:val="en"/>
        </w:rPr>
        <w:t>=</w:t>
      </w:r>
      <w:r>
        <w:rPr>
          <w:rFonts w:ascii="SourceSansProRegular" w:hAnsi="SourceSansProRegular"/>
          <w:color w:val="444444"/>
          <w:lang w:val="en"/>
        </w:rPr>
        <w:t xml:space="preserve"> sign when used to indicate a keyword argument or a default parameter value.</w:t>
      </w:r>
    </w:p>
    <w:p w14:paraId="35325CF2"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68248D6C" w14:textId="77777777" w:rsidR="00525906" w:rsidRDefault="00525906" w:rsidP="00525906">
      <w:pPr>
        <w:pStyle w:val="HTMLPreformatted"/>
        <w:shd w:val="clear" w:color="auto" w:fill="F9F9F9"/>
        <w:ind w:left="360"/>
        <w:rPr>
          <w:color w:val="444444"/>
          <w:lang w:val="en"/>
        </w:rPr>
      </w:pPr>
      <w:r>
        <w:rPr>
          <w:color w:val="444444"/>
          <w:lang w:val="en"/>
        </w:rPr>
        <w:t>def complex(real, imag=0.0):</w:t>
      </w:r>
    </w:p>
    <w:p w14:paraId="5D525C72" w14:textId="77777777" w:rsidR="00525906" w:rsidRDefault="00525906" w:rsidP="00525906">
      <w:pPr>
        <w:pStyle w:val="HTMLPreformatted"/>
        <w:shd w:val="clear" w:color="auto" w:fill="F9F9F9"/>
        <w:ind w:left="360"/>
        <w:rPr>
          <w:color w:val="444444"/>
          <w:lang w:val="en"/>
        </w:rPr>
      </w:pPr>
      <w:r>
        <w:rPr>
          <w:color w:val="444444"/>
          <w:lang w:val="en"/>
        </w:rPr>
        <w:t xml:space="preserve">    return magic(r=real, i=imag)</w:t>
      </w:r>
    </w:p>
    <w:p w14:paraId="3BB1770D"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No:</w:t>
      </w:r>
    </w:p>
    <w:p w14:paraId="22310E4F" w14:textId="77777777" w:rsidR="00525906" w:rsidRDefault="00525906" w:rsidP="00525906">
      <w:pPr>
        <w:pStyle w:val="HTMLPreformatted"/>
        <w:shd w:val="clear" w:color="auto" w:fill="F9F9F9"/>
        <w:ind w:left="360"/>
        <w:rPr>
          <w:color w:val="444444"/>
          <w:lang w:val="en"/>
        </w:rPr>
      </w:pPr>
      <w:r>
        <w:rPr>
          <w:color w:val="444444"/>
          <w:lang w:val="en"/>
        </w:rPr>
        <w:t>def complex(real, imag = 0.0):</w:t>
      </w:r>
    </w:p>
    <w:p w14:paraId="4EFEA558" w14:textId="77777777" w:rsidR="00525906" w:rsidRDefault="00525906" w:rsidP="00525906">
      <w:pPr>
        <w:pStyle w:val="HTMLPreformatted"/>
        <w:shd w:val="clear" w:color="auto" w:fill="F9F9F9"/>
        <w:ind w:left="360"/>
        <w:rPr>
          <w:color w:val="444444"/>
          <w:lang w:val="en"/>
        </w:rPr>
      </w:pPr>
      <w:r>
        <w:rPr>
          <w:color w:val="444444"/>
          <w:lang w:val="en"/>
        </w:rPr>
        <w:t xml:space="preserve">    return magic(r = real, i = imag)</w:t>
      </w:r>
    </w:p>
    <w:p w14:paraId="1A1A0719"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Function annotations should use the normal rules for colons and always have spaces around the </w:t>
      </w:r>
      <w:r>
        <w:rPr>
          <w:rStyle w:val="pre1"/>
          <w:rFonts w:ascii="Courier New" w:hAnsi="Courier New" w:cs="Courier New"/>
          <w:color w:val="444444"/>
          <w:sz w:val="20"/>
          <w:szCs w:val="20"/>
          <w:lang w:val="en"/>
        </w:rPr>
        <w:t>-&gt;</w:t>
      </w:r>
      <w:r>
        <w:rPr>
          <w:rFonts w:ascii="SourceSansProRegular" w:hAnsi="SourceSansProRegular"/>
          <w:color w:val="444444"/>
          <w:lang w:val="en"/>
        </w:rPr>
        <w:t xml:space="preserve"> arrow if present. (See </w:t>
      </w:r>
      <w:hyperlink r:id="rId14" w:anchor="function-annotations" w:history="1">
        <w:r>
          <w:rPr>
            <w:rStyle w:val="Hyperlink"/>
            <w:rFonts w:ascii="SourceSansProRegular" w:hAnsi="SourceSansProRegular"/>
            <w:lang w:val="en"/>
          </w:rPr>
          <w:t>Function Annotations</w:t>
        </w:r>
      </w:hyperlink>
      <w:r>
        <w:rPr>
          <w:rFonts w:ascii="SourceSansProRegular" w:hAnsi="SourceSansProRegular"/>
          <w:color w:val="444444"/>
          <w:lang w:val="en"/>
        </w:rPr>
        <w:t xml:space="preserve"> below for more about function annotations.)</w:t>
      </w:r>
    </w:p>
    <w:p w14:paraId="738F13A9"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52F22278" w14:textId="77777777" w:rsidR="00525906" w:rsidRDefault="00525906" w:rsidP="00525906">
      <w:pPr>
        <w:pStyle w:val="HTMLPreformatted"/>
        <w:shd w:val="clear" w:color="auto" w:fill="F9F9F9"/>
        <w:ind w:left="360"/>
        <w:rPr>
          <w:color w:val="444444"/>
          <w:lang w:val="en"/>
        </w:rPr>
      </w:pPr>
      <w:r>
        <w:rPr>
          <w:color w:val="444444"/>
          <w:lang w:val="en"/>
        </w:rPr>
        <w:t>def munge(input: AnyStr): ...</w:t>
      </w:r>
    </w:p>
    <w:p w14:paraId="2E213AF9" w14:textId="77777777" w:rsidR="00525906" w:rsidRDefault="00525906" w:rsidP="00525906">
      <w:pPr>
        <w:pStyle w:val="HTMLPreformatted"/>
        <w:shd w:val="clear" w:color="auto" w:fill="F9F9F9"/>
        <w:ind w:left="360"/>
        <w:rPr>
          <w:color w:val="444444"/>
          <w:lang w:val="en"/>
        </w:rPr>
      </w:pPr>
      <w:r>
        <w:rPr>
          <w:color w:val="444444"/>
          <w:lang w:val="en"/>
        </w:rPr>
        <w:t>def munge() -&gt; AnyStr: ...</w:t>
      </w:r>
    </w:p>
    <w:p w14:paraId="4BE03314"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7314712F" w14:textId="77777777" w:rsidR="00525906" w:rsidRDefault="00525906" w:rsidP="00525906">
      <w:pPr>
        <w:pStyle w:val="HTMLPreformatted"/>
        <w:shd w:val="clear" w:color="auto" w:fill="F9F9F9"/>
        <w:ind w:left="360"/>
        <w:rPr>
          <w:color w:val="444444"/>
          <w:lang w:val="en"/>
        </w:rPr>
      </w:pPr>
      <w:r>
        <w:rPr>
          <w:color w:val="444444"/>
          <w:lang w:val="en"/>
        </w:rPr>
        <w:t>def munge(input:AnyStr): ...</w:t>
      </w:r>
    </w:p>
    <w:p w14:paraId="72471FFE" w14:textId="77777777" w:rsidR="00525906" w:rsidRDefault="00525906" w:rsidP="00525906">
      <w:pPr>
        <w:pStyle w:val="HTMLPreformatted"/>
        <w:shd w:val="clear" w:color="auto" w:fill="F9F9F9"/>
        <w:ind w:left="360"/>
        <w:rPr>
          <w:color w:val="444444"/>
          <w:lang w:val="en"/>
        </w:rPr>
      </w:pPr>
      <w:r>
        <w:rPr>
          <w:color w:val="444444"/>
          <w:lang w:val="en"/>
        </w:rPr>
        <w:t>def munge()-&gt;PosInt: ...</w:t>
      </w:r>
    </w:p>
    <w:p w14:paraId="2DA3404C"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When combining an argument annotation with a default value, use spaces around the </w:t>
      </w:r>
      <w:r>
        <w:rPr>
          <w:rStyle w:val="HTMLTypewriter"/>
          <w:color w:val="444444"/>
          <w:lang w:val="en"/>
        </w:rPr>
        <w:t>=</w:t>
      </w:r>
      <w:r>
        <w:rPr>
          <w:rFonts w:ascii="SourceSansProRegular" w:hAnsi="SourceSansProRegular"/>
          <w:color w:val="444444"/>
          <w:lang w:val="en"/>
        </w:rPr>
        <w:t xml:space="preserve"> sign (but only for those arguments that have both an annotation and a default).</w:t>
      </w:r>
    </w:p>
    <w:p w14:paraId="6AE6622C"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23512587" w14:textId="77777777" w:rsidR="00525906" w:rsidRDefault="00525906" w:rsidP="00525906">
      <w:pPr>
        <w:pStyle w:val="HTMLPreformatted"/>
        <w:shd w:val="clear" w:color="auto" w:fill="F9F9F9"/>
        <w:ind w:left="360"/>
        <w:rPr>
          <w:color w:val="444444"/>
          <w:lang w:val="en"/>
        </w:rPr>
      </w:pPr>
      <w:r>
        <w:rPr>
          <w:color w:val="444444"/>
          <w:lang w:val="en"/>
        </w:rPr>
        <w:t>def munge(sep: AnyStr = None): ...</w:t>
      </w:r>
    </w:p>
    <w:p w14:paraId="7B19631D" w14:textId="77777777" w:rsidR="00525906" w:rsidRDefault="00525906" w:rsidP="00525906">
      <w:pPr>
        <w:pStyle w:val="HTMLPreformatted"/>
        <w:shd w:val="clear" w:color="auto" w:fill="F9F9F9"/>
        <w:ind w:left="360"/>
        <w:rPr>
          <w:color w:val="444444"/>
          <w:lang w:val="en"/>
        </w:rPr>
      </w:pPr>
      <w:r>
        <w:rPr>
          <w:color w:val="444444"/>
          <w:lang w:val="en"/>
        </w:rPr>
        <w:t>def munge(input: AnyStr, sep: AnyStr = None, limit=1000): ...</w:t>
      </w:r>
    </w:p>
    <w:p w14:paraId="17FC3CC9"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42B49834" w14:textId="77777777" w:rsidR="00525906" w:rsidRDefault="00525906" w:rsidP="00525906">
      <w:pPr>
        <w:pStyle w:val="HTMLPreformatted"/>
        <w:shd w:val="clear" w:color="auto" w:fill="F9F9F9"/>
        <w:ind w:left="360"/>
        <w:rPr>
          <w:color w:val="444444"/>
          <w:lang w:val="en"/>
        </w:rPr>
      </w:pPr>
      <w:r>
        <w:rPr>
          <w:color w:val="444444"/>
          <w:lang w:val="en"/>
        </w:rPr>
        <w:t>def munge(input: AnyStr=None): ...</w:t>
      </w:r>
    </w:p>
    <w:p w14:paraId="253FCAAD" w14:textId="77777777" w:rsidR="00525906" w:rsidRDefault="00525906" w:rsidP="00525906">
      <w:pPr>
        <w:pStyle w:val="HTMLPreformatted"/>
        <w:shd w:val="clear" w:color="auto" w:fill="F9F9F9"/>
        <w:ind w:left="360"/>
        <w:rPr>
          <w:color w:val="444444"/>
          <w:lang w:val="en"/>
        </w:rPr>
      </w:pPr>
      <w:r>
        <w:rPr>
          <w:color w:val="444444"/>
          <w:lang w:val="en"/>
        </w:rPr>
        <w:t>def munge(input: AnyStr, limit = 1000): ...</w:t>
      </w:r>
    </w:p>
    <w:p w14:paraId="1B4F02C7"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t>Compound statements (multiple statements on the same line) are generally discouraged.</w:t>
      </w:r>
    </w:p>
    <w:p w14:paraId="412A3B0C"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0C282264" w14:textId="77777777" w:rsidR="00525906" w:rsidRDefault="00525906" w:rsidP="00525906">
      <w:pPr>
        <w:pStyle w:val="HTMLPreformatted"/>
        <w:shd w:val="clear" w:color="auto" w:fill="F9F9F9"/>
        <w:ind w:left="360"/>
        <w:rPr>
          <w:color w:val="444444"/>
          <w:lang w:val="en"/>
        </w:rPr>
      </w:pPr>
      <w:r>
        <w:rPr>
          <w:color w:val="444444"/>
          <w:lang w:val="en"/>
        </w:rPr>
        <w:t>if foo == 'blah':</w:t>
      </w:r>
    </w:p>
    <w:p w14:paraId="7ABC006F" w14:textId="77777777" w:rsidR="00525906" w:rsidRDefault="00525906" w:rsidP="00525906">
      <w:pPr>
        <w:pStyle w:val="HTMLPreformatted"/>
        <w:shd w:val="clear" w:color="auto" w:fill="F9F9F9"/>
        <w:ind w:left="360"/>
        <w:rPr>
          <w:color w:val="444444"/>
          <w:lang w:val="en"/>
        </w:rPr>
      </w:pPr>
      <w:r>
        <w:rPr>
          <w:color w:val="444444"/>
          <w:lang w:val="en"/>
        </w:rPr>
        <w:t xml:space="preserve">    do_blah_thing()</w:t>
      </w:r>
    </w:p>
    <w:p w14:paraId="1969A5AD" w14:textId="77777777" w:rsidR="00525906" w:rsidRDefault="00525906" w:rsidP="00525906">
      <w:pPr>
        <w:pStyle w:val="HTMLPreformatted"/>
        <w:shd w:val="clear" w:color="auto" w:fill="F9F9F9"/>
        <w:ind w:left="360"/>
        <w:rPr>
          <w:color w:val="444444"/>
          <w:lang w:val="en"/>
        </w:rPr>
      </w:pPr>
      <w:r>
        <w:rPr>
          <w:color w:val="444444"/>
          <w:lang w:val="en"/>
        </w:rPr>
        <w:t>do_one()</w:t>
      </w:r>
    </w:p>
    <w:p w14:paraId="0505A15D" w14:textId="77777777" w:rsidR="00525906" w:rsidRDefault="00525906" w:rsidP="00525906">
      <w:pPr>
        <w:pStyle w:val="HTMLPreformatted"/>
        <w:shd w:val="clear" w:color="auto" w:fill="F9F9F9"/>
        <w:ind w:left="360"/>
        <w:rPr>
          <w:color w:val="444444"/>
          <w:lang w:val="en"/>
        </w:rPr>
      </w:pPr>
      <w:r>
        <w:rPr>
          <w:color w:val="444444"/>
          <w:lang w:val="en"/>
        </w:rPr>
        <w:t>do_two()</w:t>
      </w:r>
    </w:p>
    <w:p w14:paraId="440C1326" w14:textId="77777777" w:rsidR="00525906" w:rsidRDefault="00525906" w:rsidP="00525906">
      <w:pPr>
        <w:pStyle w:val="HTMLPreformatted"/>
        <w:shd w:val="clear" w:color="auto" w:fill="F9F9F9"/>
        <w:ind w:left="360"/>
        <w:rPr>
          <w:color w:val="444444"/>
          <w:lang w:val="en"/>
        </w:rPr>
      </w:pPr>
      <w:r>
        <w:rPr>
          <w:color w:val="444444"/>
          <w:lang w:val="en"/>
        </w:rPr>
        <w:t>do_three()</w:t>
      </w:r>
    </w:p>
    <w:p w14:paraId="1E4772A5"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Rather not:</w:t>
      </w:r>
    </w:p>
    <w:p w14:paraId="3605F59D" w14:textId="77777777" w:rsidR="00525906" w:rsidRDefault="00525906" w:rsidP="00525906">
      <w:pPr>
        <w:pStyle w:val="HTMLPreformatted"/>
        <w:shd w:val="clear" w:color="auto" w:fill="F9F9F9"/>
        <w:ind w:left="360"/>
        <w:rPr>
          <w:color w:val="444444"/>
          <w:lang w:val="en"/>
        </w:rPr>
      </w:pPr>
      <w:r>
        <w:rPr>
          <w:color w:val="444444"/>
          <w:lang w:val="en"/>
        </w:rPr>
        <w:t>if foo == 'blah': do_blah_thing()</w:t>
      </w:r>
    </w:p>
    <w:p w14:paraId="1DAC616D" w14:textId="77777777" w:rsidR="00525906" w:rsidRDefault="00525906" w:rsidP="00525906">
      <w:pPr>
        <w:pStyle w:val="HTMLPreformatted"/>
        <w:shd w:val="clear" w:color="auto" w:fill="F9F9F9"/>
        <w:ind w:left="360"/>
        <w:rPr>
          <w:color w:val="444444"/>
          <w:lang w:val="en"/>
        </w:rPr>
      </w:pPr>
      <w:r>
        <w:rPr>
          <w:color w:val="444444"/>
          <w:lang w:val="en"/>
        </w:rPr>
        <w:t>do_one(); do_two(); do_three()</w:t>
      </w:r>
    </w:p>
    <w:p w14:paraId="792260D2" w14:textId="77777777" w:rsidR="00525906" w:rsidRDefault="00525906" w:rsidP="00474A98">
      <w:pPr>
        <w:pStyle w:val="first"/>
        <w:numPr>
          <w:ilvl w:val="0"/>
          <w:numId w:val="10"/>
        </w:numPr>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While sometimes it's okay to put an if/for/while with a small body on the same line, never do this for multi-clause statements. Also avoid folding such long lines!</w:t>
      </w:r>
    </w:p>
    <w:p w14:paraId="36E94A68"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Rather not:</w:t>
      </w:r>
    </w:p>
    <w:p w14:paraId="2ED843D6" w14:textId="77777777" w:rsidR="00525906" w:rsidRDefault="00525906" w:rsidP="00525906">
      <w:pPr>
        <w:pStyle w:val="HTMLPreformatted"/>
        <w:shd w:val="clear" w:color="auto" w:fill="F9F9F9"/>
        <w:ind w:left="360"/>
        <w:rPr>
          <w:color w:val="444444"/>
          <w:lang w:val="en"/>
        </w:rPr>
      </w:pPr>
      <w:r>
        <w:rPr>
          <w:color w:val="444444"/>
          <w:lang w:val="en"/>
        </w:rPr>
        <w:t>if foo == 'blah': do_blah_thing()</w:t>
      </w:r>
    </w:p>
    <w:p w14:paraId="39AF2A3B" w14:textId="77777777" w:rsidR="00525906" w:rsidRDefault="00525906" w:rsidP="00525906">
      <w:pPr>
        <w:pStyle w:val="HTMLPreformatted"/>
        <w:shd w:val="clear" w:color="auto" w:fill="F9F9F9"/>
        <w:ind w:left="360"/>
        <w:rPr>
          <w:color w:val="444444"/>
          <w:lang w:val="en"/>
        </w:rPr>
      </w:pPr>
      <w:r>
        <w:rPr>
          <w:color w:val="444444"/>
          <w:lang w:val="en"/>
        </w:rPr>
        <w:t>for x in lst: total += x</w:t>
      </w:r>
    </w:p>
    <w:p w14:paraId="0FF3E9D6" w14:textId="77777777" w:rsidR="00525906" w:rsidRDefault="00525906" w:rsidP="00525906">
      <w:pPr>
        <w:pStyle w:val="HTMLPreformatted"/>
        <w:shd w:val="clear" w:color="auto" w:fill="F9F9F9"/>
        <w:ind w:left="360"/>
        <w:rPr>
          <w:color w:val="444444"/>
          <w:lang w:val="en"/>
        </w:rPr>
      </w:pPr>
      <w:r>
        <w:rPr>
          <w:color w:val="444444"/>
          <w:lang w:val="en"/>
        </w:rPr>
        <w:t>while t &lt; 10: t = delay()</w:t>
      </w:r>
    </w:p>
    <w:p w14:paraId="1B5E6666" w14:textId="77777777" w:rsidR="00525906" w:rsidRDefault="00525906" w:rsidP="00525906">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Definitely not:</w:t>
      </w:r>
    </w:p>
    <w:p w14:paraId="0F8B1E9D" w14:textId="77777777" w:rsidR="00525906" w:rsidRDefault="00525906" w:rsidP="00525906">
      <w:pPr>
        <w:pStyle w:val="HTMLPreformatted"/>
        <w:shd w:val="clear" w:color="auto" w:fill="F9F9F9"/>
        <w:ind w:left="360"/>
        <w:rPr>
          <w:color w:val="444444"/>
          <w:lang w:val="en"/>
        </w:rPr>
      </w:pPr>
      <w:r>
        <w:rPr>
          <w:color w:val="444444"/>
          <w:lang w:val="en"/>
        </w:rPr>
        <w:t>if foo == 'blah': do_blah_thing()</w:t>
      </w:r>
    </w:p>
    <w:p w14:paraId="6722326B" w14:textId="77777777" w:rsidR="00525906" w:rsidRDefault="00525906" w:rsidP="00525906">
      <w:pPr>
        <w:pStyle w:val="HTMLPreformatted"/>
        <w:shd w:val="clear" w:color="auto" w:fill="F9F9F9"/>
        <w:ind w:left="360"/>
        <w:rPr>
          <w:color w:val="444444"/>
          <w:lang w:val="en"/>
        </w:rPr>
      </w:pPr>
      <w:r>
        <w:rPr>
          <w:color w:val="444444"/>
          <w:lang w:val="en"/>
        </w:rPr>
        <w:t>else: do_non_blah_thing()</w:t>
      </w:r>
    </w:p>
    <w:p w14:paraId="25F5145B" w14:textId="77777777" w:rsidR="00525906" w:rsidRDefault="00525906" w:rsidP="00525906">
      <w:pPr>
        <w:pStyle w:val="HTMLPreformatted"/>
        <w:shd w:val="clear" w:color="auto" w:fill="F9F9F9"/>
        <w:ind w:left="360"/>
        <w:rPr>
          <w:color w:val="444444"/>
          <w:lang w:val="en"/>
        </w:rPr>
      </w:pPr>
    </w:p>
    <w:p w14:paraId="461AA699" w14:textId="77777777" w:rsidR="00525906" w:rsidRDefault="00525906" w:rsidP="00525906">
      <w:pPr>
        <w:pStyle w:val="HTMLPreformatted"/>
        <w:shd w:val="clear" w:color="auto" w:fill="F9F9F9"/>
        <w:ind w:left="360"/>
        <w:rPr>
          <w:color w:val="444444"/>
          <w:lang w:val="en"/>
        </w:rPr>
      </w:pPr>
      <w:r>
        <w:rPr>
          <w:color w:val="444444"/>
          <w:lang w:val="en"/>
        </w:rPr>
        <w:t>try: something()</w:t>
      </w:r>
    </w:p>
    <w:p w14:paraId="077616A0" w14:textId="77777777" w:rsidR="00525906" w:rsidRDefault="00525906" w:rsidP="00525906">
      <w:pPr>
        <w:pStyle w:val="HTMLPreformatted"/>
        <w:shd w:val="clear" w:color="auto" w:fill="F9F9F9"/>
        <w:ind w:left="360"/>
        <w:rPr>
          <w:color w:val="444444"/>
          <w:lang w:val="en"/>
        </w:rPr>
      </w:pPr>
      <w:r>
        <w:rPr>
          <w:color w:val="444444"/>
          <w:lang w:val="en"/>
        </w:rPr>
        <w:t>finally: cleanup()</w:t>
      </w:r>
    </w:p>
    <w:p w14:paraId="584E9FD6" w14:textId="77777777" w:rsidR="00525906" w:rsidRDefault="00525906" w:rsidP="00525906">
      <w:pPr>
        <w:pStyle w:val="HTMLPreformatted"/>
        <w:shd w:val="clear" w:color="auto" w:fill="F9F9F9"/>
        <w:ind w:left="360"/>
        <w:rPr>
          <w:color w:val="444444"/>
          <w:lang w:val="en"/>
        </w:rPr>
      </w:pPr>
    </w:p>
    <w:p w14:paraId="5B56B8EC" w14:textId="77777777" w:rsidR="00525906" w:rsidRDefault="00525906" w:rsidP="00525906">
      <w:pPr>
        <w:pStyle w:val="HTMLPreformatted"/>
        <w:shd w:val="clear" w:color="auto" w:fill="F9F9F9"/>
        <w:ind w:left="360"/>
        <w:rPr>
          <w:color w:val="444444"/>
          <w:lang w:val="en"/>
        </w:rPr>
      </w:pPr>
      <w:r>
        <w:rPr>
          <w:color w:val="444444"/>
          <w:lang w:val="en"/>
        </w:rPr>
        <w:t>do_one(); do_two(); do_three(long, argument,</w:t>
      </w:r>
    </w:p>
    <w:p w14:paraId="290109F5" w14:textId="77777777" w:rsidR="00525906" w:rsidRDefault="00525906" w:rsidP="00525906">
      <w:pPr>
        <w:pStyle w:val="HTMLPreformatted"/>
        <w:shd w:val="clear" w:color="auto" w:fill="F9F9F9"/>
        <w:ind w:left="360"/>
        <w:rPr>
          <w:color w:val="444444"/>
          <w:lang w:val="en"/>
        </w:rPr>
      </w:pPr>
      <w:r>
        <w:rPr>
          <w:color w:val="444444"/>
          <w:lang w:val="en"/>
        </w:rPr>
        <w:t xml:space="preserve">                             list, like, this)</w:t>
      </w:r>
    </w:p>
    <w:p w14:paraId="27E7B5C7" w14:textId="77777777" w:rsidR="00525906" w:rsidRDefault="00525906" w:rsidP="00525906">
      <w:pPr>
        <w:pStyle w:val="HTMLPreformatted"/>
        <w:shd w:val="clear" w:color="auto" w:fill="F9F9F9"/>
        <w:ind w:left="360"/>
        <w:rPr>
          <w:color w:val="444444"/>
          <w:lang w:val="en"/>
        </w:rPr>
      </w:pPr>
    </w:p>
    <w:p w14:paraId="7F35487D" w14:textId="77777777" w:rsidR="00525906" w:rsidRDefault="00525906" w:rsidP="00525906">
      <w:pPr>
        <w:pStyle w:val="HTMLPreformatted"/>
        <w:shd w:val="clear" w:color="auto" w:fill="F9F9F9"/>
        <w:ind w:left="360"/>
        <w:rPr>
          <w:color w:val="444444"/>
          <w:lang w:val="en"/>
        </w:rPr>
      </w:pPr>
      <w:r>
        <w:rPr>
          <w:color w:val="444444"/>
          <w:lang w:val="en"/>
        </w:rPr>
        <w:t>if foo == 'blah': one(); two(); three()</w:t>
      </w:r>
    </w:p>
    <w:p w14:paraId="1B8DC991" w14:textId="77777777" w:rsidR="00525906" w:rsidRDefault="00525906" w:rsidP="00525906">
      <w:pPr>
        <w:pStyle w:val="Heading3"/>
        <w:numPr>
          <w:ilvl w:val="0"/>
          <w:numId w:val="0"/>
        </w:numPr>
      </w:pPr>
    </w:p>
    <w:p w14:paraId="73CC2558" w14:textId="2EFD3290" w:rsidR="001830E3" w:rsidRDefault="001830E3" w:rsidP="00525906">
      <w:pPr>
        <w:pStyle w:val="Heading4"/>
      </w:pPr>
      <w:r>
        <w:t>When to use trailing commas</w:t>
      </w:r>
    </w:p>
    <w:p w14:paraId="79C19DB9" w14:textId="77777777" w:rsidR="001830E3" w:rsidRDefault="001830E3" w:rsidP="001830E3">
      <w:r>
        <w:t>Trailing commas are usually optional, except they are mandatory when making a tuple of one element (and in Python 2 they have semantics for the print statement). For clarity, it is recommended to surround the latter in (technically redundant) parentheses.</w:t>
      </w:r>
    </w:p>
    <w:p w14:paraId="13CCACAF" w14:textId="77777777" w:rsidR="001830E3" w:rsidRDefault="001830E3" w:rsidP="001830E3">
      <w:r>
        <w:t>Yes:</w:t>
      </w:r>
    </w:p>
    <w:p w14:paraId="2E096D66" w14:textId="77777777" w:rsidR="001830E3" w:rsidRDefault="001830E3" w:rsidP="001830E3">
      <w:r>
        <w:t>FILES = ('setup.cfg',)</w:t>
      </w:r>
    </w:p>
    <w:p w14:paraId="3AB6A1E5" w14:textId="77777777" w:rsidR="001830E3" w:rsidRDefault="001830E3" w:rsidP="001830E3">
      <w:r>
        <w:t>OK, but confusing:</w:t>
      </w:r>
    </w:p>
    <w:p w14:paraId="0B6D9EBE" w14:textId="77777777" w:rsidR="001830E3" w:rsidRDefault="001830E3" w:rsidP="001830E3">
      <w:r>
        <w:t>FILES = 'setup.cfg',</w:t>
      </w:r>
    </w:p>
    <w:p w14:paraId="076F9C9E" w14:textId="0331B600" w:rsidR="001830E3" w:rsidRDefault="001830E3" w:rsidP="001830E3">
      <w:r>
        <w:t>When trailing commas are redundant, they are often helpful when a version control system is used, when a list of values, arguments or imported items is expected to be extended over time. The pattern is to put each value (etc.) on a line by itself, always adding a trailing comma, and add the close parenthesis/bracket/brace on the next line. However</w:t>
      </w:r>
      <w:r w:rsidR="00AF726B">
        <w:t>,</w:t>
      </w:r>
      <w:r>
        <w:t xml:space="preserve"> it does not make sense to have a trailing comma on the same line as the closing delimiter (except in the above case of singleton tuples).</w:t>
      </w:r>
    </w:p>
    <w:p w14:paraId="5FD818B6" w14:textId="77777777" w:rsidR="001830E3" w:rsidRDefault="001830E3" w:rsidP="001830E3">
      <w:r>
        <w:t>Yes:</w:t>
      </w:r>
    </w:p>
    <w:p w14:paraId="0038EA9E" w14:textId="77777777" w:rsidR="001830E3" w:rsidRDefault="001830E3" w:rsidP="001830E3">
      <w:r>
        <w:t>FILES = [</w:t>
      </w:r>
    </w:p>
    <w:p w14:paraId="228D637A" w14:textId="77777777" w:rsidR="001830E3" w:rsidRDefault="001830E3" w:rsidP="001830E3">
      <w:r>
        <w:t xml:space="preserve">    'setup.cfg',</w:t>
      </w:r>
    </w:p>
    <w:p w14:paraId="252DFC04" w14:textId="77777777" w:rsidR="001830E3" w:rsidRDefault="001830E3" w:rsidP="001830E3">
      <w:r>
        <w:t xml:space="preserve">    'tox.ini',</w:t>
      </w:r>
    </w:p>
    <w:p w14:paraId="7029EC42" w14:textId="77777777" w:rsidR="001830E3" w:rsidRDefault="001830E3" w:rsidP="001830E3">
      <w:r>
        <w:lastRenderedPageBreak/>
        <w:t xml:space="preserve">    ]</w:t>
      </w:r>
    </w:p>
    <w:p w14:paraId="135992C5" w14:textId="77777777" w:rsidR="001830E3" w:rsidRDefault="001830E3" w:rsidP="001830E3">
      <w:r>
        <w:t>initialize(FILES,</w:t>
      </w:r>
    </w:p>
    <w:p w14:paraId="6E604D88" w14:textId="77777777" w:rsidR="001830E3" w:rsidRDefault="001830E3" w:rsidP="001830E3">
      <w:r>
        <w:t xml:space="preserve">           error=True,</w:t>
      </w:r>
    </w:p>
    <w:p w14:paraId="7F8B3C8F" w14:textId="77777777" w:rsidR="001830E3" w:rsidRDefault="001830E3" w:rsidP="001830E3">
      <w:r>
        <w:t xml:space="preserve">           )</w:t>
      </w:r>
    </w:p>
    <w:p w14:paraId="1B9F385B" w14:textId="77777777" w:rsidR="001830E3" w:rsidRDefault="001830E3" w:rsidP="001830E3">
      <w:r>
        <w:t>No:</w:t>
      </w:r>
    </w:p>
    <w:p w14:paraId="4641BF05" w14:textId="77777777" w:rsidR="001830E3" w:rsidRDefault="001830E3" w:rsidP="001830E3">
      <w:r>
        <w:t>FILES = ['setup.cfg', 'tox.ini',]</w:t>
      </w:r>
    </w:p>
    <w:p w14:paraId="6349F2FD" w14:textId="77777777" w:rsidR="001830E3" w:rsidRDefault="001830E3" w:rsidP="001830E3">
      <w:r>
        <w:t>initialize(FILES, error=True,)</w:t>
      </w:r>
    </w:p>
    <w:p w14:paraId="26FBBB63" w14:textId="232F5087" w:rsidR="001830E3" w:rsidRDefault="001830E3" w:rsidP="00ED7281">
      <w:pPr>
        <w:pStyle w:val="Heading4"/>
      </w:pPr>
      <w:r>
        <w:t>Comments</w:t>
      </w:r>
    </w:p>
    <w:p w14:paraId="225098E3" w14:textId="77777777" w:rsidR="001830E3" w:rsidRDefault="001830E3" w:rsidP="001830E3">
      <w:r>
        <w:t>Comments that contradict the code are worse than no comments. Always make a priority of keeping the comments up-to-date when the code changes!</w:t>
      </w:r>
    </w:p>
    <w:p w14:paraId="090600BA" w14:textId="48D17420" w:rsidR="001830E3" w:rsidRDefault="001830E3" w:rsidP="001830E3">
      <w:r>
        <w:t>Comments should be complete sentences. If a comment is a phrase or sentence, its first word should be capitalized, unless it is an iden</w:t>
      </w:r>
      <w:r w:rsidR="00AF726B">
        <w:t>tifier that begins with a lower-</w:t>
      </w:r>
      <w:r>
        <w:t>case letter (never alter the case of identifiers!).</w:t>
      </w:r>
    </w:p>
    <w:p w14:paraId="4656A541" w14:textId="77777777" w:rsidR="001830E3" w:rsidRDefault="001830E3" w:rsidP="001830E3">
      <w:r>
        <w:t>If a comment is short, the period at the end can be omitted. Block comments generally consist of one or more paragraphs built out of complete sentences, and each sentence should end in a period.</w:t>
      </w:r>
    </w:p>
    <w:p w14:paraId="050E859C" w14:textId="77777777" w:rsidR="001830E3" w:rsidRDefault="001830E3" w:rsidP="001830E3">
      <w:r>
        <w:t>You should use two spaces after a sentence-ending period.</w:t>
      </w:r>
    </w:p>
    <w:p w14:paraId="192860BB" w14:textId="77777777" w:rsidR="001830E3" w:rsidRDefault="001830E3" w:rsidP="001830E3">
      <w:r>
        <w:t>When writing English, follow Strunk and White.</w:t>
      </w:r>
    </w:p>
    <w:p w14:paraId="3D139C1B" w14:textId="77777777" w:rsidR="001830E3" w:rsidRDefault="001830E3" w:rsidP="001830E3">
      <w:r>
        <w:t>Python coders from non-English speaking countries: please write your comments in English, unless you are 120% sure that the code will never be read by people who don't speak your language.</w:t>
      </w:r>
    </w:p>
    <w:p w14:paraId="34589E29" w14:textId="4B48C0F2" w:rsidR="001830E3" w:rsidRDefault="001830E3" w:rsidP="00525906">
      <w:pPr>
        <w:pStyle w:val="Heading4"/>
      </w:pPr>
      <w:r>
        <w:t>Block Comments</w:t>
      </w:r>
    </w:p>
    <w:p w14:paraId="46B86961" w14:textId="77777777" w:rsidR="001830E3" w:rsidRDefault="001830E3" w:rsidP="001830E3">
      <w:r>
        <w:t>Block comments generally apply to some (or all) code that follows them, and are indented to the same level as that code. Each line of a block comment starts with a # and a single space (unless it is indented text inside the comment).</w:t>
      </w:r>
    </w:p>
    <w:p w14:paraId="2BAF89F4" w14:textId="77777777" w:rsidR="001830E3" w:rsidRDefault="001830E3" w:rsidP="001830E3">
      <w:r>
        <w:t>Paragraphs inside a block comment are separated by a line containing a single #.</w:t>
      </w:r>
    </w:p>
    <w:p w14:paraId="084C15B5" w14:textId="09E6736A" w:rsidR="001830E3" w:rsidRDefault="001830E3" w:rsidP="00525906">
      <w:pPr>
        <w:pStyle w:val="Heading4"/>
      </w:pPr>
      <w:r>
        <w:t>Inline Comments</w:t>
      </w:r>
    </w:p>
    <w:p w14:paraId="69E97FD7" w14:textId="77777777" w:rsidR="001830E3" w:rsidRDefault="001830E3" w:rsidP="001830E3">
      <w:r>
        <w:t>Use inline comments sparingly.</w:t>
      </w:r>
    </w:p>
    <w:p w14:paraId="3DDA590F" w14:textId="77777777" w:rsidR="001830E3" w:rsidRDefault="001830E3" w:rsidP="001830E3">
      <w:r>
        <w:t>An inline comment is a comment on the same line as a statement. Inline comments should be separated by at least two spaces from the statement. They should start with a # and a single space.</w:t>
      </w:r>
    </w:p>
    <w:p w14:paraId="7C977B3F" w14:textId="77777777" w:rsidR="001830E3" w:rsidRDefault="001830E3" w:rsidP="001830E3">
      <w:r>
        <w:t>Inline comments are unnecessary and in fact distracting if they state the obvious. Don't do this:</w:t>
      </w:r>
    </w:p>
    <w:p w14:paraId="5A60282E" w14:textId="77777777" w:rsidR="001830E3" w:rsidRDefault="001830E3" w:rsidP="001830E3">
      <w:r>
        <w:t>x = x + 1                 # Increment x</w:t>
      </w:r>
    </w:p>
    <w:p w14:paraId="35F25623" w14:textId="77777777" w:rsidR="001830E3" w:rsidRDefault="001830E3" w:rsidP="001830E3">
      <w:r>
        <w:lastRenderedPageBreak/>
        <w:t>But sometimes, this is useful:</w:t>
      </w:r>
    </w:p>
    <w:p w14:paraId="2CDF45FF" w14:textId="77777777" w:rsidR="001830E3" w:rsidRDefault="001830E3" w:rsidP="001830E3">
      <w:r>
        <w:t>x = x + 1                 # Compensate for border</w:t>
      </w:r>
    </w:p>
    <w:p w14:paraId="0C8D13D8" w14:textId="56A73DD5" w:rsidR="001830E3" w:rsidRDefault="001830E3" w:rsidP="00525906">
      <w:pPr>
        <w:pStyle w:val="Heading4"/>
      </w:pPr>
      <w:r>
        <w:t>Documentation Strings</w:t>
      </w:r>
    </w:p>
    <w:p w14:paraId="1B3EEE88" w14:textId="77777777" w:rsidR="001830E3" w:rsidRDefault="001830E3" w:rsidP="001830E3">
      <w:r>
        <w:t>Conventions for writing good documentation strings (a.k.a. "docstrings") are immortalized in PEP 257.</w:t>
      </w:r>
    </w:p>
    <w:p w14:paraId="7E124808" w14:textId="77777777" w:rsidR="00525906" w:rsidRPr="00525906" w:rsidRDefault="00525906" w:rsidP="00474A98">
      <w:pPr>
        <w:numPr>
          <w:ilvl w:val="0"/>
          <w:numId w:val="11"/>
        </w:numPr>
        <w:rPr>
          <w:lang w:val="en"/>
        </w:rPr>
      </w:pPr>
      <w:r w:rsidRPr="00525906">
        <w:rPr>
          <w:lang w:val="en"/>
        </w:rPr>
        <w:t>Write docstrings for all public modules, functions, classes, and methods. Docstrings are not necessary for non-public methods, but you should have a comment that describes what the method does. This comment should appear after the def line.</w:t>
      </w:r>
    </w:p>
    <w:p w14:paraId="1E625438" w14:textId="77777777" w:rsidR="00525906" w:rsidRPr="00525906" w:rsidRDefault="004C6E43" w:rsidP="00474A98">
      <w:pPr>
        <w:numPr>
          <w:ilvl w:val="0"/>
          <w:numId w:val="11"/>
        </w:numPr>
        <w:rPr>
          <w:lang w:val="en"/>
        </w:rPr>
      </w:pPr>
      <w:hyperlink r:id="rId15" w:history="1">
        <w:r w:rsidR="00525906" w:rsidRPr="00525906">
          <w:rPr>
            <w:rStyle w:val="Hyperlink"/>
            <w:lang w:val="en"/>
          </w:rPr>
          <w:t>PEP 257</w:t>
        </w:r>
      </w:hyperlink>
      <w:r w:rsidR="00525906" w:rsidRPr="00525906">
        <w:rPr>
          <w:lang w:val="en"/>
        </w:rPr>
        <w:t xml:space="preserve"> describes good docstring conventions. Note that most importantly, the """ that ends a multiline docstring should be on a line by itself, e.g.:</w:t>
      </w:r>
    </w:p>
    <w:p w14:paraId="3D459ED1" w14:textId="77777777" w:rsidR="00525906" w:rsidRPr="00525906" w:rsidRDefault="00525906" w:rsidP="00474A98">
      <w:pPr>
        <w:numPr>
          <w:ilvl w:val="0"/>
          <w:numId w:val="11"/>
        </w:numPr>
        <w:rPr>
          <w:lang w:val="en"/>
        </w:rPr>
      </w:pPr>
      <w:r w:rsidRPr="00525906">
        <w:rPr>
          <w:lang w:val="en"/>
        </w:rPr>
        <w:t>"""Return a foobang</w:t>
      </w:r>
    </w:p>
    <w:p w14:paraId="32EA93CA" w14:textId="77777777" w:rsidR="00525906" w:rsidRPr="00525906" w:rsidRDefault="00525906" w:rsidP="00474A98">
      <w:pPr>
        <w:numPr>
          <w:ilvl w:val="0"/>
          <w:numId w:val="11"/>
        </w:numPr>
        <w:rPr>
          <w:lang w:val="en"/>
        </w:rPr>
      </w:pPr>
    </w:p>
    <w:p w14:paraId="6C347A61" w14:textId="77777777" w:rsidR="00525906" w:rsidRPr="00525906" w:rsidRDefault="00525906" w:rsidP="00474A98">
      <w:pPr>
        <w:numPr>
          <w:ilvl w:val="0"/>
          <w:numId w:val="11"/>
        </w:numPr>
        <w:rPr>
          <w:lang w:val="en"/>
        </w:rPr>
      </w:pPr>
      <w:r w:rsidRPr="00525906">
        <w:rPr>
          <w:lang w:val="en"/>
        </w:rPr>
        <w:t>Optional plotz says to frobnicate the bizbaz first.</w:t>
      </w:r>
    </w:p>
    <w:p w14:paraId="3447DED0" w14:textId="77777777" w:rsidR="00525906" w:rsidRPr="00525906" w:rsidRDefault="00525906" w:rsidP="00474A98">
      <w:pPr>
        <w:numPr>
          <w:ilvl w:val="0"/>
          <w:numId w:val="11"/>
        </w:numPr>
        <w:rPr>
          <w:lang w:val="en"/>
        </w:rPr>
      </w:pPr>
      <w:r w:rsidRPr="00525906">
        <w:rPr>
          <w:lang w:val="en"/>
        </w:rPr>
        <w:t>"""</w:t>
      </w:r>
    </w:p>
    <w:p w14:paraId="443BA9E7" w14:textId="77777777" w:rsidR="00525906" w:rsidRPr="00525906" w:rsidRDefault="00525906" w:rsidP="00474A98">
      <w:pPr>
        <w:numPr>
          <w:ilvl w:val="0"/>
          <w:numId w:val="11"/>
        </w:numPr>
        <w:rPr>
          <w:lang w:val="en"/>
        </w:rPr>
      </w:pPr>
      <w:r w:rsidRPr="00525906">
        <w:rPr>
          <w:lang w:val="en"/>
        </w:rPr>
        <w:t>For one liner docstrings, please keep the closing """ on the same line.</w:t>
      </w:r>
    </w:p>
    <w:p w14:paraId="313B8CC2" w14:textId="2CE30411" w:rsidR="001830E3" w:rsidRDefault="001830E3" w:rsidP="001830E3"/>
    <w:p w14:paraId="5493C83D" w14:textId="596BC0C8" w:rsidR="001830E3" w:rsidRDefault="001830E3" w:rsidP="00525906">
      <w:pPr>
        <w:pStyle w:val="Heading2"/>
      </w:pPr>
      <w:bookmarkStart w:id="11" w:name="_Toc495057167"/>
      <w:r>
        <w:t>Language Naming Standards</w:t>
      </w:r>
      <w:bookmarkEnd w:id="11"/>
    </w:p>
    <w:p w14:paraId="4475BD3A" w14:textId="77777777" w:rsidR="001830E3" w:rsidRDefault="001830E3" w:rsidP="001830E3">
      <w:r>
        <w:t>The naming conventions of Python's library are a bit of a mess, so we'll never get this completely consistent -- nevertheless, here are the currently recommended naming standards. New modules and packages (including third party frameworks) should be written to these standards, but where an existing library has a different style, internal consistency is preferred.</w:t>
      </w:r>
    </w:p>
    <w:p w14:paraId="73E93794" w14:textId="7EA1A2D9" w:rsidR="001830E3" w:rsidRDefault="001830E3" w:rsidP="00525906">
      <w:pPr>
        <w:pStyle w:val="Heading3"/>
      </w:pPr>
      <w:bookmarkStart w:id="12" w:name="_Toc495057168"/>
      <w:r>
        <w:t>Overriding Principle</w:t>
      </w:r>
      <w:bookmarkEnd w:id="12"/>
    </w:p>
    <w:p w14:paraId="55061CFA" w14:textId="77777777" w:rsidR="001830E3" w:rsidRDefault="001830E3" w:rsidP="001830E3">
      <w:r>
        <w:t>Names that are visible to the user as public parts of the API should follow conventions that reflect usage rather than implementation.</w:t>
      </w:r>
    </w:p>
    <w:p w14:paraId="66929888" w14:textId="3501C534" w:rsidR="001830E3" w:rsidRDefault="001830E3" w:rsidP="00525906">
      <w:pPr>
        <w:pStyle w:val="Heading3"/>
      </w:pPr>
      <w:bookmarkStart w:id="13" w:name="_Toc495057169"/>
      <w:r>
        <w:t>Descriptive: Naming Styles</w:t>
      </w:r>
      <w:bookmarkEnd w:id="13"/>
    </w:p>
    <w:p w14:paraId="762DFB25" w14:textId="77777777" w:rsidR="00C463A9" w:rsidRPr="00C463A9" w:rsidRDefault="00C463A9" w:rsidP="00C463A9">
      <w:pPr>
        <w:shd w:val="clear" w:color="auto" w:fill="F9F9F9"/>
        <w:spacing w:before="100" w:beforeAutospacing="1" w:after="100" w:afterAutospacing="1" w:line="240" w:lineRule="auto"/>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There are a lot of different naming styles. It helps to be able to recognize what naming style is being used, independently from what they are used for.</w:t>
      </w:r>
    </w:p>
    <w:p w14:paraId="5D08A969" w14:textId="77777777" w:rsidR="00C463A9" w:rsidRPr="00C463A9" w:rsidRDefault="00C463A9" w:rsidP="00C463A9">
      <w:pPr>
        <w:shd w:val="clear" w:color="auto" w:fill="F9F9F9"/>
        <w:spacing w:before="100" w:beforeAutospacing="1" w:after="100" w:afterAutospacing="1" w:line="240" w:lineRule="auto"/>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The following naming styles are commonly distinguished:</w:t>
      </w:r>
    </w:p>
    <w:p w14:paraId="3057FB6F"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b</w:t>
      </w:r>
      <w:r w:rsidRPr="00C463A9">
        <w:rPr>
          <w:rFonts w:ascii="SourceSansProRegular" w:eastAsia="Times New Roman" w:hAnsi="SourceSansProRegular" w:cs="Times New Roman"/>
          <w:color w:val="444444"/>
          <w:sz w:val="24"/>
          <w:szCs w:val="24"/>
          <w:lang w:val="en"/>
        </w:rPr>
        <w:t xml:space="preserve"> (single lowercase letter)</w:t>
      </w:r>
    </w:p>
    <w:p w14:paraId="3A55A672"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B</w:t>
      </w:r>
      <w:r w:rsidRPr="00C463A9">
        <w:rPr>
          <w:rFonts w:ascii="SourceSansProRegular" w:eastAsia="Times New Roman" w:hAnsi="SourceSansProRegular" w:cs="Times New Roman"/>
          <w:color w:val="444444"/>
          <w:sz w:val="24"/>
          <w:szCs w:val="24"/>
          <w:lang w:val="en"/>
        </w:rPr>
        <w:t xml:space="preserve"> (single uppercase letter)</w:t>
      </w:r>
    </w:p>
    <w:p w14:paraId="02DF2415"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lowercase</w:t>
      </w:r>
    </w:p>
    <w:p w14:paraId="4577E3BD"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lower_case_with_underscores</w:t>
      </w:r>
    </w:p>
    <w:p w14:paraId="2368A6A7"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lastRenderedPageBreak/>
        <w:t>UPPERCASE</w:t>
      </w:r>
    </w:p>
    <w:p w14:paraId="00CE08BF"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UPPER_CASE_WITH_UNDERSCORES</w:t>
      </w:r>
    </w:p>
    <w:p w14:paraId="7B324413"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CapitalizedWords</w:t>
      </w:r>
      <w:r w:rsidRPr="00C463A9">
        <w:rPr>
          <w:rFonts w:ascii="SourceSansProRegular" w:eastAsia="Times New Roman" w:hAnsi="SourceSansProRegular" w:cs="Times New Roman"/>
          <w:color w:val="444444"/>
          <w:sz w:val="24"/>
          <w:szCs w:val="24"/>
          <w:lang w:val="en"/>
        </w:rPr>
        <w:t xml:space="preserve"> (or CapWords, or CamelCase -- so named because of the bumpy look of its letters </w:t>
      </w:r>
      <w:hyperlink r:id="rId16" w:anchor="id11" w:history="1">
        <w:r w:rsidRPr="00C463A9">
          <w:rPr>
            <w:rFonts w:ascii="SourceSansProRegular" w:eastAsia="Times New Roman" w:hAnsi="SourceSansProRegular" w:cs="Times New Roman"/>
            <w:color w:val="0000FF"/>
            <w:sz w:val="24"/>
            <w:szCs w:val="24"/>
            <w:u w:val="single"/>
            <w:lang w:val="en"/>
          </w:rPr>
          <w:t>[4]</w:t>
        </w:r>
      </w:hyperlink>
      <w:r w:rsidRPr="00C463A9">
        <w:rPr>
          <w:rFonts w:ascii="SourceSansProRegular" w:eastAsia="Times New Roman" w:hAnsi="SourceSansProRegular" w:cs="Times New Roman"/>
          <w:color w:val="444444"/>
          <w:sz w:val="24"/>
          <w:szCs w:val="24"/>
          <w:lang w:val="en"/>
        </w:rPr>
        <w:t>). This is also sometimes known as StudlyCaps.</w:t>
      </w:r>
    </w:p>
    <w:p w14:paraId="526A920D" w14:textId="77777777" w:rsidR="00C463A9" w:rsidRPr="00C463A9" w:rsidRDefault="00C463A9" w:rsidP="00C463A9">
      <w:p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Note: When using abbreviations in CapWords, capitalize all the letters of the abbreviation. Thus HTTPServerError is better than HttpServerError.</w:t>
      </w:r>
    </w:p>
    <w:p w14:paraId="5D71D98F"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mixedCase</w:t>
      </w:r>
      <w:r w:rsidRPr="00C463A9">
        <w:rPr>
          <w:rFonts w:ascii="SourceSansProRegular" w:eastAsia="Times New Roman" w:hAnsi="SourceSansProRegular" w:cs="Times New Roman"/>
          <w:color w:val="444444"/>
          <w:sz w:val="24"/>
          <w:szCs w:val="24"/>
          <w:lang w:val="en"/>
        </w:rPr>
        <w:t xml:space="preserve"> (differs from CapitalizedWords by initial lowercase character!)</w:t>
      </w:r>
    </w:p>
    <w:p w14:paraId="73B41ECF" w14:textId="77777777" w:rsidR="00C463A9" w:rsidRPr="00C463A9" w:rsidRDefault="00C463A9" w:rsidP="00474A98">
      <w:pPr>
        <w:numPr>
          <w:ilvl w:val="0"/>
          <w:numId w:val="12"/>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Capitalized_Words_With_Underscores</w:t>
      </w:r>
      <w:r w:rsidRPr="00C463A9">
        <w:rPr>
          <w:rFonts w:ascii="SourceSansProRegular" w:eastAsia="Times New Roman" w:hAnsi="SourceSansProRegular" w:cs="Times New Roman"/>
          <w:color w:val="444444"/>
          <w:sz w:val="24"/>
          <w:szCs w:val="24"/>
          <w:lang w:val="en"/>
        </w:rPr>
        <w:t xml:space="preserve"> (ugly!)</w:t>
      </w:r>
    </w:p>
    <w:p w14:paraId="600EDF90" w14:textId="77777777" w:rsidR="00C463A9" w:rsidRPr="00C463A9" w:rsidRDefault="00C463A9" w:rsidP="00C463A9">
      <w:pPr>
        <w:shd w:val="clear" w:color="auto" w:fill="F9F9F9"/>
        <w:spacing w:before="100" w:beforeAutospacing="1" w:after="100" w:afterAutospacing="1" w:line="240" w:lineRule="auto"/>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 xml:space="preserve">There's also the style of using a short unique prefix to group related names together. This is not used much in Python, but it is mentioned for completeness. For example, the </w:t>
      </w:r>
      <w:r w:rsidRPr="00C463A9">
        <w:rPr>
          <w:rFonts w:ascii="Courier New" w:eastAsia="Times New Roman" w:hAnsi="Courier New" w:cs="Courier New"/>
          <w:color w:val="444444"/>
          <w:sz w:val="20"/>
          <w:szCs w:val="20"/>
          <w:lang w:val="en"/>
        </w:rPr>
        <w:t>os.stat()</w:t>
      </w:r>
      <w:r w:rsidRPr="00C463A9">
        <w:rPr>
          <w:rFonts w:ascii="SourceSansProRegular" w:eastAsia="Times New Roman" w:hAnsi="SourceSansProRegular" w:cs="Times New Roman"/>
          <w:color w:val="444444"/>
          <w:sz w:val="24"/>
          <w:szCs w:val="24"/>
          <w:lang w:val="en"/>
        </w:rPr>
        <w:t xml:space="preserve"> function returns a tuple whose items traditionally have names like </w:t>
      </w:r>
      <w:r w:rsidRPr="00C463A9">
        <w:rPr>
          <w:rFonts w:ascii="Courier New" w:eastAsia="Times New Roman" w:hAnsi="Courier New" w:cs="Courier New"/>
          <w:color w:val="444444"/>
          <w:sz w:val="20"/>
          <w:szCs w:val="20"/>
          <w:lang w:val="en"/>
        </w:rPr>
        <w:t>st_mode</w:t>
      </w:r>
      <w:r w:rsidRPr="00C463A9">
        <w:rPr>
          <w:rFonts w:ascii="SourceSansProRegular" w:eastAsia="Times New Roman" w:hAnsi="SourceSansProRegular" w:cs="Times New Roman"/>
          <w:color w:val="444444"/>
          <w:sz w:val="24"/>
          <w:szCs w:val="24"/>
          <w:lang w:val="en"/>
        </w:rPr>
        <w:t xml:space="preserve">, </w:t>
      </w:r>
      <w:r w:rsidRPr="00C463A9">
        <w:rPr>
          <w:rFonts w:ascii="Courier New" w:eastAsia="Times New Roman" w:hAnsi="Courier New" w:cs="Courier New"/>
          <w:color w:val="444444"/>
          <w:sz w:val="20"/>
          <w:szCs w:val="20"/>
          <w:lang w:val="en"/>
        </w:rPr>
        <w:t>st_size</w:t>
      </w:r>
      <w:r w:rsidRPr="00C463A9">
        <w:rPr>
          <w:rFonts w:ascii="SourceSansProRegular" w:eastAsia="Times New Roman" w:hAnsi="SourceSansProRegular" w:cs="Times New Roman"/>
          <w:color w:val="444444"/>
          <w:sz w:val="24"/>
          <w:szCs w:val="24"/>
          <w:lang w:val="en"/>
        </w:rPr>
        <w:t xml:space="preserve">, </w:t>
      </w:r>
      <w:r w:rsidRPr="00C463A9">
        <w:rPr>
          <w:rFonts w:ascii="Courier New" w:eastAsia="Times New Roman" w:hAnsi="Courier New" w:cs="Courier New"/>
          <w:color w:val="444444"/>
          <w:sz w:val="20"/>
          <w:szCs w:val="20"/>
          <w:lang w:val="en"/>
        </w:rPr>
        <w:t>st_mtime</w:t>
      </w:r>
      <w:r w:rsidRPr="00C463A9">
        <w:rPr>
          <w:rFonts w:ascii="SourceSansProRegular" w:eastAsia="Times New Roman" w:hAnsi="SourceSansProRegular" w:cs="Times New Roman"/>
          <w:color w:val="444444"/>
          <w:sz w:val="24"/>
          <w:szCs w:val="24"/>
          <w:lang w:val="en"/>
        </w:rPr>
        <w:t xml:space="preserve"> and so on. (This is done to emphasize the correspondence with the fields of the POSIX system call struct, which helps programmers familiar with that.)</w:t>
      </w:r>
    </w:p>
    <w:p w14:paraId="35A37499" w14:textId="77777777" w:rsidR="00C463A9" w:rsidRPr="00C463A9" w:rsidRDefault="00C463A9" w:rsidP="00C463A9">
      <w:pPr>
        <w:shd w:val="clear" w:color="auto" w:fill="F9F9F9"/>
        <w:spacing w:before="100" w:beforeAutospacing="1" w:after="100" w:afterAutospacing="1" w:line="240" w:lineRule="auto"/>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The X11 library uses a leading X for all its public functions. In Python, this style is generally deemed unnecessary because attribute and method names are prefixed with an object, and function names are prefixed with a module name.</w:t>
      </w:r>
    </w:p>
    <w:p w14:paraId="5ABCF0E4" w14:textId="77777777" w:rsidR="00C463A9" w:rsidRPr="00C463A9" w:rsidRDefault="00C463A9" w:rsidP="00C463A9">
      <w:pPr>
        <w:shd w:val="clear" w:color="auto" w:fill="F9F9F9"/>
        <w:spacing w:before="100" w:beforeAutospacing="1" w:after="100" w:afterAutospacing="1" w:line="240" w:lineRule="auto"/>
        <w:rPr>
          <w:rFonts w:ascii="SourceSansProRegular" w:eastAsia="Times New Roman" w:hAnsi="SourceSansProRegular" w:cs="Times New Roman"/>
          <w:color w:val="444444"/>
          <w:sz w:val="24"/>
          <w:szCs w:val="24"/>
          <w:lang w:val="en"/>
        </w:rPr>
      </w:pPr>
      <w:r w:rsidRPr="00C463A9">
        <w:rPr>
          <w:rFonts w:ascii="SourceSansProRegular" w:eastAsia="Times New Roman" w:hAnsi="SourceSansProRegular" w:cs="Times New Roman"/>
          <w:color w:val="444444"/>
          <w:sz w:val="24"/>
          <w:szCs w:val="24"/>
          <w:lang w:val="en"/>
        </w:rPr>
        <w:t>In addition, the following special forms using leading or trailing underscores are recognized (these can generally be combined with any case convention):</w:t>
      </w:r>
    </w:p>
    <w:p w14:paraId="1D723678" w14:textId="77777777" w:rsidR="00C463A9" w:rsidRPr="00C463A9" w:rsidRDefault="00C463A9" w:rsidP="00474A98">
      <w:pPr>
        <w:numPr>
          <w:ilvl w:val="0"/>
          <w:numId w:val="13"/>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_single_leading_underscore</w:t>
      </w:r>
      <w:r w:rsidRPr="00C463A9">
        <w:rPr>
          <w:rFonts w:ascii="SourceSansProRegular" w:eastAsia="Times New Roman" w:hAnsi="SourceSansProRegular" w:cs="Times New Roman"/>
          <w:color w:val="444444"/>
          <w:sz w:val="24"/>
          <w:szCs w:val="24"/>
          <w:lang w:val="en"/>
        </w:rPr>
        <w:t xml:space="preserve">: weak "internal use" indicator. E.g. </w:t>
      </w:r>
      <w:r w:rsidRPr="00C463A9">
        <w:rPr>
          <w:rFonts w:ascii="Courier New" w:eastAsia="Times New Roman" w:hAnsi="Courier New" w:cs="Courier New"/>
          <w:color w:val="444444"/>
          <w:sz w:val="20"/>
          <w:szCs w:val="20"/>
          <w:lang w:val="en"/>
        </w:rPr>
        <w:t>from M import *</w:t>
      </w:r>
      <w:r w:rsidRPr="00C463A9">
        <w:rPr>
          <w:rFonts w:ascii="SourceSansProRegular" w:eastAsia="Times New Roman" w:hAnsi="SourceSansProRegular" w:cs="Times New Roman"/>
          <w:color w:val="444444"/>
          <w:sz w:val="24"/>
          <w:szCs w:val="24"/>
          <w:lang w:val="en"/>
        </w:rPr>
        <w:t xml:space="preserve"> does not import objects whose name starts with an underscore.</w:t>
      </w:r>
    </w:p>
    <w:p w14:paraId="41A052B0" w14:textId="77777777" w:rsidR="00C463A9" w:rsidRPr="00C463A9" w:rsidRDefault="00C463A9" w:rsidP="00474A98">
      <w:pPr>
        <w:numPr>
          <w:ilvl w:val="0"/>
          <w:numId w:val="13"/>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single_trailing_underscore_</w:t>
      </w:r>
      <w:r w:rsidRPr="00C463A9">
        <w:rPr>
          <w:rFonts w:ascii="SourceSansProRegular" w:eastAsia="Times New Roman" w:hAnsi="SourceSansProRegular" w:cs="Times New Roman"/>
          <w:color w:val="444444"/>
          <w:sz w:val="24"/>
          <w:szCs w:val="24"/>
          <w:lang w:val="en"/>
        </w:rPr>
        <w:t>: used by convention to avoid conflicts with Python keyword, e.g.</w:t>
      </w:r>
    </w:p>
    <w:p w14:paraId="3E911383" w14:textId="77777777" w:rsidR="00C463A9" w:rsidRPr="00C463A9" w:rsidRDefault="00C463A9" w:rsidP="00474A98">
      <w:pPr>
        <w:numPr>
          <w:ilvl w:val="0"/>
          <w:numId w:val="13"/>
        </w:num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0" w:line="240" w:lineRule="auto"/>
        <w:ind w:left="360"/>
        <w:rPr>
          <w:rFonts w:ascii="Courier New" w:eastAsia="Times New Roman" w:hAnsi="Courier New" w:cs="Courier New"/>
          <w:color w:val="444444"/>
          <w:sz w:val="20"/>
          <w:szCs w:val="20"/>
          <w:lang w:val="en"/>
        </w:rPr>
      </w:pPr>
      <w:r w:rsidRPr="00C463A9">
        <w:rPr>
          <w:rFonts w:ascii="Courier New" w:eastAsia="Times New Roman" w:hAnsi="Courier New" w:cs="Courier New"/>
          <w:color w:val="444444"/>
          <w:sz w:val="20"/>
          <w:szCs w:val="20"/>
          <w:lang w:val="en"/>
        </w:rPr>
        <w:t>Tkinter.Toplevel(master, class_='ClassName')</w:t>
      </w:r>
    </w:p>
    <w:p w14:paraId="5EA65FCE" w14:textId="77777777" w:rsidR="00C463A9" w:rsidRPr="00C463A9" w:rsidRDefault="00C463A9" w:rsidP="00474A98">
      <w:pPr>
        <w:numPr>
          <w:ilvl w:val="0"/>
          <w:numId w:val="13"/>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__double_leading_underscore</w:t>
      </w:r>
      <w:r w:rsidRPr="00C463A9">
        <w:rPr>
          <w:rFonts w:ascii="SourceSansProRegular" w:eastAsia="Times New Roman" w:hAnsi="SourceSansProRegular" w:cs="Times New Roman"/>
          <w:color w:val="444444"/>
          <w:sz w:val="24"/>
          <w:szCs w:val="24"/>
          <w:lang w:val="en"/>
        </w:rPr>
        <w:t xml:space="preserve">: when naming a class attribute, invokes name mangling (inside class FooBar, </w:t>
      </w:r>
      <w:r w:rsidRPr="00C463A9">
        <w:rPr>
          <w:rFonts w:ascii="Courier New" w:eastAsia="Times New Roman" w:hAnsi="Courier New" w:cs="Courier New"/>
          <w:color w:val="444444"/>
          <w:sz w:val="20"/>
          <w:szCs w:val="20"/>
          <w:lang w:val="en"/>
        </w:rPr>
        <w:t>__boo</w:t>
      </w:r>
      <w:r w:rsidRPr="00C463A9">
        <w:rPr>
          <w:rFonts w:ascii="SourceSansProRegular" w:eastAsia="Times New Roman" w:hAnsi="SourceSansProRegular" w:cs="Times New Roman"/>
          <w:color w:val="444444"/>
          <w:sz w:val="24"/>
          <w:szCs w:val="24"/>
          <w:lang w:val="en"/>
        </w:rPr>
        <w:t xml:space="preserve"> becomes </w:t>
      </w:r>
      <w:r w:rsidRPr="00C463A9">
        <w:rPr>
          <w:rFonts w:ascii="Courier New" w:eastAsia="Times New Roman" w:hAnsi="Courier New" w:cs="Courier New"/>
          <w:color w:val="444444"/>
          <w:sz w:val="20"/>
          <w:szCs w:val="20"/>
          <w:lang w:val="en"/>
        </w:rPr>
        <w:t>_FooBar__boo</w:t>
      </w:r>
      <w:r w:rsidRPr="00C463A9">
        <w:rPr>
          <w:rFonts w:ascii="SourceSansProRegular" w:eastAsia="Times New Roman" w:hAnsi="SourceSansProRegular" w:cs="Times New Roman"/>
          <w:color w:val="444444"/>
          <w:sz w:val="24"/>
          <w:szCs w:val="24"/>
          <w:lang w:val="en"/>
        </w:rPr>
        <w:t>; see below).</w:t>
      </w:r>
    </w:p>
    <w:p w14:paraId="2FB64C29" w14:textId="77777777" w:rsidR="00C463A9" w:rsidRPr="00C463A9" w:rsidRDefault="00C463A9" w:rsidP="00474A98">
      <w:pPr>
        <w:numPr>
          <w:ilvl w:val="0"/>
          <w:numId w:val="13"/>
        </w:numPr>
        <w:shd w:val="clear" w:color="auto" w:fill="F9F9F9"/>
        <w:spacing w:before="100" w:beforeAutospacing="1" w:after="100" w:afterAutospacing="1" w:line="240" w:lineRule="auto"/>
        <w:ind w:left="360"/>
        <w:rPr>
          <w:rFonts w:ascii="SourceSansProRegular" w:eastAsia="Times New Roman" w:hAnsi="SourceSansProRegular" w:cs="Times New Roman"/>
          <w:color w:val="444444"/>
          <w:sz w:val="24"/>
          <w:szCs w:val="24"/>
          <w:lang w:val="en"/>
        </w:rPr>
      </w:pPr>
      <w:r w:rsidRPr="00C463A9">
        <w:rPr>
          <w:rFonts w:ascii="Courier New" w:eastAsia="Times New Roman" w:hAnsi="Courier New" w:cs="Courier New"/>
          <w:color w:val="444444"/>
          <w:sz w:val="20"/>
          <w:szCs w:val="20"/>
          <w:lang w:val="en"/>
        </w:rPr>
        <w:t>__double_leading_and_trailing_underscore__</w:t>
      </w:r>
      <w:r w:rsidRPr="00C463A9">
        <w:rPr>
          <w:rFonts w:ascii="SourceSansProRegular" w:eastAsia="Times New Roman" w:hAnsi="SourceSansProRegular" w:cs="Times New Roman"/>
          <w:color w:val="444444"/>
          <w:sz w:val="24"/>
          <w:szCs w:val="24"/>
          <w:lang w:val="en"/>
        </w:rPr>
        <w:t xml:space="preserve">: "magic" objects or attributes that live in user-controlled namespaces. E.g. </w:t>
      </w:r>
      <w:r w:rsidRPr="00C463A9">
        <w:rPr>
          <w:rFonts w:ascii="Courier New" w:eastAsia="Times New Roman" w:hAnsi="Courier New" w:cs="Courier New"/>
          <w:color w:val="444444"/>
          <w:sz w:val="20"/>
          <w:szCs w:val="20"/>
          <w:lang w:val="en"/>
        </w:rPr>
        <w:t>__init__</w:t>
      </w:r>
      <w:r w:rsidRPr="00C463A9">
        <w:rPr>
          <w:rFonts w:ascii="SourceSansProRegular" w:eastAsia="Times New Roman" w:hAnsi="SourceSansProRegular" w:cs="Times New Roman"/>
          <w:color w:val="444444"/>
          <w:sz w:val="24"/>
          <w:szCs w:val="24"/>
          <w:lang w:val="en"/>
        </w:rPr>
        <w:t xml:space="preserve">, </w:t>
      </w:r>
      <w:r w:rsidRPr="00C463A9">
        <w:rPr>
          <w:rFonts w:ascii="Courier New" w:eastAsia="Times New Roman" w:hAnsi="Courier New" w:cs="Courier New"/>
          <w:color w:val="444444"/>
          <w:sz w:val="20"/>
          <w:szCs w:val="20"/>
          <w:lang w:val="en"/>
        </w:rPr>
        <w:t>__import__</w:t>
      </w:r>
      <w:r w:rsidRPr="00C463A9">
        <w:rPr>
          <w:rFonts w:ascii="SourceSansProRegular" w:eastAsia="Times New Roman" w:hAnsi="SourceSansProRegular" w:cs="Times New Roman"/>
          <w:color w:val="444444"/>
          <w:sz w:val="24"/>
          <w:szCs w:val="24"/>
          <w:lang w:val="en"/>
        </w:rPr>
        <w:t xml:space="preserve"> or </w:t>
      </w:r>
      <w:r w:rsidRPr="00C463A9">
        <w:rPr>
          <w:rFonts w:ascii="Courier New" w:eastAsia="Times New Roman" w:hAnsi="Courier New" w:cs="Courier New"/>
          <w:color w:val="444444"/>
          <w:sz w:val="20"/>
          <w:szCs w:val="20"/>
          <w:lang w:val="en"/>
        </w:rPr>
        <w:t>__file__</w:t>
      </w:r>
      <w:r w:rsidRPr="00C463A9">
        <w:rPr>
          <w:rFonts w:ascii="SourceSansProRegular" w:eastAsia="Times New Roman" w:hAnsi="SourceSansProRegular" w:cs="Times New Roman"/>
          <w:color w:val="444444"/>
          <w:sz w:val="24"/>
          <w:szCs w:val="24"/>
          <w:lang w:val="en"/>
        </w:rPr>
        <w:t>. Never invent such names; only use them as documented.</w:t>
      </w:r>
    </w:p>
    <w:p w14:paraId="1FF73907" w14:textId="77777777" w:rsidR="00C463A9" w:rsidRDefault="00C463A9" w:rsidP="00C463A9">
      <w:pPr>
        <w:pStyle w:val="Heading3"/>
        <w:numPr>
          <w:ilvl w:val="0"/>
          <w:numId w:val="0"/>
        </w:numPr>
      </w:pPr>
    </w:p>
    <w:p w14:paraId="25D5AC69" w14:textId="552A0844" w:rsidR="001830E3" w:rsidRDefault="001830E3" w:rsidP="00C463A9">
      <w:pPr>
        <w:pStyle w:val="Heading3"/>
      </w:pPr>
      <w:bookmarkStart w:id="14" w:name="_Toc495057170"/>
      <w:r>
        <w:t>Prescriptive: Naming Conventions</w:t>
      </w:r>
      <w:bookmarkEnd w:id="14"/>
    </w:p>
    <w:p w14:paraId="488C01FA" w14:textId="77777777" w:rsidR="00C463A9" w:rsidRDefault="00C463A9" w:rsidP="00C463A9">
      <w:pPr>
        <w:pStyle w:val="Heading3"/>
        <w:numPr>
          <w:ilvl w:val="0"/>
          <w:numId w:val="0"/>
        </w:numPr>
      </w:pPr>
    </w:p>
    <w:p w14:paraId="1143F79D" w14:textId="111A1468" w:rsidR="001830E3" w:rsidRDefault="001830E3" w:rsidP="00C463A9">
      <w:pPr>
        <w:pStyle w:val="Heading4"/>
      </w:pPr>
      <w:r>
        <w:t>Names to Avoid</w:t>
      </w:r>
    </w:p>
    <w:p w14:paraId="777EEFBD" w14:textId="77777777" w:rsidR="001830E3" w:rsidRDefault="001830E3" w:rsidP="001830E3">
      <w:r>
        <w:t>Never use the characters 'l' (lowercase letter el), 'O' (uppercase letter oh), or 'I' (uppercase letter eye) as single character variable names.</w:t>
      </w:r>
    </w:p>
    <w:p w14:paraId="5BC01E38" w14:textId="77777777" w:rsidR="001830E3" w:rsidRDefault="001830E3" w:rsidP="001830E3">
      <w:r>
        <w:lastRenderedPageBreak/>
        <w:t>In some fonts, these characters are indistinguishable from the numerals one and zero. When tempted to use 'l', use 'L' instead.</w:t>
      </w:r>
    </w:p>
    <w:p w14:paraId="74542E38" w14:textId="30A348DF" w:rsidR="001830E3" w:rsidRDefault="001830E3" w:rsidP="00C463A9">
      <w:pPr>
        <w:pStyle w:val="Heading4"/>
      </w:pPr>
      <w:r>
        <w:t>ASCII Compatibility</w:t>
      </w:r>
    </w:p>
    <w:p w14:paraId="5C7E1F6A" w14:textId="77777777" w:rsidR="001830E3" w:rsidRDefault="001830E3" w:rsidP="001830E3">
      <w:r>
        <w:t>Identifiers used in the standard library must be ASCII compatible as described in the policy section of PEP 3131.</w:t>
      </w:r>
    </w:p>
    <w:p w14:paraId="6D88161F" w14:textId="1E785C49" w:rsidR="001830E3" w:rsidRDefault="001830E3" w:rsidP="00C463A9">
      <w:pPr>
        <w:pStyle w:val="Heading4"/>
      </w:pPr>
      <w:r>
        <w:t>Package and Module Names</w:t>
      </w:r>
    </w:p>
    <w:p w14:paraId="18C5A3B1" w14:textId="77777777" w:rsidR="001830E3" w:rsidRDefault="001830E3" w:rsidP="001830E3">
      <w:r>
        <w:t>Modules should have short, all-lowercase names. Underscores can be used in the module name if it improves readability. Python packages should also have short, all-lowercase names, although the use of underscores is discouraged.</w:t>
      </w:r>
    </w:p>
    <w:p w14:paraId="71257DA9" w14:textId="77777777" w:rsidR="001830E3" w:rsidRDefault="001830E3" w:rsidP="001830E3">
      <w:r>
        <w:t>When an extension module written in C or C++ has an accompanying Python module that provides a higher level (e.g. more object oriented) interface, the C/C++ module has a leading underscore (e.g. _socket).</w:t>
      </w:r>
    </w:p>
    <w:p w14:paraId="4652BDB9" w14:textId="7A5094CB" w:rsidR="001830E3" w:rsidRDefault="001830E3" w:rsidP="00C463A9">
      <w:pPr>
        <w:pStyle w:val="Heading4"/>
      </w:pPr>
      <w:r>
        <w:t>Class Names</w:t>
      </w:r>
    </w:p>
    <w:p w14:paraId="6F452976" w14:textId="77777777" w:rsidR="001830E3" w:rsidRDefault="001830E3" w:rsidP="001830E3">
      <w:r>
        <w:t>Class names should normally use the CapWords convention.</w:t>
      </w:r>
    </w:p>
    <w:p w14:paraId="4B548A1B" w14:textId="77777777" w:rsidR="001830E3" w:rsidRDefault="001830E3" w:rsidP="001830E3">
      <w:r>
        <w:t>The naming convention for functions may be used instead in cases where the interface is documented and used primarily as a callable.</w:t>
      </w:r>
    </w:p>
    <w:p w14:paraId="0542F991" w14:textId="5C97CCAA" w:rsidR="001830E3" w:rsidRDefault="001830E3" w:rsidP="001830E3">
      <w:r>
        <w:t>Note that there is a separate convention for built</w:t>
      </w:r>
      <w:r w:rsidR="007904D1">
        <w:t xml:space="preserve"> </w:t>
      </w:r>
      <w:r>
        <w:t>in names: most built</w:t>
      </w:r>
      <w:r w:rsidR="007904D1">
        <w:t xml:space="preserve"> </w:t>
      </w:r>
      <w:r>
        <w:t>in names are single words (or two words run together), with the CapWords convention used only for exception names and builtin constants.</w:t>
      </w:r>
    </w:p>
    <w:p w14:paraId="756CD549" w14:textId="6FAACF6D" w:rsidR="001830E3" w:rsidRDefault="001830E3" w:rsidP="00C463A9">
      <w:pPr>
        <w:pStyle w:val="Heading4"/>
      </w:pPr>
      <w:r>
        <w:t>Type variable names</w:t>
      </w:r>
    </w:p>
    <w:p w14:paraId="6B3F58C3" w14:textId="77777777" w:rsidR="001830E3" w:rsidRDefault="001830E3" w:rsidP="001830E3">
      <w:r>
        <w:t>Names of type variables introduced in PEP 484 should normally use CapWords preferring short names: T, AnyStr, Num. It is recommended to add suffixes _co or _contra to the variables used to declare covariant or contravariant behavior correspondingly. Examples:</w:t>
      </w:r>
    </w:p>
    <w:p w14:paraId="783D2BCB" w14:textId="77777777" w:rsidR="001830E3" w:rsidRDefault="001830E3" w:rsidP="001830E3">
      <w:r>
        <w:t>from typing import TypeVar</w:t>
      </w:r>
    </w:p>
    <w:p w14:paraId="5DC60DCB" w14:textId="77777777" w:rsidR="001830E3" w:rsidRDefault="001830E3" w:rsidP="001830E3"/>
    <w:p w14:paraId="120C191D" w14:textId="77777777" w:rsidR="001830E3" w:rsidRDefault="001830E3" w:rsidP="001830E3">
      <w:r>
        <w:t>VT_co = TypeVar('VT_co', covariant=True)</w:t>
      </w:r>
    </w:p>
    <w:p w14:paraId="752C2461" w14:textId="77777777" w:rsidR="001830E3" w:rsidRDefault="001830E3" w:rsidP="001830E3">
      <w:r>
        <w:t>KT_contra = TypeVar('KT_contra', contravariant=True)</w:t>
      </w:r>
    </w:p>
    <w:p w14:paraId="397C9BF1" w14:textId="67EC9291" w:rsidR="001830E3" w:rsidRDefault="001830E3" w:rsidP="007904D1">
      <w:pPr>
        <w:pStyle w:val="Heading4"/>
      </w:pPr>
      <w:r>
        <w:t>Exception Names</w:t>
      </w:r>
    </w:p>
    <w:p w14:paraId="7C774C61" w14:textId="77777777" w:rsidR="001830E3" w:rsidRDefault="001830E3" w:rsidP="001830E3">
      <w:r>
        <w:t>Because exceptions should be classes, the class naming convention applies here. However, you should use the suffix "Error" on your exception names (if the exception actually is an error).</w:t>
      </w:r>
    </w:p>
    <w:p w14:paraId="07BA31A8" w14:textId="3D7CE836" w:rsidR="001830E3" w:rsidRDefault="001830E3" w:rsidP="007904D1">
      <w:pPr>
        <w:pStyle w:val="Heading4"/>
      </w:pPr>
      <w:r>
        <w:t>Global Variable Names</w:t>
      </w:r>
    </w:p>
    <w:p w14:paraId="0D0FBCCC" w14:textId="77777777" w:rsidR="001830E3" w:rsidRDefault="001830E3" w:rsidP="001830E3">
      <w:r>
        <w:t>(Let's hope that these variables are meant for use inside one module only.) The conventions are about the same as those for functions.</w:t>
      </w:r>
    </w:p>
    <w:p w14:paraId="2FCA8B84" w14:textId="77777777" w:rsidR="001830E3" w:rsidRDefault="001830E3" w:rsidP="001830E3">
      <w:r>
        <w:lastRenderedPageBreak/>
        <w:t>Modules that are designed for use via from M import * should use the __all__ mechanism to prevent exporting globals, or use the older convention of prefixing such globals with an underscore (which you might want to do to indicate these globals are "module non-public").</w:t>
      </w:r>
    </w:p>
    <w:p w14:paraId="085723A5" w14:textId="3766B18B" w:rsidR="001830E3" w:rsidRDefault="001830E3" w:rsidP="007904D1">
      <w:pPr>
        <w:pStyle w:val="Heading4"/>
      </w:pPr>
      <w:r>
        <w:t>Function Names</w:t>
      </w:r>
    </w:p>
    <w:p w14:paraId="11FF1882" w14:textId="77777777" w:rsidR="001830E3" w:rsidRDefault="001830E3" w:rsidP="001830E3">
      <w:r>
        <w:t>Function names should be lowercase, with words separated by underscores as necessary to improve readability.</w:t>
      </w:r>
    </w:p>
    <w:p w14:paraId="025BE31C" w14:textId="77777777" w:rsidR="001830E3" w:rsidRDefault="001830E3" w:rsidP="001830E3">
      <w:r>
        <w:t>mixedCase is allowed only in contexts where that's already the prevailing style (e.g. threading.py), to retain backwards compatibility.</w:t>
      </w:r>
    </w:p>
    <w:p w14:paraId="1A245F46" w14:textId="59DD7534" w:rsidR="001830E3" w:rsidRDefault="001830E3" w:rsidP="007904D1">
      <w:pPr>
        <w:pStyle w:val="Heading4"/>
      </w:pPr>
      <w:r>
        <w:t>Function and method arguments</w:t>
      </w:r>
    </w:p>
    <w:p w14:paraId="0067B975" w14:textId="77777777" w:rsidR="001830E3" w:rsidRDefault="001830E3" w:rsidP="001830E3">
      <w:r>
        <w:t>Always use self for the first argument to instance methods.</w:t>
      </w:r>
    </w:p>
    <w:p w14:paraId="26426A63" w14:textId="77777777" w:rsidR="001830E3" w:rsidRDefault="001830E3" w:rsidP="001830E3">
      <w:r>
        <w:t>Always use cls for the first argument to class methods.</w:t>
      </w:r>
    </w:p>
    <w:p w14:paraId="5CF82A3C" w14:textId="77777777" w:rsidR="001830E3" w:rsidRDefault="001830E3" w:rsidP="001830E3">
      <w:r>
        <w:t>If a function argument's name clashes with a reserved keyword, it is generally better to append a single trailing underscore rather than use an abbreviation or spelling corruption. Thus class_ is better than clss. (Perhaps better is to avoid such clashes by using a synonym.)</w:t>
      </w:r>
    </w:p>
    <w:p w14:paraId="377938F5" w14:textId="3BBC8089" w:rsidR="001830E3" w:rsidRDefault="001830E3" w:rsidP="007904D1">
      <w:pPr>
        <w:pStyle w:val="Heading4"/>
      </w:pPr>
      <w:r>
        <w:t>Method Names and Instance Variables</w:t>
      </w:r>
    </w:p>
    <w:p w14:paraId="408ADDD4" w14:textId="77777777" w:rsidR="001830E3" w:rsidRDefault="001830E3" w:rsidP="001830E3">
      <w:r>
        <w:t>Use the function naming rules: lowercase with words separated by underscores as necessary to improve readability.</w:t>
      </w:r>
    </w:p>
    <w:p w14:paraId="2A6CEB27" w14:textId="77777777" w:rsidR="001830E3" w:rsidRDefault="001830E3" w:rsidP="001830E3">
      <w:r>
        <w:t>Use one leading underscore only for non-public methods and instance variables.</w:t>
      </w:r>
    </w:p>
    <w:p w14:paraId="2F86088B" w14:textId="77777777" w:rsidR="001830E3" w:rsidRDefault="001830E3" w:rsidP="001830E3">
      <w:r>
        <w:t>To avoid name clashes with subclasses, use two leading underscores to invoke Python's name mangling rules.</w:t>
      </w:r>
    </w:p>
    <w:p w14:paraId="44027A03" w14:textId="77777777" w:rsidR="001830E3" w:rsidRDefault="001830E3" w:rsidP="001830E3">
      <w:r>
        <w:t>Python mangles these names with the class name: if class Foo has an attribute named __a, it cannot be accessed by Foo.__a. (An insistent user could still gain access by calling Foo._Foo__a.) Generally, double leading underscores should be used only to avoid name conflicts with attributes in classes designed to be subclassed.</w:t>
      </w:r>
    </w:p>
    <w:p w14:paraId="2E0FA3CD" w14:textId="77777777" w:rsidR="001830E3" w:rsidRDefault="001830E3" w:rsidP="001830E3">
      <w:r>
        <w:t>Note: there is some controversy about the use of __names (see below).</w:t>
      </w:r>
    </w:p>
    <w:p w14:paraId="290BB9BA" w14:textId="569155D9" w:rsidR="001830E3" w:rsidRDefault="001830E3" w:rsidP="007904D1">
      <w:pPr>
        <w:pStyle w:val="Heading4"/>
      </w:pPr>
      <w:r>
        <w:t>Constants</w:t>
      </w:r>
    </w:p>
    <w:p w14:paraId="41E0EEA2" w14:textId="77777777" w:rsidR="001830E3" w:rsidRDefault="001830E3" w:rsidP="001830E3">
      <w:r>
        <w:t>Constants are usually defined on a module level and written in all capital letters with underscores separating words. Examples include MAX_OVERFLOW and TOTAL.</w:t>
      </w:r>
    </w:p>
    <w:p w14:paraId="6D2FA36D" w14:textId="30B3A58E" w:rsidR="001830E3" w:rsidRDefault="001830E3" w:rsidP="007904D1">
      <w:pPr>
        <w:pStyle w:val="Heading4"/>
      </w:pPr>
      <w:r>
        <w:t>Designing for inheritance</w:t>
      </w:r>
    </w:p>
    <w:p w14:paraId="1478EA92" w14:textId="77777777" w:rsidR="007904D1" w:rsidRDefault="007904D1" w:rsidP="007904D1">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Always decide whether a class's methods and instance variables (collectively: "attributes") should be public or non-public. If in doubt, choose non-public; it's easier to make it public later than to make a public attribute non-public.</w:t>
      </w:r>
    </w:p>
    <w:p w14:paraId="7DCBAC3E" w14:textId="77777777" w:rsidR="007904D1" w:rsidRDefault="007904D1" w:rsidP="007904D1">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lastRenderedPageBreak/>
        <w:t>Public attributes are those that you expect unrelated clients of your class to use, with your commitment to avoid backward incompatible changes. Non-public attributes are those that are not intended to be used by third parties; you make no guarantees that non-public attributes won't change or even be removed.</w:t>
      </w:r>
    </w:p>
    <w:p w14:paraId="099BB220" w14:textId="77777777" w:rsidR="007904D1" w:rsidRDefault="007904D1" w:rsidP="007904D1">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We don't use the term "private" here, since no attribute is really private in Python (without a generally unnecessary amount of work).</w:t>
      </w:r>
    </w:p>
    <w:p w14:paraId="350D22CF" w14:textId="77777777" w:rsidR="007904D1" w:rsidRDefault="007904D1" w:rsidP="007904D1">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Another category of attributes are those that are part of the "subclass API" (often called "protected" in other languages). Some classes are designed to be inherited from, either to extend or modify aspects of the class's behavior. When designing such a class, take care to make explicit decisions about which attributes are public, which are part of the subclass API, and which are truly only to be used by your base class.</w:t>
      </w:r>
    </w:p>
    <w:p w14:paraId="53FD26FB" w14:textId="77777777" w:rsidR="007904D1" w:rsidRDefault="007904D1" w:rsidP="007904D1">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With this in mind, here are the Pythonic guidelines:</w:t>
      </w:r>
    </w:p>
    <w:p w14:paraId="31CD4579" w14:textId="77777777" w:rsidR="007904D1" w:rsidRDefault="007904D1" w:rsidP="00474A98">
      <w:pPr>
        <w:pStyle w:val="first"/>
        <w:numPr>
          <w:ilvl w:val="0"/>
          <w:numId w:val="14"/>
        </w:numPr>
        <w:shd w:val="clear" w:color="auto" w:fill="F9F9F9"/>
        <w:ind w:left="360"/>
        <w:rPr>
          <w:rFonts w:ascii="SourceSansProRegular" w:hAnsi="SourceSansProRegular"/>
          <w:color w:val="444444"/>
          <w:lang w:val="en"/>
        </w:rPr>
      </w:pPr>
      <w:r>
        <w:rPr>
          <w:rFonts w:ascii="SourceSansProRegular" w:hAnsi="SourceSansProRegular"/>
          <w:color w:val="444444"/>
          <w:lang w:val="en"/>
        </w:rPr>
        <w:t>Public attributes should have no leading underscores.</w:t>
      </w:r>
    </w:p>
    <w:p w14:paraId="2AEF0814" w14:textId="77777777" w:rsidR="007904D1" w:rsidRDefault="007904D1" w:rsidP="00474A98">
      <w:pPr>
        <w:pStyle w:val="first"/>
        <w:numPr>
          <w:ilvl w:val="0"/>
          <w:numId w:val="14"/>
        </w:numPr>
        <w:shd w:val="clear" w:color="auto" w:fill="F9F9F9"/>
        <w:ind w:left="360"/>
        <w:rPr>
          <w:rFonts w:ascii="SourceSansProRegular" w:hAnsi="SourceSansProRegular"/>
          <w:color w:val="444444"/>
          <w:lang w:val="en"/>
        </w:rPr>
      </w:pPr>
      <w:r>
        <w:rPr>
          <w:rFonts w:ascii="SourceSansProRegular" w:hAnsi="SourceSansProRegular"/>
          <w:color w:val="444444"/>
          <w:lang w:val="en"/>
        </w:rPr>
        <w:t>If your public attribute name collides with a reserved keyword, append a single trailing underscore to your attribute name. This is preferable to an abbreviation or corrupted spelling. (However, notwithstanding this rule, 'cls' is the preferred spelling for any variable or argument which is known to be a class, especially the first argument to a class method.)</w:t>
      </w:r>
    </w:p>
    <w:p w14:paraId="2F15A7EE"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Note 1: See the argument name recommendation above for class methods.</w:t>
      </w:r>
    </w:p>
    <w:p w14:paraId="6CD825EE" w14:textId="77777777" w:rsidR="007904D1" w:rsidRDefault="007904D1" w:rsidP="00474A98">
      <w:pPr>
        <w:pStyle w:val="first"/>
        <w:numPr>
          <w:ilvl w:val="0"/>
          <w:numId w:val="14"/>
        </w:numPr>
        <w:shd w:val="clear" w:color="auto" w:fill="F9F9F9"/>
        <w:ind w:left="360"/>
        <w:rPr>
          <w:rFonts w:ascii="SourceSansProRegular" w:hAnsi="SourceSansProRegular"/>
          <w:color w:val="444444"/>
          <w:lang w:val="en"/>
        </w:rPr>
      </w:pPr>
      <w:r>
        <w:rPr>
          <w:rFonts w:ascii="SourceSansProRegular" w:hAnsi="SourceSansProRegular"/>
          <w:color w:val="444444"/>
          <w:lang w:val="en"/>
        </w:rPr>
        <w:t>For simple public data attributes, it is best to expose just the attribute name, without complicated accessor/mutator methods. Keep in mind that Python provides an easy path to future enhancement, should you find that a simple data attribute needs to grow functional behavior. In that case, use properties to hide functional implementation behind simple data attribute access syntax.</w:t>
      </w:r>
    </w:p>
    <w:p w14:paraId="3B341ED0"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Note 1: Properties only work on new-style classes.</w:t>
      </w:r>
    </w:p>
    <w:p w14:paraId="598ED512"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Note 2: Try to keep the functional behavior side-effect free, although side-effects such as caching are generally fine.</w:t>
      </w:r>
    </w:p>
    <w:p w14:paraId="579106A1"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Note 3: Avoid using properties for computationally expensive operations; the attribute notation makes the caller believe that access is (relatively) cheap.</w:t>
      </w:r>
    </w:p>
    <w:p w14:paraId="71B82853" w14:textId="77777777" w:rsidR="007904D1" w:rsidRDefault="007904D1" w:rsidP="00474A98">
      <w:pPr>
        <w:pStyle w:val="first"/>
        <w:numPr>
          <w:ilvl w:val="0"/>
          <w:numId w:val="14"/>
        </w:numPr>
        <w:shd w:val="clear" w:color="auto" w:fill="F9F9F9"/>
        <w:ind w:left="360"/>
        <w:rPr>
          <w:rFonts w:ascii="SourceSansProRegular" w:hAnsi="SourceSansProRegular"/>
          <w:color w:val="444444"/>
          <w:lang w:val="en"/>
        </w:rPr>
      </w:pPr>
      <w:r>
        <w:rPr>
          <w:rFonts w:ascii="SourceSansProRegular" w:hAnsi="SourceSansProRegular"/>
          <w:color w:val="444444"/>
          <w:lang w:val="en"/>
        </w:rPr>
        <w:t>If your class is intended to be subclassed, and you have attributes that you do not want subclasses to use, consider naming them with double leading underscores and no trailing underscores. This invokes Python's name mangling algorithm, where the name of the class is mangled into the attribute name. This helps avoid attribute name collisions should subclasses inadvertently contain attributes with the same name.</w:t>
      </w:r>
    </w:p>
    <w:p w14:paraId="40EFF030"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Note 1: Note that only the simple class name is used in the mangled name, so if a subclass chooses both the same class name and attribute name, you can still get name collisions.</w:t>
      </w:r>
    </w:p>
    <w:p w14:paraId="4FDE3AFA"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Note 2: Name mangling can make certain uses, such as debugging and </w:t>
      </w:r>
      <w:r>
        <w:rPr>
          <w:rStyle w:val="HTMLTypewriter"/>
          <w:color w:val="444444"/>
          <w:lang w:val="en"/>
        </w:rPr>
        <w:t>__getattr__()</w:t>
      </w:r>
      <w:r>
        <w:rPr>
          <w:rFonts w:ascii="SourceSansProRegular" w:hAnsi="SourceSansProRegular"/>
          <w:color w:val="444444"/>
          <w:lang w:val="en"/>
        </w:rPr>
        <w:t>, less convenient. However the name mangling algorithm is well documented and easy to perform manually.</w:t>
      </w:r>
    </w:p>
    <w:p w14:paraId="1B8964FC" w14:textId="77777777" w:rsidR="007904D1" w:rsidRDefault="007904D1" w:rsidP="007904D1">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Note 3: Not everyone likes name mangling. Try to balance the need to avoid accidental name clashes with potential use by advanced callers.</w:t>
      </w:r>
    </w:p>
    <w:p w14:paraId="76E300AB" w14:textId="77777777" w:rsidR="007904D1" w:rsidRDefault="007904D1" w:rsidP="007904D1">
      <w:pPr>
        <w:pStyle w:val="Heading4"/>
        <w:numPr>
          <w:ilvl w:val="0"/>
          <w:numId w:val="0"/>
        </w:numPr>
      </w:pPr>
    </w:p>
    <w:p w14:paraId="2E3333B8" w14:textId="48466C72" w:rsidR="001830E3" w:rsidRDefault="001830E3" w:rsidP="007904D1">
      <w:pPr>
        <w:pStyle w:val="Heading4"/>
      </w:pPr>
      <w:r>
        <w:t>Public and internal interfaces</w:t>
      </w:r>
    </w:p>
    <w:p w14:paraId="7D53F16E" w14:textId="77777777" w:rsidR="001830E3" w:rsidRDefault="001830E3" w:rsidP="001830E3">
      <w:r>
        <w:t>Any backwards compatibility guarantees apply only to public interfaces. Accordingly, it is important that users be able to clearly distinguish between public and internal interfaces.</w:t>
      </w:r>
    </w:p>
    <w:p w14:paraId="18621621" w14:textId="77777777" w:rsidR="001830E3" w:rsidRDefault="001830E3" w:rsidP="001830E3">
      <w:r>
        <w:t>Documented interfaces are considered public, unless the documentation explicitly declares them to be provisional or internal interfaces exempt from the usual backwards compatibility guarantees. All undocumented interfaces should be assumed to be internal.</w:t>
      </w:r>
    </w:p>
    <w:p w14:paraId="05F7AB8F" w14:textId="77777777" w:rsidR="001830E3" w:rsidRDefault="001830E3" w:rsidP="001830E3">
      <w:r>
        <w:t>To better support introspection, modules should explicitly declare the names in their public API using the __all__ attribute. Setting __all__ to an empty list indicates that the module has no public API.</w:t>
      </w:r>
    </w:p>
    <w:p w14:paraId="097D4FF0" w14:textId="77777777" w:rsidR="001830E3" w:rsidRDefault="001830E3" w:rsidP="001830E3">
      <w:r>
        <w:t>Even with __all__ set appropriately, internal interfaces (packages, modules, classes, functions, attributes or other names) should still be prefixed with a single leading underscore.</w:t>
      </w:r>
    </w:p>
    <w:p w14:paraId="27706C80" w14:textId="77777777" w:rsidR="001830E3" w:rsidRDefault="001830E3" w:rsidP="001830E3">
      <w:r>
        <w:t>An interface is also considered internal if any containing namespace (package, module or class) is considered internal.</w:t>
      </w:r>
    </w:p>
    <w:p w14:paraId="2366BF8D" w14:textId="3F938A0B" w:rsidR="001830E3" w:rsidRDefault="001830E3" w:rsidP="001830E3">
      <w:r>
        <w:t>Imported names should always be considered an implementation detail. Other modules must not rely on indirect access to such imported names unless they are an explicitly documented part of the containing module's API, such as os.path or a package's __init__ module that exposes</w:t>
      </w:r>
      <w:r w:rsidR="00DB5EF4">
        <w:t xml:space="preserve"> functionality from submodules.</w:t>
      </w:r>
    </w:p>
    <w:p w14:paraId="37CF42DD" w14:textId="77777777" w:rsidR="001830E3" w:rsidRDefault="001830E3" w:rsidP="001830E3">
      <w:r>
        <w:t> </w:t>
      </w:r>
    </w:p>
    <w:p w14:paraId="2544EC6E" w14:textId="5512C33F" w:rsidR="001830E3" w:rsidRDefault="001830E3" w:rsidP="003D08E6">
      <w:pPr>
        <w:pStyle w:val="Heading2"/>
      </w:pPr>
      <w:bookmarkStart w:id="15" w:name="_Toc495057171"/>
      <w:r>
        <w:t>Programming Recommendations</w:t>
      </w:r>
      <w:bookmarkEnd w:id="15"/>
    </w:p>
    <w:p w14:paraId="0C6A3236"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Code should be written in a way that does not disadvantage other implementations of Python (PyPy, Jython, IronPython, Cython, Psyco, and such).</w:t>
      </w:r>
    </w:p>
    <w:p w14:paraId="6114EF2C"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For example, do not rely on CPython's efficient implementation of in-place string concatenation for statements in the form </w:t>
      </w:r>
      <w:r>
        <w:rPr>
          <w:rStyle w:val="HTMLTypewriter"/>
          <w:color w:val="444444"/>
          <w:lang w:val="en"/>
        </w:rPr>
        <w:t>a += b</w:t>
      </w:r>
      <w:r>
        <w:rPr>
          <w:rFonts w:ascii="SourceSansProRegular" w:hAnsi="SourceSansProRegular"/>
          <w:color w:val="444444"/>
          <w:lang w:val="en"/>
        </w:rPr>
        <w:t xml:space="preserve"> or </w:t>
      </w:r>
      <w:r>
        <w:rPr>
          <w:rStyle w:val="HTMLTypewriter"/>
          <w:color w:val="444444"/>
          <w:lang w:val="en"/>
        </w:rPr>
        <w:t>a = a + b</w:t>
      </w:r>
      <w:r>
        <w:rPr>
          <w:rFonts w:ascii="SourceSansProRegular" w:hAnsi="SourceSansProRegular"/>
          <w:color w:val="444444"/>
          <w:lang w:val="en"/>
        </w:rPr>
        <w:t xml:space="preserve">. This optimization is fragile even in CPython (it only works for some types) and isn't present at all in implementations that don't use refcounting. In performance sensitive parts of the library, the </w:t>
      </w:r>
      <w:r>
        <w:rPr>
          <w:rStyle w:val="pre1"/>
          <w:rFonts w:ascii="Courier New" w:hAnsi="Courier New" w:cs="Courier New"/>
          <w:color w:val="444444"/>
          <w:sz w:val="20"/>
          <w:szCs w:val="20"/>
          <w:lang w:val="en"/>
        </w:rPr>
        <w:t>''.join()</w:t>
      </w:r>
      <w:r>
        <w:rPr>
          <w:rFonts w:ascii="SourceSansProRegular" w:hAnsi="SourceSansProRegular"/>
          <w:color w:val="444444"/>
          <w:lang w:val="en"/>
        </w:rPr>
        <w:t xml:space="preserve"> </w:t>
      </w:r>
      <w:r>
        <w:rPr>
          <w:rFonts w:ascii="SourceSansProRegular" w:hAnsi="SourceSansProRegular"/>
          <w:color w:val="444444"/>
          <w:lang w:val="en"/>
        </w:rPr>
        <w:lastRenderedPageBreak/>
        <w:t>form should be used instead. This will ensure that concatenation occurs in linear time across various implementations.</w:t>
      </w:r>
    </w:p>
    <w:p w14:paraId="7B28559B"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Comparisons to singletons like None should always be done with </w:t>
      </w:r>
      <w:r>
        <w:rPr>
          <w:rStyle w:val="HTMLTypewriter"/>
          <w:color w:val="444444"/>
          <w:lang w:val="en"/>
        </w:rPr>
        <w:t>is</w:t>
      </w:r>
      <w:r>
        <w:rPr>
          <w:rFonts w:ascii="SourceSansProRegular" w:hAnsi="SourceSansProRegular"/>
          <w:color w:val="444444"/>
          <w:lang w:val="en"/>
        </w:rPr>
        <w:t xml:space="preserve"> or </w:t>
      </w:r>
      <w:r>
        <w:rPr>
          <w:rStyle w:val="HTMLTypewriter"/>
          <w:color w:val="444444"/>
          <w:lang w:val="en"/>
        </w:rPr>
        <w:t>is not</w:t>
      </w:r>
      <w:r>
        <w:rPr>
          <w:rFonts w:ascii="SourceSansProRegular" w:hAnsi="SourceSansProRegular"/>
          <w:color w:val="444444"/>
          <w:lang w:val="en"/>
        </w:rPr>
        <w:t>, never the equality operators.</w:t>
      </w:r>
    </w:p>
    <w:p w14:paraId="5569075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Also, beware of writing </w:t>
      </w:r>
      <w:r>
        <w:rPr>
          <w:rStyle w:val="HTMLTypewriter"/>
          <w:color w:val="444444"/>
          <w:lang w:val="en"/>
        </w:rPr>
        <w:t>if x</w:t>
      </w:r>
      <w:r>
        <w:rPr>
          <w:rFonts w:ascii="SourceSansProRegular" w:hAnsi="SourceSansProRegular"/>
          <w:color w:val="444444"/>
          <w:lang w:val="en"/>
        </w:rPr>
        <w:t xml:space="preserve"> when you really mean </w:t>
      </w:r>
      <w:r>
        <w:rPr>
          <w:rStyle w:val="HTMLTypewriter"/>
          <w:color w:val="444444"/>
          <w:lang w:val="en"/>
        </w:rPr>
        <w:t>if x is not None</w:t>
      </w:r>
      <w:r>
        <w:rPr>
          <w:rFonts w:ascii="SourceSansProRegular" w:hAnsi="SourceSansProRegular"/>
          <w:color w:val="444444"/>
          <w:lang w:val="en"/>
        </w:rPr>
        <w:t xml:space="preserve"> -- e.g. when testing whether a variable or argument that defaults to None was set to some other value. The other value might have a type (such as a container) that could be false in a boolean context!</w:t>
      </w:r>
    </w:p>
    <w:p w14:paraId="394C0533"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Use </w:t>
      </w:r>
      <w:r>
        <w:rPr>
          <w:rStyle w:val="HTMLTypewriter"/>
          <w:color w:val="444444"/>
          <w:lang w:val="en"/>
        </w:rPr>
        <w:t>is not</w:t>
      </w:r>
      <w:r>
        <w:rPr>
          <w:rFonts w:ascii="SourceSansProRegular" w:hAnsi="SourceSansProRegular"/>
          <w:color w:val="444444"/>
          <w:lang w:val="en"/>
        </w:rPr>
        <w:t xml:space="preserve"> operator rather than </w:t>
      </w:r>
      <w:r>
        <w:rPr>
          <w:rStyle w:val="HTMLTypewriter"/>
          <w:color w:val="444444"/>
          <w:lang w:val="en"/>
        </w:rPr>
        <w:t>not ... is</w:t>
      </w:r>
      <w:r>
        <w:rPr>
          <w:rFonts w:ascii="SourceSansProRegular" w:hAnsi="SourceSansProRegular"/>
          <w:color w:val="444444"/>
          <w:lang w:val="en"/>
        </w:rPr>
        <w:t>. While both expressions are functionally identical, the former is more readable and preferred.</w:t>
      </w:r>
    </w:p>
    <w:p w14:paraId="347058E2"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550EAA65" w14:textId="77777777" w:rsidR="0007280A" w:rsidRDefault="0007280A" w:rsidP="0007280A">
      <w:pPr>
        <w:pStyle w:val="HTMLPreformatted"/>
        <w:shd w:val="clear" w:color="auto" w:fill="F9F9F9"/>
        <w:ind w:left="360"/>
        <w:rPr>
          <w:color w:val="444444"/>
          <w:lang w:val="en"/>
        </w:rPr>
      </w:pPr>
      <w:r>
        <w:rPr>
          <w:color w:val="444444"/>
          <w:lang w:val="en"/>
        </w:rPr>
        <w:t>if foo is not None:</w:t>
      </w:r>
    </w:p>
    <w:p w14:paraId="2EABCBC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0FB60231" w14:textId="77777777" w:rsidR="0007280A" w:rsidRDefault="0007280A" w:rsidP="0007280A">
      <w:pPr>
        <w:pStyle w:val="HTMLPreformatted"/>
        <w:shd w:val="clear" w:color="auto" w:fill="F9F9F9"/>
        <w:ind w:left="360"/>
        <w:rPr>
          <w:color w:val="444444"/>
          <w:lang w:val="en"/>
        </w:rPr>
      </w:pPr>
      <w:r>
        <w:rPr>
          <w:color w:val="444444"/>
          <w:lang w:val="en"/>
        </w:rPr>
        <w:t>if not foo is None:</w:t>
      </w:r>
    </w:p>
    <w:p w14:paraId="547EC44D"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When implementing ordering operations with rich comparisons, it is best to implement all six operations (</w:t>
      </w:r>
      <w:r>
        <w:rPr>
          <w:rStyle w:val="HTMLTypewriter"/>
          <w:color w:val="444444"/>
          <w:lang w:val="en"/>
        </w:rPr>
        <w:t>__eq__</w:t>
      </w:r>
      <w:r>
        <w:rPr>
          <w:rFonts w:ascii="SourceSansProRegular" w:hAnsi="SourceSansProRegular"/>
          <w:color w:val="444444"/>
          <w:lang w:val="en"/>
        </w:rPr>
        <w:t xml:space="preserve">, </w:t>
      </w:r>
      <w:r>
        <w:rPr>
          <w:rStyle w:val="HTMLTypewriter"/>
          <w:color w:val="444444"/>
          <w:lang w:val="en"/>
        </w:rPr>
        <w:t>__ne__</w:t>
      </w:r>
      <w:r>
        <w:rPr>
          <w:rFonts w:ascii="SourceSansProRegular" w:hAnsi="SourceSansProRegular"/>
          <w:color w:val="444444"/>
          <w:lang w:val="en"/>
        </w:rPr>
        <w:t xml:space="preserve">, </w:t>
      </w:r>
      <w:r>
        <w:rPr>
          <w:rStyle w:val="HTMLTypewriter"/>
          <w:color w:val="444444"/>
          <w:lang w:val="en"/>
        </w:rPr>
        <w:t>__lt__</w:t>
      </w:r>
      <w:r>
        <w:rPr>
          <w:rFonts w:ascii="SourceSansProRegular" w:hAnsi="SourceSansProRegular"/>
          <w:color w:val="444444"/>
          <w:lang w:val="en"/>
        </w:rPr>
        <w:t xml:space="preserve">, </w:t>
      </w:r>
      <w:r>
        <w:rPr>
          <w:rStyle w:val="HTMLTypewriter"/>
          <w:color w:val="444444"/>
          <w:lang w:val="en"/>
        </w:rPr>
        <w:t>__le__</w:t>
      </w:r>
      <w:r>
        <w:rPr>
          <w:rFonts w:ascii="SourceSansProRegular" w:hAnsi="SourceSansProRegular"/>
          <w:color w:val="444444"/>
          <w:lang w:val="en"/>
        </w:rPr>
        <w:t xml:space="preserve">, </w:t>
      </w:r>
      <w:r>
        <w:rPr>
          <w:rStyle w:val="HTMLTypewriter"/>
          <w:color w:val="444444"/>
          <w:lang w:val="en"/>
        </w:rPr>
        <w:t>__gt__</w:t>
      </w:r>
      <w:r>
        <w:rPr>
          <w:rFonts w:ascii="SourceSansProRegular" w:hAnsi="SourceSansProRegular"/>
          <w:color w:val="444444"/>
          <w:lang w:val="en"/>
        </w:rPr>
        <w:t xml:space="preserve">, </w:t>
      </w:r>
      <w:r>
        <w:rPr>
          <w:rStyle w:val="HTMLTypewriter"/>
          <w:color w:val="444444"/>
          <w:lang w:val="en"/>
        </w:rPr>
        <w:t>__ge__</w:t>
      </w:r>
      <w:r>
        <w:rPr>
          <w:rFonts w:ascii="SourceSansProRegular" w:hAnsi="SourceSansProRegular"/>
          <w:color w:val="444444"/>
          <w:lang w:val="en"/>
        </w:rPr>
        <w:t>) rather than relying on other code to only exercise a particular comparison.</w:t>
      </w:r>
    </w:p>
    <w:p w14:paraId="1E3DA826"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To minimize the effort involved, the </w:t>
      </w:r>
      <w:r>
        <w:rPr>
          <w:rStyle w:val="HTMLTypewriter"/>
          <w:color w:val="444444"/>
          <w:lang w:val="en"/>
        </w:rPr>
        <w:t>functools.total_ordering()</w:t>
      </w:r>
      <w:r>
        <w:rPr>
          <w:rFonts w:ascii="SourceSansProRegular" w:hAnsi="SourceSansProRegular"/>
          <w:color w:val="444444"/>
          <w:lang w:val="en"/>
        </w:rPr>
        <w:t xml:space="preserve"> decorator provides a tool to generate missing comparison methods.</w:t>
      </w:r>
    </w:p>
    <w:p w14:paraId="3E687C0B" w14:textId="77777777" w:rsidR="0007280A" w:rsidRDefault="004C6E43" w:rsidP="0007280A">
      <w:pPr>
        <w:pStyle w:val="NormalWeb"/>
        <w:shd w:val="clear" w:color="auto" w:fill="F9F9F9"/>
        <w:ind w:left="360"/>
        <w:rPr>
          <w:rFonts w:ascii="SourceSansProRegular" w:hAnsi="SourceSansProRegular"/>
          <w:color w:val="444444"/>
          <w:lang w:val="en"/>
        </w:rPr>
      </w:pPr>
      <w:hyperlink r:id="rId17" w:history="1">
        <w:r w:rsidR="0007280A">
          <w:rPr>
            <w:rStyle w:val="Hyperlink"/>
            <w:rFonts w:ascii="SourceSansProRegular" w:hAnsi="SourceSansProRegular"/>
            <w:lang w:val="en"/>
          </w:rPr>
          <w:t>PEP 207</w:t>
        </w:r>
      </w:hyperlink>
      <w:r w:rsidR="0007280A">
        <w:rPr>
          <w:rFonts w:ascii="SourceSansProRegular" w:hAnsi="SourceSansProRegular"/>
          <w:color w:val="444444"/>
          <w:lang w:val="en"/>
        </w:rPr>
        <w:t xml:space="preserve"> indicates that reflexivity rules </w:t>
      </w:r>
      <w:r w:rsidR="0007280A">
        <w:rPr>
          <w:rStyle w:val="Emphasis"/>
          <w:color w:val="444444"/>
          <w:lang w:val="en"/>
        </w:rPr>
        <w:t>are</w:t>
      </w:r>
      <w:r w:rsidR="0007280A">
        <w:rPr>
          <w:rFonts w:ascii="SourceSansProRegular" w:hAnsi="SourceSansProRegular"/>
          <w:color w:val="444444"/>
          <w:lang w:val="en"/>
        </w:rPr>
        <w:t xml:space="preserve"> assumed by Python. Thus, the interpreter may swap </w:t>
      </w:r>
      <w:r w:rsidR="0007280A">
        <w:rPr>
          <w:rStyle w:val="HTMLTypewriter"/>
          <w:color w:val="444444"/>
          <w:lang w:val="en"/>
        </w:rPr>
        <w:t>y &gt; x</w:t>
      </w:r>
      <w:r w:rsidR="0007280A">
        <w:rPr>
          <w:rFonts w:ascii="SourceSansProRegular" w:hAnsi="SourceSansProRegular"/>
          <w:color w:val="444444"/>
          <w:lang w:val="en"/>
        </w:rPr>
        <w:t xml:space="preserve"> with </w:t>
      </w:r>
      <w:r w:rsidR="0007280A">
        <w:rPr>
          <w:rStyle w:val="HTMLTypewriter"/>
          <w:color w:val="444444"/>
          <w:lang w:val="en"/>
        </w:rPr>
        <w:t>x &lt; y</w:t>
      </w:r>
      <w:r w:rsidR="0007280A">
        <w:rPr>
          <w:rFonts w:ascii="SourceSansProRegular" w:hAnsi="SourceSansProRegular"/>
          <w:color w:val="444444"/>
          <w:lang w:val="en"/>
        </w:rPr>
        <w:t xml:space="preserve">, </w:t>
      </w:r>
      <w:r w:rsidR="0007280A">
        <w:rPr>
          <w:rStyle w:val="HTMLTypewriter"/>
          <w:color w:val="444444"/>
          <w:lang w:val="en"/>
        </w:rPr>
        <w:t>y &gt;= x</w:t>
      </w:r>
      <w:r w:rsidR="0007280A">
        <w:rPr>
          <w:rFonts w:ascii="SourceSansProRegular" w:hAnsi="SourceSansProRegular"/>
          <w:color w:val="444444"/>
          <w:lang w:val="en"/>
        </w:rPr>
        <w:t xml:space="preserve"> with </w:t>
      </w:r>
      <w:r w:rsidR="0007280A">
        <w:rPr>
          <w:rStyle w:val="HTMLTypewriter"/>
          <w:color w:val="444444"/>
          <w:lang w:val="en"/>
        </w:rPr>
        <w:t>x &lt;= y</w:t>
      </w:r>
      <w:r w:rsidR="0007280A">
        <w:rPr>
          <w:rFonts w:ascii="SourceSansProRegular" w:hAnsi="SourceSansProRegular"/>
          <w:color w:val="444444"/>
          <w:lang w:val="en"/>
        </w:rPr>
        <w:t xml:space="preserve">, and may swap the arguments of </w:t>
      </w:r>
      <w:r w:rsidR="0007280A">
        <w:rPr>
          <w:rStyle w:val="HTMLTypewriter"/>
          <w:color w:val="444444"/>
          <w:lang w:val="en"/>
        </w:rPr>
        <w:t>x == y</w:t>
      </w:r>
      <w:r w:rsidR="0007280A">
        <w:rPr>
          <w:rFonts w:ascii="SourceSansProRegular" w:hAnsi="SourceSansProRegular"/>
          <w:color w:val="444444"/>
          <w:lang w:val="en"/>
        </w:rPr>
        <w:t xml:space="preserve"> and </w:t>
      </w:r>
      <w:r w:rsidR="0007280A">
        <w:rPr>
          <w:rStyle w:val="HTMLTypewriter"/>
          <w:color w:val="444444"/>
          <w:lang w:val="en"/>
        </w:rPr>
        <w:t>x != y</w:t>
      </w:r>
      <w:r w:rsidR="0007280A">
        <w:rPr>
          <w:rFonts w:ascii="SourceSansProRegular" w:hAnsi="SourceSansProRegular"/>
          <w:color w:val="444444"/>
          <w:lang w:val="en"/>
        </w:rPr>
        <w:t xml:space="preserve">. The </w:t>
      </w:r>
      <w:r w:rsidR="0007280A">
        <w:rPr>
          <w:rStyle w:val="HTMLTypewriter"/>
          <w:color w:val="444444"/>
          <w:lang w:val="en"/>
        </w:rPr>
        <w:t>sort()</w:t>
      </w:r>
      <w:r w:rsidR="0007280A">
        <w:rPr>
          <w:rFonts w:ascii="SourceSansProRegular" w:hAnsi="SourceSansProRegular"/>
          <w:color w:val="444444"/>
          <w:lang w:val="en"/>
        </w:rPr>
        <w:t xml:space="preserve"> and </w:t>
      </w:r>
      <w:r w:rsidR="0007280A">
        <w:rPr>
          <w:rStyle w:val="HTMLTypewriter"/>
          <w:color w:val="444444"/>
          <w:lang w:val="en"/>
        </w:rPr>
        <w:t>min()</w:t>
      </w:r>
      <w:r w:rsidR="0007280A">
        <w:rPr>
          <w:rFonts w:ascii="SourceSansProRegular" w:hAnsi="SourceSansProRegular"/>
          <w:color w:val="444444"/>
          <w:lang w:val="en"/>
        </w:rPr>
        <w:t xml:space="preserve"> operations are guaranteed to use the </w:t>
      </w:r>
      <w:r w:rsidR="0007280A">
        <w:rPr>
          <w:rStyle w:val="HTMLTypewriter"/>
          <w:color w:val="444444"/>
          <w:lang w:val="en"/>
        </w:rPr>
        <w:t>&lt;</w:t>
      </w:r>
      <w:r w:rsidR="0007280A">
        <w:rPr>
          <w:rFonts w:ascii="SourceSansProRegular" w:hAnsi="SourceSansProRegular"/>
          <w:color w:val="444444"/>
          <w:lang w:val="en"/>
        </w:rPr>
        <w:t xml:space="preserve"> operator and the </w:t>
      </w:r>
      <w:r w:rsidR="0007280A">
        <w:rPr>
          <w:rStyle w:val="HTMLTypewriter"/>
          <w:color w:val="444444"/>
          <w:lang w:val="en"/>
        </w:rPr>
        <w:t>max()</w:t>
      </w:r>
      <w:r w:rsidR="0007280A">
        <w:rPr>
          <w:rFonts w:ascii="SourceSansProRegular" w:hAnsi="SourceSansProRegular"/>
          <w:color w:val="444444"/>
          <w:lang w:val="en"/>
        </w:rPr>
        <w:t xml:space="preserve"> function uses the </w:t>
      </w:r>
      <w:r w:rsidR="0007280A">
        <w:rPr>
          <w:rStyle w:val="HTMLTypewriter"/>
          <w:color w:val="444444"/>
          <w:lang w:val="en"/>
        </w:rPr>
        <w:t>&gt;</w:t>
      </w:r>
      <w:r w:rsidR="0007280A">
        <w:rPr>
          <w:rFonts w:ascii="SourceSansProRegular" w:hAnsi="SourceSansProRegular"/>
          <w:color w:val="444444"/>
          <w:lang w:val="en"/>
        </w:rPr>
        <w:t xml:space="preserve"> operator. However, it is best to implement all six operations so that confusion doesn't arise in other contexts.</w:t>
      </w:r>
    </w:p>
    <w:p w14:paraId="496B7B5A"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Always use a def statement instead of an assignment statement that binds a lambda expression directly to an identifier.</w:t>
      </w:r>
    </w:p>
    <w:p w14:paraId="3B67FEDE"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1FA955F4" w14:textId="77777777" w:rsidR="0007280A" w:rsidRDefault="0007280A" w:rsidP="0007280A">
      <w:pPr>
        <w:pStyle w:val="HTMLPreformatted"/>
        <w:shd w:val="clear" w:color="auto" w:fill="F9F9F9"/>
        <w:ind w:left="360"/>
        <w:rPr>
          <w:color w:val="444444"/>
          <w:lang w:val="en"/>
        </w:rPr>
      </w:pPr>
      <w:r>
        <w:rPr>
          <w:color w:val="444444"/>
          <w:lang w:val="en"/>
        </w:rPr>
        <w:t>def f(x): return 2*x</w:t>
      </w:r>
    </w:p>
    <w:p w14:paraId="3E533A2C"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19EB7D3B" w14:textId="77777777" w:rsidR="0007280A" w:rsidRDefault="0007280A" w:rsidP="0007280A">
      <w:pPr>
        <w:pStyle w:val="HTMLPreformatted"/>
        <w:shd w:val="clear" w:color="auto" w:fill="F9F9F9"/>
        <w:ind w:left="360"/>
        <w:rPr>
          <w:color w:val="444444"/>
          <w:lang w:val="en"/>
        </w:rPr>
      </w:pPr>
      <w:r>
        <w:rPr>
          <w:color w:val="444444"/>
          <w:lang w:val="en"/>
        </w:rPr>
        <w:t>f = lambda x: 2*x</w:t>
      </w:r>
    </w:p>
    <w:p w14:paraId="7A3012B4"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The first form means that the name of the resulting function object is specifically 'f' instead of the generic '&lt;lambda&gt;'. This is more useful for tracebacks and string representations in general. The use of the assignment statement eliminates the sole benefit a lambda expression can offer over an explicit def statement (i.e. that it can be embedded inside a larger expression)</w:t>
      </w:r>
    </w:p>
    <w:p w14:paraId="214A6E2A"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Derive exceptions from </w:t>
      </w:r>
      <w:r>
        <w:rPr>
          <w:rStyle w:val="HTMLTypewriter"/>
          <w:color w:val="444444"/>
          <w:lang w:val="en"/>
        </w:rPr>
        <w:t>Exception</w:t>
      </w:r>
      <w:r>
        <w:rPr>
          <w:rFonts w:ascii="SourceSansProRegular" w:hAnsi="SourceSansProRegular"/>
          <w:color w:val="444444"/>
          <w:lang w:val="en"/>
        </w:rPr>
        <w:t xml:space="preserve"> rather than </w:t>
      </w:r>
      <w:r>
        <w:rPr>
          <w:rStyle w:val="HTMLTypewriter"/>
          <w:color w:val="444444"/>
          <w:lang w:val="en"/>
        </w:rPr>
        <w:t>BaseException</w:t>
      </w:r>
      <w:r>
        <w:rPr>
          <w:rFonts w:ascii="SourceSansProRegular" w:hAnsi="SourceSansProRegular"/>
          <w:color w:val="444444"/>
          <w:lang w:val="en"/>
        </w:rPr>
        <w:t xml:space="preserve">. Direct inheritance from </w:t>
      </w:r>
      <w:r>
        <w:rPr>
          <w:rStyle w:val="HTMLTypewriter"/>
          <w:color w:val="444444"/>
          <w:lang w:val="en"/>
        </w:rPr>
        <w:t>BaseException</w:t>
      </w:r>
      <w:r>
        <w:rPr>
          <w:rFonts w:ascii="SourceSansProRegular" w:hAnsi="SourceSansProRegular"/>
          <w:color w:val="444444"/>
          <w:lang w:val="en"/>
        </w:rPr>
        <w:t xml:space="preserve"> is reserved for exceptions where catching them is almost always the wrong thing to do.</w:t>
      </w:r>
    </w:p>
    <w:p w14:paraId="3F7114F4"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Design exception hierarchies based on the distinctions that code </w:t>
      </w:r>
      <w:r>
        <w:rPr>
          <w:rStyle w:val="Emphasis"/>
          <w:color w:val="444444"/>
          <w:lang w:val="en"/>
        </w:rPr>
        <w:t>catching</w:t>
      </w:r>
      <w:r>
        <w:rPr>
          <w:rFonts w:ascii="SourceSansProRegular" w:hAnsi="SourceSansProRegular"/>
          <w:color w:val="444444"/>
          <w:lang w:val="en"/>
        </w:rPr>
        <w:t xml:space="preserve"> the exceptions is likely to need, rather than the locations where the exceptions are raised. Aim to answer the question "What went wrong?" programmatically, rather than only stating that "A problem occurred" (see </w:t>
      </w:r>
      <w:hyperlink r:id="rId18" w:history="1">
        <w:r>
          <w:rPr>
            <w:rStyle w:val="Hyperlink"/>
            <w:rFonts w:ascii="SourceSansProRegular" w:hAnsi="SourceSansProRegular"/>
            <w:lang w:val="en"/>
          </w:rPr>
          <w:t>PEP 3151</w:t>
        </w:r>
      </w:hyperlink>
      <w:r>
        <w:rPr>
          <w:rFonts w:ascii="SourceSansProRegular" w:hAnsi="SourceSansProRegular"/>
          <w:color w:val="444444"/>
          <w:lang w:val="en"/>
        </w:rPr>
        <w:t xml:space="preserve"> for an example of this lesson being learned for the builtin exception hierarchy)</w:t>
      </w:r>
    </w:p>
    <w:p w14:paraId="703DAA5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Class naming conventions apply here, although you should add the suffix "Error" to your exception classes if the exception is an error. Non-error exceptions that are used for non-local flow control or other forms of signaling need no special suffix.</w:t>
      </w:r>
    </w:p>
    <w:p w14:paraId="08BD5D79"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Use exception chaining appropriately. In Python 3, "raise X from Y" should be used to indicate explicit replacement without losing the original traceback.</w:t>
      </w:r>
    </w:p>
    <w:p w14:paraId="63B79A89"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When deliberately replacing an inner exception (using "raise X" in Python 2 or "raise X from None" in Python 3.3+), ensure that relevant details are transferred to the new exception (such as preserving the attribute name when converting KeyError to AttributeError, or embedding the text of the original exception in the new exception message).</w:t>
      </w:r>
    </w:p>
    <w:p w14:paraId="15B060B9"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When raising an exception in Python 2, use </w:t>
      </w:r>
      <w:r>
        <w:rPr>
          <w:rStyle w:val="HTMLTypewriter"/>
          <w:color w:val="444444"/>
          <w:lang w:val="en"/>
        </w:rPr>
        <w:t xml:space="preserve">raise </w:t>
      </w:r>
      <w:r>
        <w:rPr>
          <w:rStyle w:val="pre1"/>
          <w:rFonts w:ascii="Courier New" w:hAnsi="Courier New" w:cs="Courier New"/>
          <w:color w:val="444444"/>
          <w:sz w:val="20"/>
          <w:szCs w:val="20"/>
          <w:lang w:val="en"/>
        </w:rPr>
        <w:t>ValueError('message')</w:t>
      </w:r>
      <w:r>
        <w:rPr>
          <w:rFonts w:ascii="SourceSansProRegular" w:hAnsi="SourceSansProRegular"/>
          <w:color w:val="444444"/>
          <w:lang w:val="en"/>
        </w:rPr>
        <w:t xml:space="preserve"> instead of the older form </w:t>
      </w:r>
      <w:r>
        <w:rPr>
          <w:rStyle w:val="HTMLTypewriter"/>
          <w:color w:val="444444"/>
          <w:lang w:val="en"/>
        </w:rPr>
        <w:t>raise ValueError, 'message'</w:t>
      </w:r>
      <w:r>
        <w:rPr>
          <w:rFonts w:ascii="SourceSansProRegular" w:hAnsi="SourceSansProRegular"/>
          <w:color w:val="444444"/>
          <w:lang w:val="en"/>
        </w:rPr>
        <w:t>.</w:t>
      </w:r>
    </w:p>
    <w:p w14:paraId="2A7B62B7"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The latter form is not legal Python 3 syntax.</w:t>
      </w:r>
    </w:p>
    <w:p w14:paraId="5A86C139"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The paren-using form also means that when the exception arguments are long or include string formatting, you don't need to use line continuation characters thanks to the containing parentheses.</w:t>
      </w:r>
    </w:p>
    <w:p w14:paraId="7EAF9121"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When catching exceptions, mention specific exceptions whenever possible instead of using a bare </w:t>
      </w:r>
      <w:r>
        <w:rPr>
          <w:rStyle w:val="HTMLTypewriter"/>
          <w:color w:val="444444"/>
          <w:lang w:val="en"/>
        </w:rPr>
        <w:t>except:</w:t>
      </w:r>
      <w:r>
        <w:rPr>
          <w:rFonts w:ascii="SourceSansProRegular" w:hAnsi="SourceSansProRegular"/>
          <w:color w:val="444444"/>
          <w:lang w:val="en"/>
        </w:rPr>
        <w:t xml:space="preserve"> clause.</w:t>
      </w:r>
    </w:p>
    <w:p w14:paraId="305F8EA2"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For example, use:</w:t>
      </w:r>
    </w:p>
    <w:p w14:paraId="5CEFA934" w14:textId="77777777" w:rsidR="0007280A" w:rsidRDefault="0007280A" w:rsidP="0007280A">
      <w:pPr>
        <w:pStyle w:val="HTMLPreformatted"/>
        <w:shd w:val="clear" w:color="auto" w:fill="F9F9F9"/>
        <w:ind w:left="360"/>
        <w:rPr>
          <w:color w:val="444444"/>
          <w:lang w:val="en"/>
        </w:rPr>
      </w:pPr>
      <w:r>
        <w:rPr>
          <w:color w:val="444444"/>
          <w:lang w:val="en"/>
        </w:rPr>
        <w:t>try:</w:t>
      </w:r>
    </w:p>
    <w:p w14:paraId="713B0D40" w14:textId="77777777" w:rsidR="0007280A" w:rsidRDefault="0007280A" w:rsidP="0007280A">
      <w:pPr>
        <w:pStyle w:val="HTMLPreformatted"/>
        <w:shd w:val="clear" w:color="auto" w:fill="F9F9F9"/>
        <w:ind w:left="360"/>
        <w:rPr>
          <w:color w:val="444444"/>
          <w:lang w:val="en"/>
        </w:rPr>
      </w:pPr>
      <w:r>
        <w:rPr>
          <w:color w:val="444444"/>
          <w:lang w:val="en"/>
        </w:rPr>
        <w:t xml:space="preserve">    import platform_specific_module</w:t>
      </w:r>
    </w:p>
    <w:p w14:paraId="01783688" w14:textId="77777777" w:rsidR="0007280A" w:rsidRDefault="0007280A" w:rsidP="0007280A">
      <w:pPr>
        <w:pStyle w:val="HTMLPreformatted"/>
        <w:shd w:val="clear" w:color="auto" w:fill="F9F9F9"/>
        <w:ind w:left="360"/>
        <w:rPr>
          <w:color w:val="444444"/>
          <w:lang w:val="en"/>
        </w:rPr>
      </w:pPr>
      <w:r>
        <w:rPr>
          <w:color w:val="444444"/>
          <w:lang w:val="en"/>
        </w:rPr>
        <w:t>except ImportError:</w:t>
      </w:r>
    </w:p>
    <w:p w14:paraId="7BD0B0A1" w14:textId="77777777" w:rsidR="0007280A" w:rsidRDefault="0007280A" w:rsidP="0007280A">
      <w:pPr>
        <w:pStyle w:val="HTMLPreformatted"/>
        <w:shd w:val="clear" w:color="auto" w:fill="F9F9F9"/>
        <w:ind w:left="360"/>
        <w:rPr>
          <w:color w:val="444444"/>
          <w:lang w:val="en"/>
        </w:rPr>
      </w:pPr>
      <w:r>
        <w:rPr>
          <w:color w:val="444444"/>
          <w:lang w:val="en"/>
        </w:rPr>
        <w:lastRenderedPageBreak/>
        <w:t xml:space="preserve">    platform_specific_module = None</w:t>
      </w:r>
    </w:p>
    <w:p w14:paraId="10151DA8"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A bare </w:t>
      </w:r>
      <w:r>
        <w:rPr>
          <w:rStyle w:val="HTMLTypewriter"/>
          <w:color w:val="444444"/>
          <w:lang w:val="en"/>
        </w:rPr>
        <w:t>except:</w:t>
      </w:r>
      <w:r>
        <w:rPr>
          <w:rFonts w:ascii="SourceSansProRegular" w:hAnsi="SourceSansProRegular"/>
          <w:color w:val="444444"/>
          <w:lang w:val="en"/>
        </w:rPr>
        <w:t xml:space="preserve"> clause will catch SystemExit and KeyboardInterrupt exceptions, making it harder to interrupt a program with Control-C, and can disguise other problems. If you want to catch all exceptions that signal program errors, use </w:t>
      </w:r>
      <w:r>
        <w:rPr>
          <w:rStyle w:val="HTMLTypewriter"/>
          <w:color w:val="444444"/>
          <w:lang w:val="en"/>
        </w:rPr>
        <w:t>except Exception:</w:t>
      </w:r>
      <w:r>
        <w:rPr>
          <w:rFonts w:ascii="SourceSansProRegular" w:hAnsi="SourceSansProRegular"/>
          <w:color w:val="444444"/>
          <w:lang w:val="en"/>
        </w:rPr>
        <w:t xml:space="preserve"> (bare except is equivalent to </w:t>
      </w:r>
      <w:r>
        <w:rPr>
          <w:rStyle w:val="HTMLTypewriter"/>
          <w:color w:val="444444"/>
          <w:lang w:val="en"/>
        </w:rPr>
        <w:t>except BaseException:</w:t>
      </w:r>
      <w:r>
        <w:rPr>
          <w:rFonts w:ascii="SourceSansProRegular" w:hAnsi="SourceSansProRegular"/>
          <w:color w:val="444444"/>
          <w:lang w:val="en"/>
        </w:rPr>
        <w:t>).</w:t>
      </w:r>
    </w:p>
    <w:p w14:paraId="151F7D24"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A good rule of thumb is to limit use of bare 'except' clauses to two cases:</w:t>
      </w:r>
    </w:p>
    <w:p w14:paraId="74109003" w14:textId="77777777" w:rsidR="0007280A" w:rsidRDefault="0007280A" w:rsidP="00474A98">
      <w:pPr>
        <w:numPr>
          <w:ilvl w:val="1"/>
          <w:numId w:val="15"/>
        </w:numPr>
        <w:shd w:val="clear" w:color="auto" w:fill="F9F9F9"/>
        <w:spacing w:before="100" w:beforeAutospacing="1" w:after="100" w:afterAutospacing="1" w:line="240" w:lineRule="auto"/>
        <w:ind w:left="720"/>
        <w:rPr>
          <w:rFonts w:ascii="SourceSansProRegular" w:hAnsi="SourceSansProRegular"/>
          <w:color w:val="444444"/>
          <w:lang w:val="en"/>
        </w:rPr>
      </w:pPr>
      <w:r>
        <w:rPr>
          <w:rFonts w:ascii="SourceSansProRegular" w:hAnsi="SourceSansProRegular"/>
          <w:color w:val="444444"/>
          <w:lang w:val="en"/>
        </w:rPr>
        <w:t>If the exception handler will be printing out or logging the traceback; at least the user will be aware that an error has occurred.</w:t>
      </w:r>
    </w:p>
    <w:p w14:paraId="3A71BD4C" w14:textId="77777777" w:rsidR="0007280A" w:rsidRDefault="0007280A" w:rsidP="00474A98">
      <w:pPr>
        <w:numPr>
          <w:ilvl w:val="1"/>
          <w:numId w:val="15"/>
        </w:numPr>
        <w:shd w:val="clear" w:color="auto" w:fill="F9F9F9"/>
        <w:spacing w:before="100" w:beforeAutospacing="1" w:after="100" w:afterAutospacing="1" w:line="240" w:lineRule="auto"/>
        <w:ind w:left="720"/>
        <w:rPr>
          <w:rFonts w:ascii="SourceSansProRegular" w:hAnsi="SourceSansProRegular"/>
          <w:color w:val="444444"/>
          <w:lang w:val="en"/>
        </w:rPr>
      </w:pPr>
      <w:r>
        <w:rPr>
          <w:rFonts w:ascii="SourceSansProRegular" w:hAnsi="SourceSansProRegular"/>
          <w:color w:val="444444"/>
          <w:lang w:val="en"/>
        </w:rPr>
        <w:t xml:space="preserve">If the code needs to do some cleanup work, but then lets the exception propagate upwards with </w:t>
      </w:r>
      <w:r>
        <w:rPr>
          <w:rStyle w:val="HTMLTypewriter"/>
          <w:rFonts w:eastAsiaTheme="minorHAnsi"/>
          <w:color w:val="444444"/>
          <w:lang w:val="en"/>
        </w:rPr>
        <w:t>raise</w:t>
      </w:r>
      <w:r>
        <w:rPr>
          <w:rFonts w:ascii="SourceSansProRegular" w:hAnsi="SourceSansProRegular"/>
          <w:color w:val="444444"/>
          <w:lang w:val="en"/>
        </w:rPr>
        <w:t xml:space="preserve">. </w:t>
      </w:r>
      <w:r>
        <w:rPr>
          <w:rStyle w:val="pre1"/>
          <w:rFonts w:ascii="Courier New" w:hAnsi="Courier New" w:cs="Courier New"/>
          <w:color w:val="444444"/>
          <w:sz w:val="20"/>
          <w:lang w:val="en"/>
        </w:rPr>
        <w:t>try...finally</w:t>
      </w:r>
      <w:r>
        <w:rPr>
          <w:rFonts w:ascii="SourceSansProRegular" w:hAnsi="SourceSansProRegular"/>
          <w:color w:val="444444"/>
          <w:lang w:val="en"/>
        </w:rPr>
        <w:t xml:space="preserve"> can be a better way to handle this case.</w:t>
      </w:r>
    </w:p>
    <w:p w14:paraId="3877F057"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When binding caught exceptions to a name, prefer the explicit name binding syntax added in Python 2.6:</w:t>
      </w:r>
    </w:p>
    <w:p w14:paraId="6C4C0A60"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try:</w:t>
      </w:r>
    </w:p>
    <w:p w14:paraId="3C36FDBC"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 xml:space="preserve">    process_data()</w:t>
      </w:r>
    </w:p>
    <w:p w14:paraId="24B0EEB0"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except Exception as exc:</w:t>
      </w:r>
    </w:p>
    <w:p w14:paraId="32C1A42A"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 xml:space="preserve">    raise DataProcessingFailedError(str(exc))</w:t>
      </w:r>
    </w:p>
    <w:p w14:paraId="49C3AB03"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This is the only syntax supported in Python 3, and avoids the ambiguity problems associated with the older comma-based syntax.</w:t>
      </w:r>
    </w:p>
    <w:p w14:paraId="72845E10"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When catching operating system errors, prefer the explicit exception hierarchy introduced in Python 3.3 over introspection of </w:t>
      </w:r>
      <w:r>
        <w:rPr>
          <w:rStyle w:val="HTMLTypewriter"/>
          <w:color w:val="444444"/>
          <w:lang w:val="en"/>
        </w:rPr>
        <w:t>errno</w:t>
      </w:r>
      <w:r>
        <w:rPr>
          <w:rFonts w:ascii="SourceSansProRegular" w:hAnsi="SourceSansProRegular"/>
          <w:color w:val="444444"/>
          <w:lang w:val="en"/>
        </w:rPr>
        <w:t xml:space="preserve"> values.</w:t>
      </w:r>
    </w:p>
    <w:p w14:paraId="5B19930F"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Additionally, for all try/except clauses, limit the </w:t>
      </w:r>
      <w:r>
        <w:rPr>
          <w:rStyle w:val="HTMLTypewriter"/>
          <w:color w:val="444444"/>
          <w:lang w:val="en"/>
        </w:rPr>
        <w:t>try</w:t>
      </w:r>
      <w:r>
        <w:rPr>
          <w:rFonts w:ascii="SourceSansProRegular" w:hAnsi="SourceSansProRegular"/>
          <w:color w:val="444444"/>
          <w:lang w:val="en"/>
        </w:rPr>
        <w:t xml:space="preserve"> clause to the absolute minimum amount of code necessary. Again, this avoids masking bugs.</w:t>
      </w:r>
    </w:p>
    <w:p w14:paraId="7F2B7B0A"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421C319C" w14:textId="77777777" w:rsidR="0007280A" w:rsidRDefault="0007280A" w:rsidP="0007280A">
      <w:pPr>
        <w:pStyle w:val="HTMLPreformatted"/>
        <w:shd w:val="clear" w:color="auto" w:fill="F9F9F9"/>
        <w:ind w:left="360"/>
        <w:rPr>
          <w:color w:val="444444"/>
          <w:lang w:val="en"/>
        </w:rPr>
      </w:pPr>
      <w:r>
        <w:rPr>
          <w:color w:val="444444"/>
          <w:lang w:val="en"/>
        </w:rPr>
        <w:t>try:</w:t>
      </w:r>
    </w:p>
    <w:p w14:paraId="4EA7F4A1" w14:textId="77777777" w:rsidR="0007280A" w:rsidRDefault="0007280A" w:rsidP="0007280A">
      <w:pPr>
        <w:pStyle w:val="HTMLPreformatted"/>
        <w:shd w:val="clear" w:color="auto" w:fill="F9F9F9"/>
        <w:ind w:left="360"/>
        <w:rPr>
          <w:color w:val="444444"/>
          <w:lang w:val="en"/>
        </w:rPr>
      </w:pPr>
      <w:r>
        <w:rPr>
          <w:color w:val="444444"/>
          <w:lang w:val="en"/>
        </w:rPr>
        <w:t xml:space="preserve">    value = collection[key]</w:t>
      </w:r>
    </w:p>
    <w:p w14:paraId="1C609EDB" w14:textId="77777777" w:rsidR="0007280A" w:rsidRDefault="0007280A" w:rsidP="0007280A">
      <w:pPr>
        <w:pStyle w:val="HTMLPreformatted"/>
        <w:shd w:val="clear" w:color="auto" w:fill="F9F9F9"/>
        <w:ind w:left="360"/>
        <w:rPr>
          <w:color w:val="444444"/>
          <w:lang w:val="en"/>
        </w:rPr>
      </w:pPr>
      <w:r>
        <w:rPr>
          <w:color w:val="444444"/>
          <w:lang w:val="en"/>
        </w:rPr>
        <w:t>except KeyError:</w:t>
      </w:r>
    </w:p>
    <w:p w14:paraId="41BAED48" w14:textId="77777777" w:rsidR="0007280A" w:rsidRDefault="0007280A" w:rsidP="0007280A">
      <w:pPr>
        <w:pStyle w:val="HTMLPreformatted"/>
        <w:shd w:val="clear" w:color="auto" w:fill="F9F9F9"/>
        <w:ind w:left="360"/>
        <w:rPr>
          <w:color w:val="444444"/>
          <w:lang w:val="en"/>
        </w:rPr>
      </w:pPr>
      <w:r>
        <w:rPr>
          <w:color w:val="444444"/>
          <w:lang w:val="en"/>
        </w:rPr>
        <w:t xml:space="preserve">    return key_not_found(key)</w:t>
      </w:r>
    </w:p>
    <w:p w14:paraId="3B2DC610" w14:textId="77777777" w:rsidR="0007280A" w:rsidRDefault="0007280A" w:rsidP="0007280A">
      <w:pPr>
        <w:pStyle w:val="HTMLPreformatted"/>
        <w:shd w:val="clear" w:color="auto" w:fill="F9F9F9"/>
        <w:ind w:left="360"/>
        <w:rPr>
          <w:color w:val="444444"/>
          <w:lang w:val="en"/>
        </w:rPr>
      </w:pPr>
      <w:r>
        <w:rPr>
          <w:color w:val="444444"/>
          <w:lang w:val="en"/>
        </w:rPr>
        <w:t>else:</w:t>
      </w:r>
    </w:p>
    <w:p w14:paraId="661424A8" w14:textId="77777777" w:rsidR="0007280A" w:rsidRDefault="0007280A" w:rsidP="0007280A">
      <w:pPr>
        <w:pStyle w:val="HTMLPreformatted"/>
        <w:shd w:val="clear" w:color="auto" w:fill="F9F9F9"/>
        <w:ind w:left="360"/>
        <w:rPr>
          <w:color w:val="444444"/>
          <w:lang w:val="en"/>
        </w:rPr>
      </w:pPr>
      <w:r>
        <w:rPr>
          <w:color w:val="444444"/>
          <w:lang w:val="en"/>
        </w:rPr>
        <w:t xml:space="preserve">    return handle_value(value)</w:t>
      </w:r>
    </w:p>
    <w:p w14:paraId="2DCF40DC"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02F80D1F" w14:textId="77777777" w:rsidR="0007280A" w:rsidRDefault="0007280A" w:rsidP="0007280A">
      <w:pPr>
        <w:pStyle w:val="HTMLPreformatted"/>
        <w:shd w:val="clear" w:color="auto" w:fill="F9F9F9"/>
        <w:ind w:left="360"/>
        <w:rPr>
          <w:color w:val="444444"/>
          <w:lang w:val="en"/>
        </w:rPr>
      </w:pPr>
      <w:r>
        <w:rPr>
          <w:color w:val="444444"/>
          <w:lang w:val="en"/>
        </w:rPr>
        <w:t>try:</w:t>
      </w:r>
    </w:p>
    <w:p w14:paraId="011BFF89" w14:textId="77777777" w:rsidR="0007280A" w:rsidRDefault="0007280A" w:rsidP="0007280A">
      <w:pPr>
        <w:pStyle w:val="HTMLPreformatted"/>
        <w:shd w:val="clear" w:color="auto" w:fill="F9F9F9"/>
        <w:ind w:left="360"/>
        <w:rPr>
          <w:color w:val="444444"/>
          <w:lang w:val="en"/>
        </w:rPr>
      </w:pPr>
      <w:r>
        <w:rPr>
          <w:color w:val="444444"/>
          <w:lang w:val="en"/>
        </w:rPr>
        <w:t xml:space="preserve">    # Too broad!</w:t>
      </w:r>
    </w:p>
    <w:p w14:paraId="2A26D0C3" w14:textId="77777777" w:rsidR="0007280A" w:rsidRDefault="0007280A" w:rsidP="0007280A">
      <w:pPr>
        <w:pStyle w:val="HTMLPreformatted"/>
        <w:shd w:val="clear" w:color="auto" w:fill="F9F9F9"/>
        <w:ind w:left="360"/>
        <w:rPr>
          <w:color w:val="444444"/>
          <w:lang w:val="en"/>
        </w:rPr>
      </w:pPr>
      <w:r>
        <w:rPr>
          <w:color w:val="444444"/>
          <w:lang w:val="en"/>
        </w:rPr>
        <w:t xml:space="preserve">    return handle_value(collection[key])</w:t>
      </w:r>
    </w:p>
    <w:p w14:paraId="2E2396D6" w14:textId="77777777" w:rsidR="0007280A" w:rsidRDefault="0007280A" w:rsidP="0007280A">
      <w:pPr>
        <w:pStyle w:val="HTMLPreformatted"/>
        <w:shd w:val="clear" w:color="auto" w:fill="F9F9F9"/>
        <w:ind w:left="360"/>
        <w:rPr>
          <w:color w:val="444444"/>
          <w:lang w:val="en"/>
        </w:rPr>
      </w:pPr>
      <w:r>
        <w:rPr>
          <w:color w:val="444444"/>
          <w:lang w:val="en"/>
        </w:rPr>
        <w:t>except KeyError:</w:t>
      </w:r>
    </w:p>
    <w:p w14:paraId="265E59D0" w14:textId="77777777" w:rsidR="0007280A" w:rsidRDefault="0007280A" w:rsidP="0007280A">
      <w:pPr>
        <w:pStyle w:val="HTMLPreformatted"/>
        <w:shd w:val="clear" w:color="auto" w:fill="F9F9F9"/>
        <w:ind w:left="360"/>
        <w:rPr>
          <w:color w:val="444444"/>
          <w:lang w:val="en"/>
        </w:rPr>
      </w:pPr>
      <w:r>
        <w:rPr>
          <w:color w:val="444444"/>
          <w:lang w:val="en"/>
        </w:rPr>
        <w:t xml:space="preserve">    # Will also catch KeyError raised by handle_value()</w:t>
      </w:r>
    </w:p>
    <w:p w14:paraId="0CA83607" w14:textId="77777777" w:rsidR="0007280A" w:rsidRDefault="0007280A" w:rsidP="0007280A">
      <w:pPr>
        <w:pStyle w:val="HTMLPreformatted"/>
        <w:shd w:val="clear" w:color="auto" w:fill="F9F9F9"/>
        <w:ind w:left="360"/>
        <w:rPr>
          <w:color w:val="444444"/>
          <w:lang w:val="en"/>
        </w:rPr>
      </w:pPr>
      <w:r>
        <w:rPr>
          <w:color w:val="444444"/>
          <w:lang w:val="en"/>
        </w:rPr>
        <w:t xml:space="preserve">    return key_not_found(key)</w:t>
      </w:r>
    </w:p>
    <w:p w14:paraId="2C2D61E1"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When a resource is local to a particular section of code, use a </w:t>
      </w:r>
      <w:r>
        <w:rPr>
          <w:rStyle w:val="HTMLTypewriter"/>
          <w:color w:val="444444"/>
          <w:lang w:val="en"/>
        </w:rPr>
        <w:t>with</w:t>
      </w:r>
      <w:r>
        <w:rPr>
          <w:rFonts w:ascii="SourceSansProRegular" w:hAnsi="SourceSansProRegular"/>
          <w:color w:val="444444"/>
          <w:lang w:val="en"/>
        </w:rPr>
        <w:t xml:space="preserve"> statement to ensure it is cleaned up promptly and reliably after use. A try/finally statement is also acceptable.</w:t>
      </w:r>
    </w:p>
    <w:p w14:paraId="6410C0D3"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Context managers should be invoked through separate functions or methods whenever they do something other than acquire and release resources. For example:</w:t>
      </w:r>
    </w:p>
    <w:p w14:paraId="71C25D2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487D1C2D" w14:textId="77777777" w:rsidR="0007280A" w:rsidRDefault="0007280A" w:rsidP="0007280A">
      <w:pPr>
        <w:pStyle w:val="HTMLPreformatted"/>
        <w:shd w:val="clear" w:color="auto" w:fill="F9F9F9"/>
        <w:ind w:left="360"/>
        <w:rPr>
          <w:color w:val="444444"/>
          <w:lang w:val="en"/>
        </w:rPr>
      </w:pPr>
      <w:r>
        <w:rPr>
          <w:color w:val="444444"/>
          <w:lang w:val="en"/>
        </w:rPr>
        <w:t>with conn.begin_transaction():</w:t>
      </w:r>
    </w:p>
    <w:p w14:paraId="02AED75F" w14:textId="77777777" w:rsidR="0007280A" w:rsidRDefault="0007280A" w:rsidP="0007280A">
      <w:pPr>
        <w:pStyle w:val="HTMLPreformatted"/>
        <w:shd w:val="clear" w:color="auto" w:fill="F9F9F9"/>
        <w:ind w:left="360"/>
        <w:rPr>
          <w:color w:val="444444"/>
          <w:lang w:val="en"/>
        </w:rPr>
      </w:pPr>
      <w:r>
        <w:rPr>
          <w:color w:val="444444"/>
          <w:lang w:val="en"/>
        </w:rPr>
        <w:t xml:space="preserve">    do_stuff_in_transaction(conn)</w:t>
      </w:r>
    </w:p>
    <w:p w14:paraId="08891601"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0E1DEA94" w14:textId="77777777" w:rsidR="0007280A" w:rsidRDefault="0007280A" w:rsidP="0007280A">
      <w:pPr>
        <w:pStyle w:val="HTMLPreformatted"/>
        <w:shd w:val="clear" w:color="auto" w:fill="F9F9F9"/>
        <w:ind w:left="360"/>
        <w:rPr>
          <w:color w:val="444444"/>
          <w:lang w:val="en"/>
        </w:rPr>
      </w:pPr>
      <w:r>
        <w:rPr>
          <w:color w:val="444444"/>
          <w:lang w:val="en"/>
        </w:rPr>
        <w:t>with conn:</w:t>
      </w:r>
    </w:p>
    <w:p w14:paraId="2CBCDB71" w14:textId="77777777" w:rsidR="0007280A" w:rsidRDefault="0007280A" w:rsidP="0007280A">
      <w:pPr>
        <w:pStyle w:val="HTMLPreformatted"/>
        <w:shd w:val="clear" w:color="auto" w:fill="F9F9F9"/>
        <w:ind w:left="360"/>
        <w:rPr>
          <w:color w:val="444444"/>
          <w:lang w:val="en"/>
        </w:rPr>
      </w:pPr>
      <w:r>
        <w:rPr>
          <w:color w:val="444444"/>
          <w:lang w:val="en"/>
        </w:rPr>
        <w:t xml:space="preserve">    do_stuff_in_transaction(conn)</w:t>
      </w:r>
    </w:p>
    <w:p w14:paraId="643B44A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The latter example doesn't provide any information to indicate that the </w:t>
      </w:r>
      <w:r>
        <w:rPr>
          <w:rStyle w:val="HTMLTypewriter"/>
          <w:color w:val="444444"/>
          <w:lang w:val="en"/>
        </w:rPr>
        <w:t>__enter__</w:t>
      </w:r>
      <w:r>
        <w:rPr>
          <w:rFonts w:ascii="SourceSansProRegular" w:hAnsi="SourceSansProRegular"/>
          <w:color w:val="444444"/>
          <w:lang w:val="en"/>
        </w:rPr>
        <w:t xml:space="preserve"> and </w:t>
      </w:r>
      <w:r>
        <w:rPr>
          <w:rStyle w:val="HTMLTypewriter"/>
          <w:color w:val="444444"/>
          <w:lang w:val="en"/>
        </w:rPr>
        <w:t>__exit__</w:t>
      </w:r>
      <w:r>
        <w:rPr>
          <w:rFonts w:ascii="SourceSansProRegular" w:hAnsi="SourceSansProRegular"/>
          <w:color w:val="444444"/>
          <w:lang w:val="en"/>
        </w:rPr>
        <w:t xml:space="preserve"> methods are doing something other than closing the connection after a transaction. Being explicit is important in this case.</w:t>
      </w:r>
    </w:p>
    <w:p w14:paraId="50C648AC"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Be consistent in return statements. Either all return statements in a function should return an expression, or none of them should. If any return statement returns an expression, any return statements where no value is returned should explicitly state this as </w:t>
      </w:r>
      <w:r>
        <w:rPr>
          <w:rStyle w:val="HTMLTypewriter"/>
          <w:color w:val="444444"/>
          <w:lang w:val="en"/>
        </w:rPr>
        <w:t>return None</w:t>
      </w:r>
      <w:r>
        <w:rPr>
          <w:rFonts w:ascii="SourceSansProRegular" w:hAnsi="SourceSansProRegular"/>
          <w:color w:val="444444"/>
          <w:lang w:val="en"/>
        </w:rPr>
        <w:t>, and an explicit return statement should be present at the end of the function (if reachable).</w:t>
      </w:r>
    </w:p>
    <w:p w14:paraId="61DEC9E5"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Yes:</w:t>
      </w:r>
    </w:p>
    <w:p w14:paraId="3AF4471C" w14:textId="77777777" w:rsidR="0007280A" w:rsidRDefault="0007280A" w:rsidP="0007280A">
      <w:pPr>
        <w:pStyle w:val="HTMLPreformatted"/>
        <w:shd w:val="clear" w:color="auto" w:fill="F9F9F9"/>
        <w:ind w:left="360"/>
        <w:rPr>
          <w:color w:val="444444"/>
          <w:lang w:val="en"/>
        </w:rPr>
      </w:pPr>
      <w:r>
        <w:rPr>
          <w:color w:val="444444"/>
          <w:lang w:val="en"/>
        </w:rPr>
        <w:t>def foo(x):</w:t>
      </w:r>
    </w:p>
    <w:p w14:paraId="4858CCBF" w14:textId="77777777" w:rsidR="0007280A" w:rsidRDefault="0007280A" w:rsidP="0007280A">
      <w:pPr>
        <w:pStyle w:val="HTMLPreformatted"/>
        <w:shd w:val="clear" w:color="auto" w:fill="F9F9F9"/>
        <w:ind w:left="360"/>
        <w:rPr>
          <w:color w:val="444444"/>
          <w:lang w:val="en"/>
        </w:rPr>
      </w:pPr>
      <w:r>
        <w:rPr>
          <w:color w:val="444444"/>
          <w:lang w:val="en"/>
        </w:rPr>
        <w:t xml:space="preserve">    if x &gt;= 0:</w:t>
      </w:r>
    </w:p>
    <w:p w14:paraId="11B3917C" w14:textId="77777777" w:rsidR="0007280A" w:rsidRDefault="0007280A" w:rsidP="0007280A">
      <w:pPr>
        <w:pStyle w:val="HTMLPreformatted"/>
        <w:shd w:val="clear" w:color="auto" w:fill="F9F9F9"/>
        <w:ind w:left="360"/>
        <w:rPr>
          <w:color w:val="444444"/>
          <w:lang w:val="en"/>
        </w:rPr>
      </w:pPr>
      <w:r>
        <w:rPr>
          <w:color w:val="444444"/>
          <w:lang w:val="en"/>
        </w:rPr>
        <w:t xml:space="preserve">        return math.sqrt(x)</w:t>
      </w:r>
    </w:p>
    <w:p w14:paraId="30E0EA36" w14:textId="77777777" w:rsidR="0007280A" w:rsidRDefault="0007280A" w:rsidP="0007280A">
      <w:pPr>
        <w:pStyle w:val="HTMLPreformatted"/>
        <w:shd w:val="clear" w:color="auto" w:fill="F9F9F9"/>
        <w:ind w:left="360"/>
        <w:rPr>
          <w:color w:val="444444"/>
          <w:lang w:val="en"/>
        </w:rPr>
      </w:pPr>
      <w:r>
        <w:rPr>
          <w:color w:val="444444"/>
          <w:lang w:val="en"/>
        </w:rPr>
        <w:t xml:space="preserve">    else:</w:t>
      </w:r>
    </w:p>
    <w:p w14:paraId="3F85DAE1" w14:textId="77777777" w:rsidR="0007280A" w:rsidRDefault="0007280A" w:rsidP="0007280A">
      <w:pPr>
        <w:pStyle w:val="HTMLPreformatted"/>
        <w:shd w:val="clear" w:color="auto" w:fill="F9F9F9"/>
        <w:ind w:left="360"/>
        <w:rPr>
          <w:color w:val="444444"/>
          <w:lang w:val="en"/>
        </w:rPr>
      </w:pPr>
      <w:r>
        <w:rPr>
          <w:color w:val="444444"/>
          <w:lang w:val="en"/>
        </w:rPr>
        <w:t xml:space="preserve">        return None</w:t>
      </w:r>
    </w:p>
    <w:p w14:paraId="0D2ACB99" w14:textId="77777777" w:rsidR="0007280A" w:rsidRDefault="0007280A" w:rsidP="0007280A">
      <w:pPr>
        <w:pStyle w:val="HTMLPreformatted"/>
        <w:shd w:val="clear" w:color="auto" w:fill="F9F9F9"/>
        <w:ind w:left="360"/>
        <w:rPr>
          <w:color w:val="444444"/>
          <w:lang w:val="en"/>
        </w:rPr>
      </w:pPr>
    </w:p>
    <w:p w14:paraId="3DD1689A" w14:textId="77777777" w:rsidR="0007280A" w:rsidRDefault="0007280A" w:rsidP="0007280A">
      <w:pPr>
        <w:pStyle w:val="HTMLPreformatted"/>
        <w:shd w:val="clear" w:color="auto" w:fill="F9F9F9"/>
        <w:ind w:left="360"/>
        <w:rPr>
          <w:color w:val="444444"/>
          <w:lang w:val="en"/>
        </w:rPr>
      </w:pPr>
      <w:r>
        <w:rPr>
          <w:color w:val="444444"/>
          <w:lang w:val="en"/>
        </w:rPr>
        <w:t>def bar(x):</w:t>
      </w:r>
    </w:p>
    <w:p w14:paraId="25A6A261" w14:textId="77777777" w:rsidR="0007280A" w:rsidRDefault="0007280A" w:rsidP="0007280A">
      <w:pPr>
        <w:pStyle w:val="HTMLPreformatted"/>
        <w:shd w:val="clear" w:color="auto" w:fill="F9F9F9"/>
        <w:ind w:left="360"/>
        <w:rPr>
          <w:color w:val="444444"/>
          <w:lang w:val="en"/>
        </w:rPr>
      </w:pPr>
      <w:r>
        <w:rPr>
          <w:color w:val="444444"/>
          <w:lang w:val="en"/>
        </w:rPr>
        <w:t xml:space="preserve">    if x &lt; 0:</w:t>
      </w:r>
    </w:p>
    <w:p w14:paraId="04B03331" w14:textId="77777777" w:rsidR="0007280A" w:rsidRDefault="0007280A" w:rsidP="0007280A">
      <w:pPr>
        <w:pStyle w:val="HTMLPreformatted"/>
        <w:shd w:val="clear" w:color="auto" w:fill="F9F9F9"/>
        <w:ind w:left="360"/>
        <w:rPr>
          <w:color w:val="444444"/>
          <w:lang w:val="en"/>
        </w:rPr>
      </w:pPr>
      <w:r>
        <w:rPr>
          <w:color w:val="444444"/>
          <w:lang w:val="en"/>
        </w:rPr>
        <w:t xml:space="preserve">        return None</w:t>
      </w:r>
    </w:p>
    <w:p w14:paraId="76A88B01" w14:textId="77777777" w:rsidR="0007280A" w:rsidRDefault="0007280A" w:rsidP="0007280A">
      <w:pPr>
        <w:pStyle w:val="HTMLPreformatted"/>
        <w:shd w:val="clear" w:color="auto" w:fill="F9F9F9"/>
        <w:ind w:left="360"/>
        <w:rPr>
          <w:color w:val="444444"/>
          <w:lang w:val="en"/>
        </w:rPr>
      </w:pPr>
      <w:r>
        <w:rPr>
          <w:color w:val="444444"/>
          <w:lang w:val="en"/>
        </w:rPr>
        <w:t xml:space="preserve">    return math.sqrt(x)</w:t>
      </w:r>
    </w:p>
    <w:p w14:paraId="3AE9AC03"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No:</w:t>
      </w:r>
    </w:p>
    <w:p w14:paraId="3178B24D" w14:textId="77777777" w:rsidR="0007280A" w:rsidRDefault="0007280A" w:rsidP="0007280A">
      <w:pPr>
        <w:pStyle w:val="HTMLPreformatted"/>
        <w:shd w:val="clear" w:color="auto" w:fill="F9F9F9"/>
        <w:ind w:left="360"/>
        <w:rPr>
          <w:color w:val="444444"/>
          <w:lang w:val="en"/>
        </w:rPr>
      </w:pPr>
      <w:r>
        <w:rPr>
          <w:color w:val="444444"/>
          <w:lang w:val="en"/>
        </w:rPr>
        <w:t>def foo(x):</w:t>
      </w:r>
    </w:p>
    <w:p w14:paraId="7E5D0B30" w14:textId="77777777" w:rsidR="0007280A" w:rsidRDefault="0007280A" w:rsidP="0007280A">
      <w:pPr>
        <w:pStyle w:val="HTMLPreformatted"/>
        <w:shd w:val="clear" w:color="auto" w:fill="F9F9F9"/>
        <w:ind w:left="360"/>
        <w:rPr>
          <w:color w:val="444444"/>
          <w:lang w:val="en"/>
        </w:rPr>
      </w:pPr>
      <w:r>
        <w:rPr>
          <w:color w:val="444444"/>
          <w:lang w:val="en"/>
        </w:rPr>
        <w:t xml:space="preserve">    if x &gt;= 0:</w:t>
      </w:r>
    </w:p>
    <w:p w14:paraId="52831AC3" w14:textId="77777777" w:rsidR="0007280A" w:rsidRDefault="0007280A" w:rsidP="0007280A">
      <w:pPr>
        <w:pStyle w:val="HTMLPreformatted"/>
        <w:shd w:val="clear" w:color="auto" w:fill="F9F9F9"/>
        <w:ind w:left="360"/>
        <w:rPr>
          <w:color w:val="444444"/>
          <w:lang w:val="en"/>
        </w:rPr>
      </w:pPr>
      <w:r>
        <w:rPr>
          <w:color w:val="444444"/>
          <w:lang w:val="en"/>
        </w:rPr>
        <w:t xml:space="preserve">        return math.sqrt(x)</w:t>
      </w:r>
    </w:p>
    <w:p w14:paraId="0AA67B17" w14:textId="77777777" w:rsidR="0007280A" w:rsidRDefault="0007280A" w:rsidP="0007280A">
      <w:pPr>
        <w:pStyle w:val="HTMLPreformatted"/>
        <w:shd w:val="clear" w:color="auto" w:fill="F9F9F9"/>
        <w:ind w:left="360"/>
        <w:rPr>
          <w:color w:val="444444"/>
          <w:lang w:val="en"/>
        </w:rPr>
      </w:pPr>
    </w:p>
    <w:p w14:paraId="2FCCE970" w14:textId="77777777" w:rsidR="0007280A" w:rsidRDefault="0007280A" w:rsidP="0007280A">
      <w:pPr>
        <w:pStyle w:val="HTMLPreformatted"/>
        <w:shd w:val="clear" w:color="auto" w:fill="F9F9F9"/>
        <w:ind w:left="360"/>
        <w:rPr>
          <w:color w:val="444444"/>
          <w:lang w:val="en"/>
        </w:rPr>
      </w:pPr>
      <w:r>
        <w:rPr>
          <w:color w:val="444444"/>
          <w:lang w:val="en"/>
        </w:rPr>
        <w:t>def bar(x):</w:t>
      </w:r>
    </w:p>
    <w:p w14:paraId="63243D7C" w14:textId="77777777" w:rsidR="0007280A" w:rsidRDefault="0007280A" w:rsidP="0007280A">
      <w:pPr>
        <w:pStyle w:val="HTMLPreformatted"/>
        <w:shd w:val="clear" w:color="auto" w:fill="F9F9F9"/>
        <w:ind w:left="360"/>
        <w:rPr>
          <w:color w:val="444444"/>
          <w:lang w:val="en"/>
        </w:rPr>
      </w:pPr>
      <w:r>
        <w:rPr>
          <w:color w:val="444444"/>
          <w:lang w:val="en"/>
        </w:rPr>
        <w:t xml:space="preserve">    if x &lt; 0:</w:t>
      </w:r>
    </w:p>
    <w:p w14:paraId="0057A90C" w14:textId="77777777" w:rsidR="0007280A" w:rsidRDefault="0007280A" w:rsidP="0007280A">
      <w:pPr>
        <w:pStyle w:val="HTMLPreformatted"/>
        <w:shd w:val="clear" w:color="auto" w:fill="F9F9F9"/>
        <w:ind w:left="360"/>
        <w:rPr>
          <w:color w:val="444444"/>
          <w:lang w:val="en"/>
        </w:rPr>
      </w:pPr>
      <w:r>
        <w:rPr>
          <w:color w:val="444444"/>
          <w:lang w:val="en"/>
        </w:rPr>
        <w:t xml:space="preserve">        return</w:t>
      </w:r>
    </w:p>
    <w:p w14:paraId="3DFCF386" w14:textId="77777777" w:rsidR="0007280A" w:rsidRDefault="0007280A" w:rsidP="0007280A">
      <w:pPr>
        <w:pStyle w:val="HTMLPreformatted"/>
        <w:shd w:val="clear" w:color="auto" w:fill="F9F9F9"/>
        <w:ind w:left="360"/>
        <w:rPr>
          <w:color w:val="444444"/>
          <w:lang w:val="en"/>
        </w:rPr>
      </w:pPr>
      <w:r>
        <w:rPr>
          <w:color w:val="444444"/>
          <w:lang w:val="en"/>
        </w:rPr>
        <w:t xml:space="preserve">    return math.sqrt(x)</w:t>
      </w:r>
    </w:p>
    <w:p w14:paraId="2C171E12"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Use string methods instead of the string module.</w:t>
      </w:r>
    </w:p>
    <w:p w14:paraId="0DE957DB"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String methods are always much faster and share the same API with unicode strings. Override this rule if backward compatibility with Pythons older than 2.0 is required.</w:t>
      </w:r>
    </w:p>
    <w:p w14:paraId="4BDC32B1"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Use </w:t>
      </w:r>
      <w:r>
        <w:rPr>
          <w:rStyle w:val="pre1"/>
          <w:rFonts w:ascii="Courier New" w:hAnsi="Courier New" w:cs="Courier New"/>
          <w:color w:val="444444"/>
          <w:sz w:val="20"/>
          <w:szCs w:val="20"/>
          <w:lang w:val="en"/>
        </w:rPr>
        <w:t>''.startswith()</w:t>
      </w:r>
      <w:r>
        <w:rPr>
          <w:rFonts w:ascii="SourceSansProRegular" w:hAnsi="SourceSansProRegular"/>
          <w:color w:val="444444"/>
          <w:lang w:val="en"/>
        </w:rPr>
        <w:t xml:space="preserve"> and </w:t>
      </w:r>
      <w:r>
        <w:rPr>
          <w:rStyle w:val="pre1"/>
          <w:rFonts w:ascii="Courier New" w:hAnsi="Courier New" w:cs="Courier New"/>
          <w:color w:val="444444"/>
          <w:sz w:val="20"/>
          <w:szCs w:val="20"/>
          <w:lang w:val="en"/>
        </w:rPr>
        <w:t>''.endswith()</w:t>
      </w:r>
      <w:r>
        <w:rPr>
          <w:rFonts w:ascii="SourceSansProRegular" w:hAnsi="SourceSansProRegular"/>
          <w:color w:val="444444"/>
          <w:lang w:val="en"/>
        </w:rPr>
        <w:t xml:space="preserve"> instead of string slicing to check for prefixes or suffixes.</w:t>
      </w:r>
    </w:p>
    <w:p w14:paraId="59918ABD"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startswith() and endswith() are cleaner and less error prone. For example:</w:t>
      </w:r>
    </w:p>
    <w:p w14:paraId="3F8457B7" w14:textId="77777777" w:rsidR="0007280A" w:rsidRDefault="0007280A" w:rsidP="0007280A">
      <w:pPr>
        <w:pStyle w:val="HTMLPreformatted"/>
        <w:shd w:val="clear" w:color="auto" w:fill="F9F9F9"/>
        <w:ind w:left="360"/>
        <w:rPr>
          <w:color w:val="444444"/>
          <w:lang w:val="en"/>
        </w:rPr>
      </w:pPr>
      <w:r>
        <w:rPr>
          <w:color w:val="444444"/>
          <w:lang w:val="en"/>
        </w:rPr>
        <w:t>Yes: if foo.startswith('bar'):</w:t>
      </w:r>
    </w:p>
    <w:p w14:paraId="5325E644" w14:textId="77777777" w:rsidR="0007280A" w:rsidRDefault="0007280A" w:rsidP="0007280A">
      <w:pPr>
        <w:pStyle w:val="HTMLPreformatted"/>
        <w:shd w:val="clear" w:color="auto" w:fill="F9F9F9"/>
        <w:ind w:left="360"/>
        <w:rPr>
          <w:color w:val="444444"/>
          <w:lang w:val="en"/>
        </w:rPr>
      </w:pPr>
      <w:r>
        <w:rPr>
          <w:color w:val="444444"/>
          <w:lang w:val="en"/>
        </w:rPr>
        <w:t>No:  if foo[:3] == 'bar':</w:t>
      </w:r>
    </w:p>
    <w:p w14:paraId="6FFF8FEC"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Object type comparisons should always use isinstance() instead of comparing types directly.</w:t>
      </w:r>
    </w:p>
    <w:p w14:paraId="3A414D0B"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Yes: if isinstance(obj, int):</w:t>
      </w:r>
    </w:p>
    <w:p w14:paraId="76355FA8" w14:textId="77777777" w:rsidR="0007280A" w:rsidRDefault="0007280A" w:rsidP="00474A98">
      <w:pPr>
        <w:pStyle w:val="HTMLPreformatted"/>
        <w:numPr>
          <w:ilvl w:val="0"/>
          <w:numId w:val="15"/>
        </w:numPr>
        <w:shd w:val="clear" w:color="auto" w:fill="F9F9F9"/>
        <w:tabs>
          <w:tab w:val="clear" w:pos="720"/>
        </w:tabs>
        <w:ind w:left="360"/>
        <w:rPr>
          <w:color w:val="444444"/>
          <w:lang w:val="en"/>
        </w:rPr>
      </w:pPr>
    </w:p>
    <w:p w14:paraId="78A3A6DD"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No:  if type(obj) is type(1):</w:t>
      </w:r>
    </w:p>
    <w:p w14:paraId="39456FC9"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When checking if an object is a string, keep in mind that it might be a unicode string too! In Python 2, str and unicode have a common base class, basestring, so you can do:</w:t>
      </w:r>
    </w:p>
    <w:p w14:paraId="37DE4378" w14:textId="77777777" w:rsidR="0007280A" w:rsidRDefault="0007280A" w:rsidP="0007280A">
      <w:pPr>
        <w:pStyle w:val="HTMLPreformatted"/>
        <w:shd w:val="clear" w:color="auto" w:fill="F9F9F9"/>
        <w:ind w:left="360"/>
        <w:rPr>
          <w:color w:val="444444"/>
          <w:lang w:val="en"/>
        </w:rPr>
      </w:pPr>
      <w:r>
        <w:rPr>
          <w:color w:val="444444"/>
          <w:lang w:val="en"/>
        </w:rPr>
        <w:t>if isinstance(obj, basestring):</w:t>
      </w:r>
    </w:p>
    <w:p w14:paraId="64CF1714"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Note that in Python 3, </w:t>
      </w:r>
      <w:r>
        <w:rPr>
          <w:rStyle w:val="HTMLTypewriter"/>
          <w:color w:val="444444"/>
          <w:lang w:val="en"/>
        </w:rPr>
        <w:t>unicode</w:t>
      </w:r>
      <w:r>
        <w:rPr>
          <w:rFonts w:ascii="SourceSansProRegular" w:hAnsi="SourceSansProRegular"/>
          <w:color w:val="444444"/>
          <w:lang w:val="en"/>
        </w:rPr>
        <w:t xml:space="preserve"> and </w:t>
      </w:r>
      <w:r>
        <w:rPr>
          <w:rStyle w:val="HTMLTypewriter"/>
          <w:color w:val="444444"/>
          <w:lang w:val="en"/>
        </w:rPr>
        <w:t>basestring</w:t>
      </w:r>
      <w:r>
        <w:rPr>
          <w:rFonts w:ascii="SourceSansProRegular" w:hAnsi="SourceSansProRegular"/>
          <w:color w:val="444444"/>
          <w:lang w:val="en"/>
        </w:rPr>
        <w:t xml:space="preserve"> no longer exist (there is only </w:t>
      </w:r>
      <w:r>
        <w:rPr>
          <w:rStyle w:val="HTMLTypewriter"/>
          <w:color w:val="444444"/>
          <w:lang w:val="en"/>
        </w:rPr>
        <w:t>str</w:t>
      </w:r>
      <w:r>
        <w:rPr>
          <w:rFonts w:ascii="SourceSansProRegular" w:hAnsi="SourceSansProRegular"/>
          <w:color w:val="444444"/>
          <w:lang w:val="en"/>
        </w:rPr>
        <w:t>) and a bytes object is no longer a kind of string (it is a sequence of integers instead)</w:t>
      </w:r>
    </w:p>
    <w:p w14:paraId="77B534DA"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For sequences, (strings, lists, tuples), use the fact that empty sequences are false.</w:t>
      </w:r>
    </w:p>
    <w:p w14:paraId="7DB9802F"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Yes: if not seq:</w:t>
      </w:r>
    </w:p>
    <w:p w14:paraId="507787FB"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 xml:space="preserve">     if seq:</w:t>
      </w:r>
    </w:p>
    <w:p w14:paraId="14A87A3C" w14:textId="77777777" w:rsidR="0007280A" w:rsidRDefault="0007280A" w:rsidP="00474A98">
      <w:pPr>
        <w:pStyle w:val="HTMLPreformatted"/>
        <w:numPr>
          <w:ilvl w:val="0"/>
          <w:numId w:val="15"/>
        </w:numPr>
        <w:shd w:val="clear" w:color="auto" w:fill="F9F9F9"/>
        <w:tabs>
          <w:tab w:val="clear" w:pos="720"/>
        </w:tabs>
        <w:ind w:left="360"/>
        <w:rPr>
          <w:color w:val="444444"/>
          <w:lang w:val="en"/>
        </w:rPr>
      </w:pPr>
    </w:p>
    <w:p w14:paraId="1E65FF4E"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No: if len(seq):</w:t>
      </w:r>
    </w:p>
    <w:p w14:paraId="4A000CF5"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 xml:space="preserve">    if not len(seq):</w:t>
      </w:r>
    </w:p>
    <w:p w14:paraId="7EFDE0A0"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Don't write string literals that rely on significant trailing whitespace. Such trailing whitespace is visually indistinguishable and some editors (or more recently, reindent.py) will trim them.</w:t>
      </w:r>
    </w:p>
    <w:p w14:paraId="6C9F6138" w14:textId="77777777" w:rsidR="0007280A" w:rsidRDefault="0007280A" w:rsidP="00474A98">
      <w:pPr>
        <w:pStyle w:val="first"/>
        <w:numPr>
          <w:ilvl w:val="0"/>
          <w:numId w:val="15"/>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Don't compare boolean values to True or False using </w:t>
      </w:r>
      <w:r>
        <w:rPr>
          <w:rStyle w:val="HTMLTypewriter"/>
          <w:color w:val="444444"/>
          <w:lang w:val="en"/>
        </w:rPr>
        <w:t>==</w:t>
      </w:r>
      <w:r>
        <w:rPr>
          <w:rFonts w:ascii="SourceSansProRegular" w:hAnsi="SourceSansProRegular"/>
          <w:color w:val="444444"/>
          <w:lang w:val="en"/>
        </w:rPr>
        <w:t>.</w:t>
      </w:r>
    </w:p>
    <w:p w14:paraId="39618E5D"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Yes:   if greeting:</w:t>
      </w:r>
    </w:p>
    <w:p w14:paraId="6E9F6AB6"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No:    if greeting == True:</w:t>
      </w:r>
    </w:p>
    <w:p w14:paraId="74CDBBA7" w14:textId="77777777" w:rsidR="0007280A" w:rsidRDefault="0007280A" w:rsidP="00474A98">
      <w:pPr>
        <w:pStyle w:val="HTMLPreformatted"/>
        <w:numPr>
          <w:ilvl w:val="0"/>
          <w:numId w:val="15"/>
        </w:numPr>
        <w:shd w:val="clear" w:color="auto" w:fill="F9F9F9"/>
        <w:tabs>
          <w:tab w:val="clear" w:pos="720"/>
        </w:tabs>
        <w:ind w:left="360"/>
        <w:rPr>
          <w:color w:val="444444"/>
          <w:lang w:val="en"/>
        </w:rPr>
      </w:pPr>
      <w:r>
        <w:rPr>
          <w:color w:val="444444"/>
          <w:lang w:val="en"/>
        </w:rPr>
        <w:t>Worse: if greeting is True:</w:t>
      </w:r>
    </w:p>
    <w:p w14:paraId="2FAB3B0D" w14:textId="77777777" w:rsidR="00441C30" w:rsidRDefault="00441C30" w:rsidP="001830E3"/>
    <w:p w14:paraId="5B004042" w14:textId="6491193D" w:rsidR="001830E3" w:rsidRDefault="001830E3" w:rsidP="0007280A">
      <w:pPr>
        <w:pStyle w:val="Heading3"/>
      </w:pPr>
      <w:bookmarkStart w:id="16" w:name="_Toc495057172"/>
      <w:r>
        <w:t>Function Annotations</w:t>
      </w:r>
      <w:bookmarkEnd w:id="16"/>
    </w:p>
    <w:p w14:paraId="6256CA0C" w14:textId="77777777" w:rsidR="0007280A" w:rsidRDefault="0007280A" w:rsidP="0007280A">
      <w:pPr>
        <w:pStyle w:val="NormalWeb"/>
        <w:shd w:val="clear" w:color="auto" w:fill="F9F9F9"/>
        <w:rPr>
          <w:rFonts w:ascii="SourceSansProRegular" w:hAnsi="SourceSansProRegular"/>
          <w:color w:val="444444"/>
          <w:lang w:val="en"/>
        </w:rPr>
      </w:pPr>
      <w:r>
        <w:rPr>
          <w:rFonts w:ascii="SourceSansProRegular" w:hAnsi="SourceSansProRegular"/>
          <w:color w:val="444444"/>
          <w:lang w:val="en"/>
        </w:rPr>
        <w:t xml:space="preserve">With the acceptance of </w:t>
      </w:r>
      <w:hyperlink r:id="rId19" w:history="1">
        <w:r>
          <w:rPr>
            <w:rStyle w:val="Hyperlink"/>
            <w:rFonts w:ascii="SourceSansProRegular" w:hAnsi="SourceSansProRegular"/>
            <w:lang w:val="en"/>
          </w:rPr>
          <w:t>PEP 484</w:t>
        </w:r>
      </w:hyperlink>
      <w:r>
        <w:rPr>
          <w:rFonts w:ascii="SourceSansProRegular" w:hAnsi="SourceSansProRegular"/>
          <w:color w:val="444444"/>
          <w:lang w:val="en"/>
        </w:rPr>
        <w:t>, the style rules for function annotations are changing.</w:t>
      </w:r>
    </w:p>
    <w:p w14:paraId="3692153D"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In order to be forward compatible, function annotations in Python 3 code should preferably use </w:t>
      </w:r>
      <w:hyperlink r:id="rId20" w:history="1">
        <w:r>
          <w:rPr>
            <w:rStyle w:val="Hyperlink"/>
            <w:rFonts w:ascii="SourceSansProRegular" w:hAnsi="SourceSansProRegular"/>
            <w:lang w:val="en"/>
          </w:rPr>
          <w:t>PEP 484</w:t>
        </w:r>
      </w:hyperlink>
      <w:r>
        <w:rPr>
          <w:rFonts w:ascii="SourceSansProRegular" w:hAnsi="SourceSansProRegular"/>
          <w:color w:val="444444"/>
          <w:lang w:val="en"/>
        </w:rPr>
        <w:t xml:space="preserve"> syntax. (There are some formatting recommendations for annotations in the previous section.)</w:t>
      </w:r>
    </w:p>
    <w:p w14:paraId="1D4587B3"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lastRenderedPageBreak/>
        <w:t>The experimentation with annotation styles that was recommended previously in this PEP is no longer encouraged.</w:t>
      </w:r>
    </w:p>
    <w:p w14:paraId="0F739CE5"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However, outside the stdlib, experiments within the rules of </w:t>
      </w:r>
      <w:hyperlink r:id="rId21" w:history="1">
        <w:r>
          <w:rPr>
            <w:rStyle w:val="Hyperlink"/>
            <w:rFonts w:ascii="SourceSansProRegular" w:hAnsi="SourceSansProRegular"/>
            <w:lang w:val="en"/>
          </w:rPr>
          <w:t>PEP 484</w:t>
        </w:r>
      </w:hyperlink>
      <w:r>
        <w:rPr>
          <w:rFonts w:ascii="SourceSansProRegular" w:hAnsi="SourceSansProRegular"/>
          <w:color w:val="444444"/>
          <w:lang w:val="en"/>
        </w:rPr>
        <w:t xml:space="preserve"> are now encouraged. For example, marking up a large third party library or application with </w:t>
      </w:r>
      <w:hyperlink r:id="rId22" w:history="1">
        <w:r>
          <w:rPr>
            <w:rStyle w:val="Hyperlink"/>
            <w:rFonts w:ascii="SourceSansProRegular" w:hAnsi="SourceSansProRegular"/>
            <w:lang w:val="en"/>
          </w:rPr>
          <w:t>PEP 484</w:t>
        </w:r>
      </w:hyperlink>
      <w:r>
        <w:rPr>
          <w:rFonts w:ascii="SourceSansProRegular" w:hAnsi="SourceSansProRegular"/>
          <w:color w:val="444444"/>
          <w:lang w:val="en"/>
        </w:rPr>
        <w:t xml:space="preserve"> style type annotations, reviewing how easy it was to add those annotations, and observing whether their presence increases code understandability.</w:t>
      </w:r>
    </w:p>
    <w:p w14:paraId="6156BFE0"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The Python standard library should be conservative in adopting such annotations, but their use is allowed for new code and for big refactorings.</w:t>
      </w:r>
    </w:p>
    <w:p w14:paraId="580BE78A"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For code that wants to make a different use of function annotations it is recommended to put a comment of the form:</w:t>
      </w:r>
    </w:p>
    <w:p w14:paraId="5BBE79F0" w14:textId="77777777" w:rsidR="0007280A" w:rsidRDefault="0007280A" w:rsidP="00474A98">
      <w:pPr>
        <w:pStyle w:val="HTMLPreformatted"/>
        <w:numPr>
          <w:ilvl w:val="0"/>
          <w:numId w:val="16"/>
        </w:numPr>
        <w:shd w:val="clear" w:color="auto" w:fill="F9F9F9"/>
        <w:tabs>
          <w:tab w:val="clear" w:pos="720"/>
        </w:tabs>
        <w:ind w:left="360"/>
        <w:rPr>
          <w:color w:val="444444"/>
          <w:lang w:val="en"/>
        </w:rPr>
      </w:pPr>
      <w:r>
        <w:rPr>
          <w:color w:val="444444"/>
          <w:lang w:val="en"/>
        </w:rPr>
        <w:t># type: ignore</w:t>
      </w:r>
    </w:p>
    <w:p w14:paraId="3558E01A" w14:textId="77777777" w:rsidR="0007280A" w:rsidRDefault="0007280A" w:rsidP="0007280A">
      <w:pPr>
        <w:pStyle w:val="NormalWeb"/>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near the top of the file; this tells type checker to ignore all annotations. (More fine-grained ways of disabling complaints from type checkers can be found in </w:t>
      </w:r>
      <w:hyperlink r:id="rId23" w:history="1">
        <w:r>
          <w:rPr>
            <w:rStyle w:val="Hyperlink"/>
            <w:rFonts w:ascii="SourceSansProRegular" w:hAnsi="SourceSansProRegular"/>
            <w:lang w:val="en"/>
          </w:rPr>
          <w:t>PEP 484</w:t>
        </w:r>
      </w:hyperlink>
      <w:r>
        <w:rPr>
          <w:rFonts w:ascii="SourceSansProRegular" w:hAnsi="SourceSansProRegular"/>
          <w:color w:val="444444"/>
          <w:lang w:val="en"/>
        </w:rPr>
        <w:t>.)</w:t>
      </w:r>
    </w:p>
    <w:p w14:paraId="2D9A1F36"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Like linters, type checkers are optional, separate tools. Python interpreters by default should not issue any messages due to type checking and should not alter their behavior based on annotations.</w:t>
      </w:r>
    </w:p>
    <w:p w14:paraId="0CAC2553"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Users who don't want to use type checkers are free to ignore them. However, it is expected that users of third party library packages may want to run type checkers over those packages. For this purpose </w:t>
      </w:r>
      <w:hyperlink r:id="rId24" w:history="1">
        <w:r>
          <w:rPr>
            <w:rStyle w:val="Hyperlink"/>
            <w:rFonts w:ascii="SourceSansProRegular" w:hAnsi="SourceSansProRegular"/>
            <w:lang w:val="en"/>
          </w:rPr>
          <w:t>PEP 484</w:t>
        </w:r>
      </w:hyperlink>
      <w:r>
        <w:rPr>
          <w:rFonts w:ascii="SourceSansProRegular" w:hAnsi="SourceSansProRegular"/>
          <w:color w:val="444444"/>
          <w:lang w:val="en"/>
        </w:rPr>
        <w:t xml:space="preserve"> recommends the use of stub files: .pyi files that are read by the type checker in preference of the corresponding .py files. Stub files can be distributed with a library, or separately (with the library author's permission) through the typeshed repo </w:t>
      </w:r>
      <w:hyperlink r:id="rId25" w:anchor="id12" w:history="1">
        <w:r>
          <w:rPr>
            <w:rStyle w:val="Hyperlink"/>
            <w:rFonts w:ascii="SourceSansProRegular" w:hAnsi="SourceSansProRegular"/>
            <w:lang w:val="en"/>
          </w:rPr>
          <w:t>[5]</w:t>
        </w:r>
      </w:hyperlink>
      <w:r>
        <w:rPr>
          <w:rFonts w:ascii="SourceSansProRegular" w:hAnsi="SourceSansProRegular"/>
          <w:color w:val="444444"/>
          <w:lang w:val="en"/>
        </w:rPr>
        <w:t>.</w:t>
      </w:r>
    </w:p>
    <w:p w14:paraId="4320984D" w14:textId="77777777" w:rsidR="0007280A" w:rsidRDefault="0007280A" w:rsidP="00474A98">
      <w:pPr>
        <w:pStyle w:val="first"/>
        <w:numPr>
          <w:ilvl w:val="0"/>
          <w:numId w:val="16"/>
        </w:numPr>
        <w:shd w:val="clear" w:color="auto" w:fill="F9F9F9"/>
        <w:ind w:left="360"/>
        <w:rPr>
          <w:rFonts w:ascii="SourceSansProRegular" w:hAnsi="SourceSansProRegular"/>
          <w:color w:val="444444"/>
          <w:lang w:val="en"/>
        </w:rPr>
      </w:pPr>
      <w:r>
        <w:rPr>
          <w:rFonts w:ascii="SourceSansProRegular" w:hAnsi="SourceSansProRegular"/>
          <w:color w:val="444444"/>
          <w:lang w:val="en"/>
        </w:rPr>
        <w:t xml:space="preserve">For code that needs to be backwards compatible, type annotations can be added in the form of comments. See the relevant section of </w:t>
      </w:r>
      <w:hyperlink r:id="rId26" w:history="1">
        <w:r>
          <w:rPr>
            <w:rStyle w:val="Hyperlink"/>
            <w:rFonts w:ascii="SourceSansProRegular" w:hAnsi="SourceSansProRegular"/>
            <w:lang w:val="en"/>
          </w:rPr>
          <w:t>PEP 484</w:t>
        </w:r>
      </w:hyperlink>
      <w:r>
        <w:rPr>
          <w:rFonts w:ascii="SourceSansProRegular" w:hAnsi="SourceSansProRegular"/>
          <w:color w:val="444444"/>
          <w:lang w:val="en"/>
        </w:rPr>
        <w:t xml:space="preserve"> </w:t>
      </w:r>
      <w:hyperlink r:id="rId27" w:anchor="id13" w:history="1">
        <w:r>
          <w:rPr>
            <w:rStyle w:val="Hyperlink"/>
            <w:rFonts w:ascii="SourceSansProRegular" w:hAnsi="SourceSansProRegular"/>
            <w:lang w:val="en"/>
          </w:rPr>
          <w:t>[6]</w:t>
        </w:r>
      </w:hyperlink>
      <w:r>
        <w:rPr>
          <w:rFonts w:ascii="SourceSansProRegular" w:hAnsi="SourceSansProRegular"/>
          <w:color w:val="444444"/>
          <w:lang w:val="en"/>
        </w:rPr>
        <w:t>.</w:t>
      </w:r>
    </w:p>
    <w:p w14:paraId="73F74352" w14:textId="77777777" w:rsidR="0007280A" w:rsidRDefault="0007280A" w:rsidP="001830E3"/>
    <w:p w14:paraId="0903B010" w14:textId="610D2DC2" w:rsidR="001830E3" w:rsidRDefault="001830E3" w:rsidP="0007280A">
      <w:pPr>
        <w:pStyle w:val="Heading2"/>
      </w:pPr>
      <w:bookmarkStart w:id="17" w:name="_Toc495057173"/>
      <w:r>
        <w:t>Documentation</w:t>
      </w:r>
      <w:bookmarkEnd w:id="17"/>
    </w:p>
    <w:p w14:paraId="6D86011E" w14:textId="397A7AE5" w:rsidR="001830E3" w:rsidRDefault="00B520B7" w:rsidP="001830E3">
      <w:r w:rsidRPr="00F70E4A">
        <w:rPr>
          <w:highlight w:val="yellow"/>
        </w:rPr>
        <w:t>Accenture prepares L</w:t>
      </w:r>
      <w:r w:rsidR="001830E3" w:rsidRPr="00F70E4A">
        <w:rPr>
          <w:highlight w:val="yellow"/>
        </w:rPr>
        <w:t>LD in format o Visio describing the flow.</w:t>
      </w:r>
    </w:p>
    <w:p w14:paraId="48E5DBA7" w14:textId="77777777" w:rsidR="001830E3" w:rsidRDefault="001830E3" w:rsidP="001830E3"/>
    <w:p w14:paraId="352863F8" w14:textId="7F708A20" w:rsidR="001830E3" w:rsidRDefault="001830E3" w:rsidP="0007280A">
      <w:pPr>
        <w:pStyle w:val="Heading1"/>
      </w:pPr>
      <w:bookmarkStart w:id="18" w:name="_Toc495057174"/>
      <w:r>
        <w:t>BIGDATA CODING STANDARDS</w:t>
      </w:r>
      <w:bookmarkEnd w:id="18"/>
      <w:r>
        <w:t xml:space="preserve"> </w:t>
      </w:r>
    </w:p>
    <w:p w14:paraId="698FF3D0" w14:textId="05F8791B" w:rsidR="001830E3" w:rsidRDefault="00B520B7" w:rsidP="0007280A">
      <w:pPr>
        <w:pStyle w:val="Heading2"/>
      </w:pPr>
      <w:bookmarkStart w:id="19" w:name="_Toc495057175"/>
      <w:r>
        <w:t>BigDaT</w:t>
      </w:r>
      <w:r w:rsidR="001830E3">
        <w:t>a naming convensions</w:t>
      </w:r>
      <w:bookmarkEnd w:id="19"/>
    </w:p>
    <w:p w14:paraId="40C3EEE8" w14:textId="7BBF95B2" w:rsidR="005D7C24" w:rsidRDefault="001830E3" w:rsidP="001830E3">
      <w:r w:rsidRPr="00B520B7">
        <w:rPr>
          <w:highlight w:val="yellow"/>
        </w:rPr>
        <w:t xml:space="preserve">The below document contains naming </w:t>
      </w:r>
      <w:r w:rsidR="00B520B7" w:rsidRPr="00B520B7">
        <w:rPr>
          <w:highlight w:val="yellow"/>
        </w:rPr>
        <w:t>conventions</w:t>
      </w:r>
      <w:r w:rsidRPr="00B520B7">
        <w:rPr>
          <w:highlight w:val="yellow"/>
        </w:rPr>
        <w:t xml:space="preserve"> that </w:t>
      </w:r>
      <w:r w:rsidR="00B520B7" w:rsidRPr="00B520B7">
        <w:rPr>
          <w:highlight w:val="yellow"/>
        </w:rPr>
        <w:t>will</w:t>
      </w:r>
      <w:r w:rsidRPr="00B520B7">
        <w:rPr>
          <w:highlight w:val="yellow"/>
        </w:rPr>
        <w:t xml:space="preserve"> be applied on the D4SA Project.</w:t>
      </w:r>
    </w:p>
    <w:p w14:paraId="06056766" w14:textId="260EF71E" w:rsidR="00AF726B" w:rsidRDefault="00AF726B" w:rsidP="00AF726B">
      <w:pPr>
        <w:pStyle w:val="Heading1"/>
      </w:pPr>
      <w:bookmarkStart w:id="20" w:name="_Toc495057176"/>
      <w:r>
        <w:t>PyCharm</w:t>
      </w:r>
      <w:bookmarkEnd w:id="20"/>
      <w:r>
        <w:t xml:space="preserve"> </w:t>
      </w:r>
    </w:p>
    <w:p w14:paraId="272B0820" w14:textId="5261DDC7" w:rsidR="00AF726B" w:rsidRDefault="00AF726B" w:rsidP="00AF726B"/>
    <w:p w14:paraId="0F85F3A3" w14:textId="7707F243" w:rsidR="00AF726B" w:rsidRDefault="00AF726B" w:rsidP="00AF726B">
      <w:pPr>
        <w:pStyle w:val="Heading2"/>
      </w:pPr>
      <w:bookmarkStart w:id="21" w:name="_Toc495057177"/>
      <w:r>
        <w:lastRenderedPageBreak/>
        <w:t>Pycharm usage/download</w:t>
      </w:r>
      <w:bookmarkEnd w:id="21"/>
    </w:p>
    <w:p w14:paraId="06E5FD8A" w14:textId="55A49886" w:rsidR="00AF726B" w:rsidRDefault="00AF726B" w:rsidP="00AF726B">
      <w:r>
        <w:t xml:space="preserve">PyCharm is a tool that provides code analysis, debugging, and integration with various version control systems. PyCharm can be downloaded here: </w:t>
      </w:r>
      <w:hyperlink r:id="rId28" w:anchor="section=windows" w:history="1">
        <w:r w:rsidRPr="00AF726B">
          <w:rPr>
            <w:rStyle w:val="Hyperlink"/>
          </w:rPr>
          <w:t>https://www.jetbrains.com/pycharm/download/#section=windows</w:t>
        </w:r>
      </w:hyperlink>
    </w:p>
    <w:p w14:paraId="267C385B" w14:textId="41B8A115" w:rsidR="00AF726B" w:rsidRDefault="00AF726B" w:rsidP="00AF726B"/>
    <w:p w14:paraId="63087F17" w14:textId="3E519DCE" w:rsidR="00AF726B" w:rsidRDefault="00AF726B" w:rsidP="00AF726B">
      <w:r>
        <w:t>For PyCharm use:</w:t>
      </w:r>
    </w:p>
    <w:p w14:paraId="5B2763B7" w14:textId="69DF6608" w:rsidR="00AF726B" w:rsidRPr="00022837" w:rsidRDefault="00AF726B" w:rsidP="00022837">
      <w:pPr>
        <w:pStyle w:val="ListParagraph"/>
        <w:numPr>
          <w:ilvl w:val="1"/>
          <w:numId w:val="16"/>
        </w:numPr>
        <w:spacing w:after="0" w:line="240" w:lineRule="auto"/>
        <w:rPr>
          <w:rFonts w:eastAsia="Times New Roman"/>
        </w:rPr>
      </w:pPr>
      <w:r w:rsidRPr="00022837">
        <w:rPr>
          <w:rFonts w:eastAsia="Times New Roman"/>
        </w:rPr>
        <w:t xml:space="preserve">Open Pycharm. Click on </w:t>
      </w:r>
      <w:r w:rsidRPr="00022837">
        <w:rPr>
          <w:rFonts w:eastAsia="Times New Roman"/>
          <w:b/>
          <w:bCs/>
        </w:rPr>
        <w:t>File</w:t>
      </w:r>
      <w:r w:rsidRPr="00022837">
        <w:rPr>
          <w:rFonts w:eastAsia="Times New Roman"/>
        </w:rPr>
        <w:t xml:space="preserve"> tab and go to Settings...</w:t>
      </w:r>
    </w:p>
    <w:p w14:paraId="1129499C" w14:textId="77777777" w:rsidR="00AF726B" w:rsidRDefault="00AF726B" w:rsidP="00AF726B">
      <w:pPr>
        <w:rPr>
          <w:color w:val="1F4E79"/>
        </w:rPr>
      </w:pPr>
    </w:p>
    <w:p w14:paraId="77F9AF40" w14:textId="1A822F6A" w:rsidR="00AF726B" w:rsidRDefault="00AF726B" w:rsidP="00AF726B">
      <w:pPr>
        <w:ind w:left="720"/>
        <w:rPr>
          <w:color w:val="1F4E79"/>
        </w:rPr>
      </w:pPr>
      <w:r>
        <w:rPr>
          <w:noProof/>
          <w:color w:val="5B9BD5"/>
        </w:rPr>
        <w:drawing>
          <wp:inline distT="0" distB="0" distL="0" distR="0" wp14:anchorId="47E469A3" wp14:editId="7F24E951">
            <wp:extent cx="1449055" cy="2962275"/>
            <wp:effectExtent l="0" t="0" r="0" b="0"/>
            <wp:docPr id="5" name="Picture 5" descr="cid:image001.png@01D3322A.AFBE5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322A.AFBE5CE0"/>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1453639" cy="2971646"/>
                    </a:xfrm>
                    <a:prstGeom prst="rect">
                      <a:avLst/>
                    </a:prstGeom>
                    <a:noFill/>
                    <a:ln>
                      <a:noFill/>
                    </a:ln>
                  </pic:spPr>
                </pic:pic>
              </a:graphicData>
            </a:graphic>
          </wp:inline>
        </w:drawing>
      </w:r>
    </w:p>
    <w:p w14:paraId="40C51253" w14:textId="77777777" w:rsidR="00AF726B" w:rsidRDefault="00AF726B" w:rsidP="00AF726B">
      <w:pPr>
        <w:rPr>
          <w:color w:val="1F4E79"/>
        </w:rPr>
      </w:pPr>
    </w:p>
    <w:p w14:paraId="635CDF87" w14:textId="186DAD27" w:rsidR="00AF726B" w:rsidRPr="00022837" w:rsidRDefault="00AF726B" w:rsidP="00022837">
      <w:pPr>
        <w:pStyle w:val="ListParagraph"/>
        <w:numPr>
          <w:ilvl w:val="1"/>
          <w:numId w:val="16"/>
        </w:numPr>
        <w:spacing w:after="0" w:line="240" w:lineRule="auto"/>
        <w:rPr>
          <w:rFonts w:eastAsia="Times New Roman"/>
        </w:rPr>
      </w:pPr>
      <w:r w:rsidRPr="00022837">
        <w:rPr>
          <w:rFonts w:eastAsia="Times New Roman"/>
        </w:rPr>
        <w:t xml:space="preserve">In Editor, go to Inspections. Enable both PEP 8 checkboxes. Make severity as warning (Yellow color). </w:t>
      </w:r>
    </w:p>
    <w:p w14:paraId="7CF83507" w14:textId="3DC32683" w:rsidR="00AF726B" w:rsidRDefault="00AF726B" w:rsidP="00AF726B">
      <w:pPr>
        <w:pStyle w:val="ListParagraph"/>
        <w:rPr>
          <w:color w:val="1F4E79"/>
        </w:rPr>
      </w:pPr>
      <w:r>
        <w:rPr>
          <w:noProof/>
          <w:color w:val="5B9BD5"/>
        </w:rPr>
        <w:drawing>
          <wp:inline distT="0" distB="0" distL="0" distR="0" wp14:anchorId="20B5787F" wp14:editId="0C5D4E0D">
            <wp:extent cx="5934075" cy="2152557"/>
            <wp:effectExtent l="0" t="0" r="0" b="635"/>
            <wp:docPr id="4" name="Picture 4" descr="cid:image002.png@01D3322A.AFBE5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3322A.AFBE5CE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flipV="1">
                      <a:off x="0" y="0"/>
                      <a:ext cx="5959433" cy="2161755"/>
                    </a:xfrm>
                    <a:prstGeom prst="rect">
                      <a:avLst/>
                    </a:prstGeom>
                    <a:noFill/>
                    <a:ln>
                      <a:noFill/>
                    </a:ln>
                  </pic:spPr>
                </pic:pic>
              </a:graphicData>
            </a:graphic>
          </wp:inline>
        </w:drawing>
      </w:r>
    </w:p>
    <w:p w14:paraId="59173877" w14:textId="77777777" w:rsidR="00AF726B" w:rsidRDefault="00AF726B" w:rsidP="00AF726B">
      <w:pPr>
        <w:ind w:left="360"/>
        <w:rPr>
          <w:color w:val="1F4E79"/>
        </w:rPr>
      </w:pPr>
    </w:p>
    <w:p w14:paraId="6ADE0EDC" w14:textId="3D83BB46" w:rsidR="00AF726B" w:rsidRPr="00022837" w:rsidRDefault="00AF726B" w:rsidP="00022837">
      <w:pPr>
        <w:pStyle w:val="ListParagraph"/>
        <w:numPr>
          <w:ilvl w:val="1"/>
          <w:numId w:val="16"/>
        </w:numPr>
        <w:spacing w:after="0" w:line="240" w:lineRule="auto"/>
        <w:rPr>
          <w:rFonts w:eastAsia="Times New Roman"/>
        </w:rPr>
      </w:pPr>
      <w:r w:rsidRPr="00022837">
        <w:rPr>
          <w:rFonts w:eastAsia="Times New Roman"/>
        </w:rPr>
        <w:t>That’s it! Now, any code you open in Pycharm will get checked with PEP 8 standards.</w:t>
      </w:r>
    </w:p>
    <w:p w14:paraId="63ED01C2" w14:textId="77777777" w:rsidR="00AF726B" w:rsidRPr="00022837" w:rsidRDefault="00AF726B" w:rsidP="00AF726B">
      <w:pPr>
        <w:ind w:left="360" w:firstLine="360"/>
      </w:pPr>
      <w:r w:rsidRPr="00022837">
        <w:t>Below is the sample code snippet for reference-</w:t>
      </w:r>
    </w:p>
    <w:p w14:paraId="166968CA" w14:textId="1C8015B3" w:rsidR="00AF726B" w:rsidRDefault="00AF726B" w:rsidP="00AF726B">
      <w:pPr>
        <w:ind w:left="360"/>
        <w:rPr>
          <w:color w:val="1F4E79"/>
        </w:rPr>
      </w:pPr>
      <w:r>
        <w:rPr>
          <w:noProof/>
          <w:color w:val="5B9BD5"/>
        </w:rPr>
        <w:drawing>
          <wp:inline distT="0" distB="0" distL="0" distR="0" wp14:anchorId="6CDC514A" wp14:editId="2911583B">
            <wp:extent cx="6096000" cy="699941"/>
            <wp:effectExtent l="0" t="0" r="0" b="5080"/>
            <wp:docPr id="1" name="Picture 1" descr="cid:image003.png@01D3322A.AFBE5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3322A.AFBE5CE0"/>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6129687" cy="703809"/>
                    </a:xfrm>
                    <a:prstGeom prst="rect">
                      <a:avLst/>
                    </a:prstGeom>
                    <a:noFill/>
                    <a:ln>
                      <a:noFill/>
                    </a:ln>
                  </pic:spPr>
                </pic:pic>
              </a:graphicData>
            </a:graphic>
          </wp:inline>
        </w:drawing>
      </w:r>
    </w:p>
    <w:p w14:paraId="444EB9E1" w14:textId="1B4CF503" w:rsidR="00AF726B" w:rsidRPr="00AF726B" w:rsidRDefault="00AF726B" w:rsidP="00AF726B"/>
    <w:sectPr w:rsidR="00AF726B" w:rsidRPr="00AF726B" w:rsidSect="00D53B3B">
      <w:foot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676A67" w14:textId="77777777" w:rsidR="004C6E43" w:rsidRDefault="004C6E43" w:rsidP="00E857BD">
      <w:pPr>
        <w:spacing w:after="0" w:line="240" w:lineRule="auto"/>
      </w:pPr>
      <w:r>
        <w:separator/>
      </w:r>
    </w:p>
  </w:endnote>
  <w:endnote w:type="continuationSeparator" w:id="0">
    <w:p w14:paraId="039FAE97" w14:textId="77777777" w:rsidR="004C6E43" w:rsidRDefault="004C6E43" w:rsidP="00E8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ourceSansProRegula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95880"/>
      <w:docPartObj>
        <w:docPartGallery w:val="Page Numbers (Bottom of Page)"/>
        <w:docPartUnique/>
      </w:docPartObj>
    </w:sdtPr>
    <w:sdtEndPr/>
    <w:sdtContent>
      <w:sdt>
        <w:sdtPr>
          <w:id w:val="565050477"/>
          <w:docPartObj>
            <w:docPartGallery w:val="Page Numbers (Top of Page)"/>
            <w:docPartUnique/>
          </w:docPartObj>
        </w:sdtPr>
        <w:sdtEndPr/>
        <w:sdtContent>
          <w:p w14:paraId="11BCBAA8" w14:textId="1EA15E91" w:rsidR="00D00D03" w:rsidRDefault="00D00D03">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607123">
              <w:rPr>
                <w:b/>
                <w:noProof/>
              </w:rPr>
              <w:t>31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607123">
              <w:rPr>
                <w:b/>
                <w:noProof/>
              </w:rPr>
              <w:t>31</w:t>
            </w:r>
            <w:r>
              <w:rPr>
                <w:b/>
                <w:sz w:val="24"/>
                <w:szCs w:val="24"/>
              </w:rPr>
              <w:fldChar w:fldCharType="end"/>
            </w:r>
          </w:p>
        </w:sdtContent>
      </w:sdt>
    </w:sdtContent>
  </w:sdt>
  <w:p w14:paraId="10518398" w14:textId="77777777" w:rsidR="00D00D03" w:rsidRDefault="00D00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30D3F" w14:textId="77777777" w:rsidR="004C6E43" w:rsidRDefault="004C6E43" w:rsidP="00E857BD">
      <w:pPr>
        <w:spacing w:after="0" w:line="240" w:lineRule="auto"/>
      </w:pPr>
      <w:r>
        <w:separator/>
      </w:r>
    </w:p>
  </w:footnote>
  <w:footnote w:type="continuationSeparator" w:id="0">
    <w:p w14:paraId="5B68407B" w14:textId="77777777" w:rsidR="004C6E43" w:rsidRDefault="004C6E43" w:rsidP="00E85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359647D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B788560"/>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EC4CB36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559252F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4FEF78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8FE96F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0E6516"/>
    <w:multiLevelType w:val="multilevel"/>
    <w:tmpl w:val="9FD8A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C6DD6"/>
    <w:multiLevelType w:val="multilevel"/>
    <w:tmpl w:val="17D6CF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1710"/>
    <w:multiLevelType w:val="multilevel"/>
    <w:tmpl w:val="CF94F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10839"/>
    <w:multiLevelType w:val="multilevel"/>
    <w:tmpl w:val="604EE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A595B"/>
    <w:multiLevelType w:val="multilevel"/>
    <w:tmpl w:val="89424AA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80826"/>
    <w:multiLevelType w:val="hybridMultilevel"/>
    <w:tmpl w:val="9BDE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06A5FCC"/>
    <w:multiLevelType w:val="hybridMultilevel"/>
    <w:tmpl w:val="84BA3AD8"/>
    <w:lvl w:ilvl="0" w:tplc="DB8ACA0C">
      <w:start w:val="1"/>
      <w:numFmt w:val="bullet"/>
      <w:pStyle w:val="TableListBullet1"/>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A2C3D"/>
    <w:multiLevelType w:val="multilevel"/>
    <w:tmpl w:val="34DE9F8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EB54991"/>
    <w:multiLevelType w:val="multilevel"/>
    <w:tmpl w:val="17ACAB3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D1893"/>
    <w:multiLevelType w:val="multilevel"/>
    <w:tmpl w:val="74B2644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31167"/>
    <w:multiLevelType w:val="multilevel"/>
    <w:tmpl w:val="B39E2A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736F6"/>
    <w:multiLevelType w:val="multilevel"/>
    <w:tmpl w:val="8F645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3"/>
  </w:num>
  <w:num w:numId="4">
    <w:abstractNumId w:val="2"/>
  </w:num>
  <w:num w:numId="5">
    <w:abstractNumId w:val="4"/>
  </w:num>
  <w:num w:numId="6">
    <w:abstractNumId w:val="1"/>
  </w:num>
  <w:num w:numId="7">
    <w:abstractNumId w:val="0"/>
  </w:num>
  <w:num w:numId="8">
    <w:abstractNumId w:val="12"/>
  </w:num>
  <w:num w:numId="9">
    <w:abstractNumId w:val="14"/>
  </w:num>
  <w:num w:numId="10">
    <w:abstractNumId w:val="16"/>
  </w:num>
  <w:num w:numId="11">
    <w:abstractNumId w:val="8"/>
  </w:num>
  <w:num w:numId="12">
    <w:abstractNumId w:val="9"/>
  </w:num>
  <w:num w:numId="13">
    <w:abstractNumId w:val="17"/>
  </w:num>
  <w:num w:numId="14">
    <w:abstractNumId w:val="7"/>
  </w:num>
  <w:num w:numId="15">
    <w:abstractNumId w:val="10"/>
  </w:num>
  <w:num w:numId="16">
    <w:abstractNumId w:val="15"/>
  </w:num>
  <w:num w:numId="17">
    <w:abstractNumId w:val="6"/>
  </w:num>
  <w:num w:numId="1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BA7"/>
    <w:rsid w:val="00000FB1"/>
    <w:rsid w:val="000039B8"/>
    <w:rsid w:val="000052FA"/>
    <w:rsid w:val="000058BE"/>
    <w:rsid w:val="000073A8"/>
    <w:rsid w:val="00010EE7"/>
    <w:rsid w:val="00012090"/>
    <w:rsid w:val="00014228"/>
    <w:rsid w:val="00015579"/>
    <w:rsid w:val="00020738"/>
    <w:rsid w:val="00022837"/>
    <w:rsid w:val="00030D0C"/>
    <w:rsid w:val="00036665"/>
    <w:rsid w:val="00037543"/>
    <w:rsid w:val="00037C44"/>
    <w:rsid w:val="00043036"/>
    <w:rsid w:val="00054281"/>
    <w:rsid w:val="00062FD2"/>
    <w:rsid w:val="00071C69"/>
    <w:rsid w:val="0007280A"/>
    <w:rsid w:val="000750A0"/>
    <w:rsid w:val="00075944"/>
    <w:rsid w:val="000763E3"/>
    <w:rsid w:val="000768D4"/>
    <w:rsid w:val="000774D3"/>
    <w:rsid w:val="0008259C"/>
    <w:rsid w:val="000833D1"/>
    <w:rsid w:val="000A5260"/>
    <w:rsid w:val="000B585A"/>
    <w:rsid w:val="000B5D66"/>
    <w:rsid w:val="000C3046"/>
    <w:rsid w:val="000C3F80"/>
    <w:rsid w:val="000C79DE"/>
    <w:rsid w:val="000D08A7"/>
    <w:rsid w:val="000D11AD"/>
    <w:rsid w:val="000D27C5"/>
    <w:rsid w:val="000D3135"/>
    <w:rsid w:val="000E6CE3"/>
    <w:rsid w:val="00107EB3"/>
    <w:rsid w:val="00107FD0"/>
    <w:rsid w:val="001100DC"/>
    <w:rsid w:val="001124E0"/>
    <w:rsid w:val="00113DB6"/>
    <w:rsid w:val="00114D10"/>
    <w:rsid w:val="001170B2"/>
    <w:rsid w:val="001208A2"/>
    <w:rsid w:val="00121E56"/>
    <w:rsid w:val="00121F2B"/>
    <w:rsid w:val="00132E4A"/>
    <w:rsid w:val="0014049A"/>
    <w:rsid w:val="00142A5D"/>
    <w:rsid w:val="001448BE"/>
    <w:rsid w:val="00150B17"/>
    <w:rsid w:val="0015210B"/>
    <w:rsid w:val="0015468C"/>
    <w:rsid w:val="00155A08"/>
    <w:rsid w:val="001645E1"/>
    <w:rsid w:val="001663C5"/>
    <w:rsid w:val="00171D41"/>
    <w:rsid w:val="0018129C"/>
    <w:rsid w:val="001830E3"/>
    <w:rsid w:val="001A0F3C"/>
    <w:rsid w:val="001A167B"/>
    <w:rsid w:val="001A2FFF"/>
    <w:rsid w:val="001A3121"/>
    <w:rsid w:val="001A4519"/>
    <w:rsid w:val="001A762F"/>
    <w:rsid w:val="001B4C7B"/>
    <w:rsid w:val="001B646D"/>
    <w:rsid w:val="001B7041"/>
    <w:rsid w:val="001C0321"/>
    <w:rsid w:val="001C3D15"/>
    <w:rsid w:val="001C6053"/>
    <w:rsid w:val="001E0CE0"/>
    <w:rsid w:val="001F2457"/>
    <w:rsid w:val="001F57BD"/>
    <w:rsid w:val="001F6396"/>
    <w:rsid w:val="002227F6"/>
    <w:rsid w:val="00222863"/>
    <w:rsid w:val="002265A2"/>
    <w:rsid w:val="002268FB"/>
    <w:rsid w:val="002302AB"/>
    <w:rsid w:val="00231AA2"/>
    <w:rsid w:val="00240B60"/>
    <w:rsid w:val="002703F2"/>
    <w:rsid w:val="00281BDE"/>
    <w:rsid w:val="00282157"/>
    <w:rsid w:val="002821C5"/>
    <w:rsid w:val="002827AE"/>
    <w:rsid w:val="002874F9"/>
    <w:rsid w:val="0029198C"/>
    <w:rsid w:val="00291DCF"/>
    <w:rsid w:val="00295E78"/>
    <w:rsid w:val="002A0352"/>
    <w:rsid w:val="002B0651"/>
    <w:rsid w:val="002B45AA"/>
    <w:rsid w:val="002B5CB9"/>
    <w:rsid w:val="002C07B8"/>
    <w:rsid w:val="002C50D7"/>
    <w:rsid w:val="002C5D49"/>
    <w:rsid w:val="002D6C36"/>
    <w:rsid w:val="002E689A"/>
    <w:rsid w:val="002F0EC8"/>
    <w:rsid w:val="002F7471"/>
    <w:rsid w:val="00301330"/>
    <w:rsid w:val="00314A3D"/>
    <w:rsid w:val="00325B52"/>
    <w:rsid w:val="0032651A"/>
    <w:rsid w:val="00336C42"/>
    <w:rsid w:val="003476B4"/>
    <w:rsid w:val="003528EC"/>
    <w:rsid w:val="00353764"/>
    <w:rsid w:val="0035462A"/>
    <w:rsid w:val="00357C2C"/>
    <w:rsid w:val="00361017"/>
    <w:rsid w:val="00366499"/>
    <w:rsid w:val="00367707"/>
    <w:rsid w:val="00370115"/>
    <w:rsid w:val="00370333"/>
    <w:rsid w:val="00376D41"/>
    <w:rsid w:val="00382DA3"/>
    <w:rsid w:val="00386D3C"/>
    <w:rsid w:val="003908A7"/>
    <w:rsid w:val="003930CE"/>
    <w:rsid w:val="003A4CE5"/>
    <w:rsid w:val="003B05CE"/>
    <w:rsid w:val="003B124B"/>
    <w:rsid w:val="003B3F4A"/>
    <w:rsid w:val="003B47FC"/>
    <w:rsid w:val="003B48E4"/>
    <w:rsid w:val="003B6136"/>
    <w:rsid w:val="003C4CC3"/>
    <w:rsid w:val="003C5351"/>
    <w:rsid w:val="003C5963"/>
    <w:rsid w:val="003D08E6"/>
    <w:rsid w:val="003D1114"/>
    <w:rsid w:val="003D531D"/>
    <w:rsid w:val="003D78BE"/>
    <w:rsid w:val="003E092A"/>
    <w:rsid w:val="003E1CB2"/>
    <w:rsid w:val="003E3894"/>
    <w:rsid w:val="003F0ABE"/>
    <w:rsid w:val="003F0CDB"/>
    <w:rsid w:val="003F1F71"/>
    <w:rsid w:val="003F2AC2"/>
    <w:rsid w:val="003F4B27"/>
    <w:rsid w:val="003F5751"/>
    <w:rsid w:val="003F7FE8"/>
    <w:rsid w:val="00402746"/>
    <w:rsid w:val="00406FE2"/>
    <w:rsid w:val="00411866"/>
    <w:rsid w:val="00414928"/>
    <w:rsid w:val="00417E50"/>
    <w:rsid w:val="004206C2"/>
    <w:rsid w:val="00420757"/>
    <w:rsid w:val="00422019"/>
    <w:rsid w:val="0042332C"/>
    <w:rsid w:val="00423F78"/>
    <w:rsid w:val="00424CD1"/>
    <w:rsid w:val="00426301"/>
    <w:rsid w:val="00427279"/>
    <w:rsid w:val="0042796F"/>
    <w:rsid w:val="00430B9C"/>
    <w:rsid w:val="00431639"/>
    <w:rsid w:val="0043426E"/>
    <w:rsid w:val="0043596E"/>
    <w:rsid w:val="00440A78"/>
    <w:rsid w:val="00441C30"/>
    <w:rsid w:val="004432D7"/>
    <w:rsid w:val="00444D64"/>
    <w:rsid w:val="004514FC"/>
    <w:rsid w:val="00451D33"/>
    <w:rsid w:val="00451F32"/>
    <w:rsid w:val="00456470"/>
    <w:rsid w:val="00457A5C"/>
    <w:rsid w:val="00460F4D"/>
    <w:rsid w:val="0046581A"/>
    <w:rsid w:val="00466AA0"/>
    <w:rsid w:val="00474A98"/>
    <w:rsid w:val="00480C17"/>
    <w:rsid w:val="00480EBF"/>
    <w:rsid w:val="004820D1"/>
    <w:rsid w:val="0048464D"/>
    <w:rsid w:val="004848C0"/>
    <w:rsid w:val="00484B14"/>
    <w:rsid w:val="00486419"/>
    <w:rsid w:val="004B400A"/>
    <w:rsid w:val="004B50D2"/>
    <w:rsid w:val="004C4912"/>
    <w:rsid w:val="004C6966"/>
    <w:rsid w:val="004C6E43"/>
    <w:rsid w:val="004C72BC"/>
    <w:rsid w:val="004D27ED"/>
    <w:rsid w:val="004D2F4A"/>
    <w:rsid w:val="004D6E65"/>
    <w:rsid w:val="004D7BA7"/>
    <w:rsid w:val="004E1E13"/>
    <w:rsid w:val="004E43D2"/>
    <w:rsid w:val="004E4C5D"/>
    <w:rsid w:val="004E6111"/>
    <w:rsid w:val="004F6100"/>
    <w:rsid w:val="004F749F"/>
    <w:rsid w:val="005016BF"/>
    <w:rsid w:val="00504E21"/>
    <w:rsid w:val="005128D3"/>
    <w:rsid w:val="00516D4D"/>
    <w:rsid w:val="00517F3F"/>
    <w:rsid w:val="00521776"/>
    <w:rsid w:val="00525906"/>
    <w:rsid w:val="005265A9"/>
    <w:rsid w:val="0053256C"/>
    <w:rsid w:val="00532809"/>
    <w:rsid w:val="00533310"/>
    <w:rsid w:val="00534FAB"/>
    <w:rsid w:val="00536E55"/>
    <w:rsid w:val="0054046F"/>
    <w:rsid w:val="0054290A"/>
    <w:rsid w:val="00546FA6"/>
    <w:rsid w:val="00550D2E"/>
    <w:rsid w:val="00551482"/>
    <w:rsid w:val="005564F4"/>
    <w:rsid w:val="0055673D"/>
    <w:rsid w:val="00561ED4"/>
    <w:rsid w:val="005635B2"/>
    <w:rsid w:val="00563B20"/>
    <w:rsid w:val="00565AEE"/>
    <w:rsid w:val="005741B4"/>
    <w:rsid w:val="00575151"/>
    <w:rsid w:val="00575BBA"/>
    <w:rsid w:val="005762F4"/>
    <w:rsid w:val="00583DF2"/>
    <w:rsid w:val="00584153"/>
    <w:rsid w:val="005845E6"/>
    <w:rsid w:val="005851BE"/>
    <w:rsid w:val="00586244"/>
    <w:rsid w:val="005920F3"/>
    <w:rsid w:val="0059264D"/>
    <w:rsid w:val="00592E46"/>
    <w:rsid w:val="005933E3"/>
    <w:rsid w:val="00593615"/>
    <w:rsid w:val="00593C79"/>
    <w:rsid w:val="00595142"/>
    <w:rsid w:val="005A1E5C"/>
    <w:rsid w:val="005A2797"/>
    <w:rsid w:val="005B1A96"/>
    <w:rsid w:val="005B6547"/>
    <w:rsid w:val="005C0558"/>
    <w:rsid w:val="005C22F2"/>
    <w:rsid w:val="005D05BB"/>
    <w:rsid w:val="005D7C24"/>
    <w:rsid w:val="005E0BA3"/>
    <w:rsid w:val="005E1EC8"/>
    <w:rsid w:val="005E4061"/>
    <w:rsid w:val="005E6800"/>
    <w:rsid w:val="005E7D82"/>
    <w:rsid w:val="005F1678"/>
    <w:rsid w:val="005F23DE"/>
    <w:rsid w:val="005F64BB"/>
    <w:rsid w:val="005F6E55"/>
    <w:rsid w:val="00603B61"/>
    <w:rsid w:val="0060422A"/>
    <w:rsid w:val="00604244"/>
    <w:rsid w:val="00604E6C"/>
    <w:rsid w:val="0060646D"/>
    <w:rsid w:val="00607123"/>
    <w:rsid w:val="0060717C"/>
    <w:rsid w:val="0061140C"/>
    <w:rsid w:val="00611932"/>
    <w:rsid w:val="006146C2"/>
    <w:rsid w:val="00615A0A"/>
    <w:rsid w:val="00616828"/>
    <w:rsid w:val="0061700F"/>
    <w:rsid w:val="00621662"/>
    <w:rsid w:val="0063137B"/>
    <w:rsid w:val="00633E71"/>
    <w:rsid w:val="00641061"/>
    <w:rsid w:val="00646029"/>
    <w:rsid w:val="0065254D"/>
    <w:rsid w:val="0065357A"/>
    <w:rsid w:val="00655FE4"/>
    <w:rsid w:val="00665802"/>
    <w:rsid w:val="00683E5E"/>
    <w:rsid w:val="00684D45"/>
    <w:rsid w:val="006855B7"/>
    <w:rsid w:val="00686066"/>
    <w:rsid w:val="0068709F"/>
    <w:rsid w:val="0069105C"/>
    <w:rsid w:val="00694502"/>
    <w:rsid w:val="006971E8"/>
    <w:rsid w:val="006A4F74"/>
    <w:rsid w:val="006A5424"/>
    <w:rsid w:val="006A69F0"/>
    <w:rsid w:val="006B5BFD"/>
    <w:rsid w:val="006B6AA3"/>
    <w:rsid w:val="006B7909"/>
    <w:rsid w:val="006B7E56"/>
    <w:rsid w:val="006C7D41"/>
    <w:rsid w:val="006D1482"/>
    <w:rsid w:val="006D5F4B"/>
    <w:rsid w:val="006E21B0"/>
    <w:rsid w:val="006E5671"/>
    <w:rsid w:val="006E5B7C"/>
    <w:rsid w:val="006F174D"/>
    <w:rsid w:val="006F3B8F"/>
    <w:rsid w:val="00702A63"/>
    <w:rsid w:val="00703D75"/>
    <w:rsid w:val="0070454F"/>
    <w:rsid w:val="0070779F"/>
    <w:rsid w:val="00716EE3"/>
    <w:rsid w:val="007206DE"/>
    <w:rsid w:val="007209F6"/>
    <w:rsid w:val="00723EE4"/>
    <w:rsid w:val="00725777"/>
    <w:rsid w:val="00726829"/>
    <w:rsid w:val="0073347A"/>
    <w:rsid w:val="0074078B"/>
    <w:rsid w:val="0074171E"/>
    <w:rsid w:val="00743019"/>
    <w:rsid w:val="0074320B"/>
    <w:rsid w:val="00752302"/>
    <w:rsid w:val="007569F2"/>
    <w:rsid w:val="0075712F"/>
    <w:rsid w:val="0076309F"/>
    <w:rsid w:val="00770244"/>
    <w:rsid w:val="00773E98"/>
    <w:rsid w:val="007904D1"/>
    <w:rsid w:val="007B3990"/>
    <w:rsid w:val="007B506B"/>
    <w:rsid w:val="007C3B71"/>
    <w:rsid w:val="007C3B79"/>
    <w:rsid w:val="007C66D8"/>
    <w:rsid w:val="007D0AD5"/>
    <w:rsid w:val="007D242B"/>
    <w:rsid w:val="007E494C"/>
    <w:rsid w:val="007E679D"/>
    <w:rsid w:val="007F0746"/>
    <w:rsid w:val="007F2958"/>
    <w:rsid w:val="007F7B40"/>
    <w:rsid w:val="00800A73"/>
    <w:rsid w:val="00801C9B"/>
    <w:rsid w:val="00810BB5"/>
    <w:rsid w:val="00810CE3"/>
    <w:rsid w:val="00810E7F"/>
    <w:rsid w:val="00810EAC"/>
    <w:rsid w:val="00812050"/>
    <w:rsid w:val="00812324"/>
    <w:rsid w:val="00820654"/>
    <w:rsid w:val="00820D4B"/>
    <w:rsid w:val="00835414"/>
    <w:rsid w:val="00836794"/>
    <w:rsid w:val="00837DD9"/>
    <w:rsid w:val="008477E4"/>
    <w:rsid w:val="00852EBB"/>
    <w:rsid w:val="00853056"/>
    <w:rsid w:val="00857084"/>
    <w:rsid w:val="008573F1"/>
    <w:rsid w:val="00857C47"/>
    <w:rsid w:val="00860ED7"/>
    <w:rsid w:val="00864198"/>
    <w:rsid w:val="00864B10"/>
    <w:rsid w:val="008730C4"/>
    <w:rsid w:val="0087627F"/>
    <w:rsid w:val="00882416"/>
    <w:rsid w:val="008841D9"/>
    <w:rsid w:val="008849C5"/>
    <w:rsid w:val="00885A42"/>
    <w:rsid w:val="00890516"/>
    <w:rsid w:val="00891097"/>
    <w:rsid w:val="0089664D"/>
    <w:rsid w:val="008A0002"/>
    <w:rsid w:val="008B21B8"/>
    <w:rsid w:val="008C1E67"/>
    <w:rsid w:val="008D0FAF"/>
    <w:rsid w:val="008D24F1"/>
    <w:rsid w:val="008D28BA"/>
    <w:rsid w:val="008D2C52"/>
    <w:rsid w:val="008D4F4D"/>
    <w:rsid w:val="008E206B"/>
    <w:rsid w:val="008E66CE"/>
    <w:rsid w:val="008F36EC"/>
    <w:rsid w:val="00900EFA"/>
    <w:rsid w:val="00901FD6"/>
    <w:rsid w:val="0091068D"/>
    <w:rsid w:val="00913CF6"/>
    <w:rsid w:val="009229FD"/>
    <w:rsid w:val="00927A5E"/>
    <w:rsid w:val="00934AAE"/>
    <w:rsid w:val="009364C6"/>
    <w:rsid w:val="009427C1"/>
    <w:rsid w:val="009434E9"/>
    <w:rsid w:val="00957EDD"/>
    <w:rsid w:val="00961BB6"/>
    <w:rsid w:val="009627CA"/>
    <w:rsid w:val="00964F40"/>
    <w:rsid w:val="00967D23"/>
    <w:rsid w:val="00967F8C"/>
    <w:rsid w:val="00975839"/>
    <w:rsid w:val="009776A7"/>
    <w:rsid w:val="009839EC"/>
    <w:rsid w:val="00987F52"/>
    <w:rsid w:val="009912C6"/>
    <w:rsid w:val="009A7040"/>
    <w:rsid w:val="009A7233"/>
    <w:rsid w:val="009B2C02"/>
    <w:rsid w:val="009B2D65"/>
    <w:rsid w:val="009D4B63"/>
    <w:rsid w:val="009D5634"/>
    <w:rsid w:val="009E0FAE"/>
    <w:rsid w:val="009E6A79"/>
    <w:rsid w:val="009F7CC0"/>
    <w:rsid w:val="00A02DD6"/>
    <w:rsid w:val="00A03FAA"/>
    <w:rsid w:val="00A04BA6"/>
    <w:rsid w:val="00A06CDF"/>
    <w:rsid w:val="00A10214"/>
    <w:rsid w:val="00A11506"/>
    <w:rsid w:val="00A12EAA"/>
    <w:rsid w:val="00A13E9C"/>
    <w:rsid w:val="00A14AE1"/>
    <w:rsid w:val="00A15C51"/>
    <w:rsid w:val="00A16EEA"/>
    <w:rsid w:val="00A2050B"/>
    <w:rsid w:val="00A24086"/>
    <w:rsid w:val="00A24C7F"/>
    <w:rsid w:val="00A25186"/>
    <w:rsid w:val="00A26A06"/>
    <w:rsid w:val="00A3137D"/>
    <w:rsid w:val="00A32EF1"/>
    <w:rsid w:val="00A3698B"/>
    <w:rsid w:val="00A430E6"/>
    <w:rsid w:val="00A447CE"/>
    <w:rsid w:val="00A50FB1"/>
    <w:rsid w:val="00A6052A"/>
    <w:rsid w:val="00A61379"/>
    <w:rsid w:val="00A62788"/>
    <w:rsid w:val="00A62BCB"/>
    <w:rsid w:val="00A647C0"/>
    <w:rsid w:val="00A70F62"/>
    <w:rsid w:val="00A73459"/>
    <w:rsid w:val="00A80687"/>
    <w:rsid w:val="00A84BC1"/>
    <w:rsid w:val="00A86D71"/>
    <w:rsid w:val="00A91B3E"/>
    <w:rsid w:val="00A937AB"/>
    <w:rsid w:val="00AB13EB"/>
    <w:rsid w:val="00AB58BD"/>
    <w:rsid w:val="00AB7716"/>
    <w:rsid w:val="00AC00AF"/>
    <w:rsid w:val="00AC1FE6"/>
    <w:rsid w:val="00AD0BF1"/>
    <w:rsid w:val="00AD29DA"/>
    <w:rsid w:val="00AD300E"/>
    <w:rsid w:val="00AD45DE"/>
    <w:rsid w:val="00AD783B"/>
    <w:rsid w:val="00AE3525"/>
    <w:rsid w:val="00AE610E"/>
    <w:rsid w:val="00AF1859"/>
    <w:rsid w:val="00AF6BFB"/>
    <w:rsid w:val="00AF726B"/>
    <w:rsid w:val="00B10CB7"/>
    <w:rsid w:val="00B118DF"/>
    <w:rsid w:val="00B21E13"/>
    <w:rsid w:val="00B2534B"/>
    <w:rsid w:val="00B269E5"/>
    <w:rsid w:val="00B32FA8"/>
    <w:rsid w:val="00B33247"/>
    <w:rsid w:val="00B344D1"/>
    <w:rsid w:val="00B434C7"/>
    <w:rsid w:val="00B44506"/>
    <w:rsid w:val="00B45C18"/>
    <w:rsid w:val="00B520B7"/>
    <w:rsid w:val="00B52472"/>
    <w:rsid w:val="00B54E05"/>
    <w:rsid w:val="00B655CD"/>
    <w:rsid w:val="00B67E69"/>
    <w:rsid w:val="00B7470F"/>
    <w:rsid w:val="00B74EB7"/>
    <w:rsid w:val="00B76C17"/>
    <w:rsid w:val="00B81954"/>
    <w:rsid w:val="00B9124F"/>
    <w:rsid w:val="00B959DB"/>
    <w:rsid w:val="00B961DF"/>
    <w:rsid w:val="00BA01AF"/>
    <w:rsid w:val="00BA2956"/>
    <w:rsid w:val="00BA420C"/>
    <w:rsid w:val="00BA5857"/>
    <w:rsid w:val="00BA6F61"/>
    <w:rsid w:val="00BA7467"/>
    <w:rsid w:val="00BB38A0"/>
    <w:rsid w:val="00BB4314"/>
    <w:rsid w:val="00BC14AF"/>
    <w:rsid w:val="00BC1D0A"/>
    <w:rsid w:val="00BC5419"/>
    <w:rsid w:val="00BD2382"/>
    <w:rsid w:val="00BD2FB2"/>
    <w:rsid w:val="00BD44BF"/>
    <w:rsid w:val="00BD4DD8"/>
    <w:rsid w:val="00BD5800"/>
    <w:rsid w:val="00BE17CD"/>
    <w:rsid w:val="00BE2BE4"/>
    <w:rsid w:val="00BE6C8A"/>
    <w:rsid w:val="00BF0183"/>
    <w:rsid w:val="00BF27F7"/>
    <w:rsid w:val="00BF4761"/>
    <w:rsid w:val="00C04515"/>
    <w:rsid w:val="00C06D0A"/>
    <w:rsid w:val="00C12A10"/>
    <w:rsid w:val="00C12C6F"/>
    <w:rsid w:val="00C131E3"/>
    <w:rsid w:val="00C23919"/>
    <w:rsid w:val="00C23C9B"/>
    <w:rsid w:val="00C23FB2"/>
    <w:rsid w:val="00C258F6"/>
    <w:rsid w:val="00C26851"/>
    <w:rsid w:val="00C27F92"/>
    <w:rsid w:val="00C3093A"/>
    <w:rsid w:val="00C33B00"/>
    <w:rsid w:val="00C352D6"/>
    <w:rsid w:val="00C45C31"/>
    <w:rsid w:val="00C45E7C"/>
    <w:rsid w:val="00C463A9"/>
    <w:rsid w:val="00C5342B"/>
    <w:rsid w:val="00C56574"/>
    <w:rsid w:val="00C625F9"/>
    <w:rsid w:val="00C6352F"/>
    <w:rsid w:val="00C63B27"/>
    <w:rsid w:val="00C64743"/>
    <w:rsid w:val="00C725B3"/>
    <w:rsid w:val="00C83A4E"/>
    <w:rsid w:val="00C84591"/>
    <w:rsid w:val="00C90FE4"/>
    <w:rsid w:val="00C91B33"/>
    <w:rsid w:val="00C97652"/>
    <w:rsid w:val="00CA665F"/>
    <w:rsid w:val="00CA765F"/>
    <w:rsid w:val="00CA7E4F"/>
    <w:rsid w:val="00CB18DD"/>
    <w:rsid w:val="00CB459B"/>
    <w:rsid w:val="00CC311B"/>
    <w:rsid w:val="00CD102C"/>
    <w:rsid w:val="00CD3A47"/>
    <w:rsid w:val="00CE0579"/>
    <w:rsid w:val="00CE0C4A"/>
    <w:rsid w:val="00CE535D"/>
    <w:rsid w:val="00CE6949"/>
    <w:rsid w:val="00CF07DA"/>
    <w:rsid w:val="00CF3727"/>
    <w:rsid w:val="00CF46F8"/>
    <w:rsid w:val="00CF51CD"/>
    <w:rsid w:val="00CF5785"/>
    <w:rsid w:val="00D00D03"/>
    <w:rsid w:val="00D01120"/>
    <w:rsid w:val="00D0440F"/>
    <w:rsid w:val="00D07DB3"/>
    <w:rsid w:val="00D34FEB"/>
    <w:rsid w:val="00D36119"/>
    <w:rsid w:val="00D4092D"/>
    <w:rsid w:val="00D423DC"/>
    <w:rsid w:val="00D4483C"/>
    <w:rsid w:val="00D50629"/>
    <w:rsid w:val="00D50BF7"/>
    <w:rsid w:val="00D53B3B"/>
    <w:rsid w:val="00D54912"/>
    <w:rsid w:val="00D560E8"/>
    <w:rsid w:val="00D56D5F"/>
    <w:rsid w:val="00D652A6"/>
    <w:rsid w:val="00D65809"/>
    <w:rsid w:val="00D6735D"/>
    <w:rsid w:val="00D709D5"/>
    <w:rsid w:val="00D74C7F"/>
    <w:rsid w:val="00D75338"/>
    <w:rsid w:val="00D75BEF"/>
    <w:rsid w:val="00D76FB8"/>
    <w:rsid w:val="00D8749A"/>
    <w:rsid w:val="00DA5806"/>
    <w:rsid w:val="00DA7194"/>
    <w:rsid w:val="00DB5EF4"/>
    <w:rsid w:val="00DC693B"/>
    <w:rsid w:val="00DD0F92"/>
    <w:rsid w:val="00DD116D"/>
    <w:rsid w:val="00DD30DE"/>
    <w:rsid w:val="00DD5B0B"/>
    <w:rsid w:val="00DE03D7"/>
    <w:rsid w:val="00DE24B1"/>
    <w:rsid w:val="00DF11CB"/>
    <w:rsid w:val="00DF1FDB"/>
    <w:rsid w:val="00DF2395"/>
    <w:rsid w:val="00DF5762"/>
    <w:rsid w:val="00E02D60"/>
    <w:rsid w:val="00E1035B"/>
    <w:rsid w:val="00E16619"/>
    <w:rsid w:val="00E213A1"/>
    <w:rsid w:val="00E213DE"/>
    <w:rsid w:val="00E32BB9"/>
    <w:rsid w:val="00E335D8"/>
    <w:rsid w:val="00E344E4"/>
    <w:rsid w:val="00E41D6F"/>
    <w:rsid w:val="00E51FAB"/>
    <w:rsid w:val="00E52C74"/>
    <w:rsid w:val="00E62242"/>
    <w:rsid w:val="00E643C1"/>
    <w:rsid w:val="00E70D80"/>
    <w:rsid w:val="00E71061"/>
    <w:rsid w:val="00E714D0"/>
    <w:rsid w:val="00E857BD"/>
    <w:rsid w:val="00E8770D"/>
    <w:rsid w:val="00E9424F"/>
    <w:rsid w:val="00E9724C"/>
    <w:rsid w:val="00EA0A70"/>
    <w:rsid w:val="00EA17B1"/>
    <w:rsid w:val="00EA4490"/>
    <w:rsid w:val="00EB3FCE"/>
    <w:rsid w:val="00EB76F7"/>
    <w:rsid w:val="00EC18D9"/>
    <w:rsid w:val="00EC349E"/>
    <w:rsid w:val="00EC42F2"/>
    <w:rsid w:val="00ED479C"/>
    <w:rsid w:val="00ED5BD3"/>
    <w:rsid w:val="00ED70E8"/>
    <w:rsid w:val="00ED7281"/>
    <w:rsid w:val="00EE36F3"/>
    <w:rsid w:val="00EE65C6"/>
    <w:rsid w:val="00EF2B66"/>
    <w:rsid w:val="00EF66D8"/>
    <w:rsid w:val="00F04D5E"/>
    <w:rsid w:val="00F1172C"/>
    <w:rsid w:val="00F16474"/>
    <w:rsid w:val="00F16A7A"/>
    <w:rsid w:val="00F2127A"/>
    <w:rsid w:val="00F222C9"/>
    <w:rsid w:val="00F22A4A"/>
    <w:rsid w:val="00F27A04"/>
    <w:rsid w:val="00F30D03"/>
    <w:rsid w:val="00F32C6E"/>
    <w:rsid w:val="00F32D6A"/>
    <w:rsid w:val="00F3365C"/>
    <w:rsid w:val="00F375AB"/>
    <w:rsid w:val="00F37884"/>
    <w:rsid w:val="00F51D61"/>
    <w:rsid w:val="00F55045"/>
    <w:rsid w:val="00F57BFD"/>
    <w:rsid w:val="00F62DF0"/>
    <w:rsid w:val="00F651A4"/>
    <w:rsid w:val="00F66AE1"/>
    <w:rsid w:val="00F679EF"/>
    <w:rsid w:val="00F70E4A"/>
    <w:rsid w:val="00F7171C"/>
    <w:rsid w:val="00F738AE"/>
    <w:rsid w:val="00F81423"/>
    <w:rsid w:val="00F83351"/>
    <w:rsid w:val="00F92C15"/>
    <w:rsid w:val="00FB1209"/>
    <w:rsid w:val="00FB16BF"/>
    <w:rsid w:val="00FB4056"/>
    <w:rsid w:val="00FB71E0"/>
    <w:rsid w:val="00FC19B7"/>
    <w:rsid w:val="00FC39AA"/>
    <w:rsid w:val="00FC4E8E"/>
    <w:rsid w:val="00FD6585"/>
    <w:rsid w:val="00FE42D3"/>
    <w:rsid w:val="00FE5305"/>
    <w:rsid w:val="00FF4040"/>
    <w:rsid w:val="00FF6B12"/>
    <w:rsid w:val="00FF72BB"/>
    <w:rsid w:val="00FF7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FA29"/>
  <w15:docId w15:val="{110D2163-ECD1-4D10-A307-B069D92E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7BA7"/>
  </w:style>
  <w:style w:type="paragraph" w:styleId="Heading1">
    <w:name w:val="heading 1"/>
    <w:basedOn w:val="Normal"/>
    <w:next w:val="Normal"/>
    <w:link w:val="Heading1Char"/>
    <w:qFormat/>
    <w:rsid w:val="004D7BA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qFormat/>
    <w:rsid w:val="004D7BA7"/>
    <w:pPr>
      <w:keepNext/>
      <w:keepLines/>
      <w:numPr>
        <w:ilvl w:val="1"/>
        <w:numId w:val="1"/>
      </w:numPr>
      <w:spacing w:before="180" w:after="120" w:line="240" w:lineRule="auto"/>
      <w:jc w:val="both"/>
      <w:outlineLvl w:val="1"/>
    </w:pPr>
    <w:rPr>
      <w:rFonts w:ascii="Times New Roman" w:eastAsia="Arial Unicode MS" w:hAnsi="Times New Roman" w:cs="Arial Unicode MS"/>
      <w:b/>
      <w:bCs/>
      <w:caps/>
      <w:sz w:val="24"/>
      <w:szCs w:val="24"/>
    </w:rPr>
  </w:style>
  <w:style w:type="paragraph" w:styleId="Heading3">
    <w:name w:val="heading 3"/>
    <w:basedOn w:val="Normal"/>
    <w:link w:val="Heading3Char"/>
    <w:qFormat/>
    <w:rsid w:val="004D7BA7"/>
    <w:pPr>
      <w:keepNext/>
      <w:numPr>
        <w:ilvl w:val="2"/>
        <w:numId w:val="1"/>
      </w:numPr>
      <w:tabs>
        <w:tab w:val="left" w:pos="864"/>
      </w:tabs>
      <w:spacing w:before="120" w:after="60" w:line="240" w:lineRule="auto"/>
      <w:jc w:val="both"/>
      <w:outlineLvl w:val="2"/>
    </w:pPr>
    <w:rPr>
      <w:rFonts w:ascii="Times New Roman" w:eastAsia="Arial Unicode MS" w:hAnsi="Times New Roman" w:cs="Arial Unicode MS"/>
      <w:b/>
      <w:bCs/>
      <w:sz w:val="24"/>
      <w:szCs w:val="24"/>
    </w:rPr>
  </w:style>
  <w:style w:type="paragraph" w:styleId="Heading4">
    <w:name w:val="heading 4"/>
    <w:basedOn w:val="Normal"/>
    <w:link w:val="Heading4Char"/>
    <w:qFormat/>
    <w:rsid w:val="004D7BA7"/>
    <w:pPr>
      <w:keepNext/>
      <w:numPr>
        <w:ilvl w:val="3"/>
        <w:numId w:val="1"/>
      </w:numPr>
      <w:tabs>
        <w:tab w:val="left" w:pos="1152"/>
      </w:tabs>
      <w:spacing w:before="120" w:after="60" w:line="240" w:lineRule="auto"/>
      <w:jc w:val="both"/>
      <w:outlineLvl w:val="3"/>
    </w:pPr>
    <w:rPr>
      <w:rFonts w:ascii="Arial" w:eastAsia="Arial Unicode MS" w:hAnsi="Arial" w:cs="Arial Unicode MS"/>
      <w:b/>
      <w:bCs/>
      <w:sz w:val="24"/>
      <w:szCs w:val="24"/>
    </w:rPr>
  </w:style>
  <w:style w:type="paragraph" w:styleId="Heading5">
    <w:name w:val="heading 5"/>
    <w:basedOn w:val="Normal"/>
    <w:link w:val="Heading5Char"/>
    <w:qFormat/>
    <w:rsid w:val="004D7BA7"/>
    <w:pPr>
      <w:numPr>
        <w:ilvl w:val="4"/>
        <w:numId w:val="1"/>
      </w:numPr>
      <w:spacing w:before="60" w:after="60" w:line="240" w:lineRule="auto"/>
      <w:jc w:val="both"/>
      <w:outlineLvl w:val="4"/>
    </w:pPr>
    <w:rPr>
      <w:rFonts w:ascii="Arial" w:eastAsia="Arial Unicode MS" w:hAnsi="Arial" w:cs="Arial Unicode MS"/>
      <w:b/>
      <w:bCs/>
      <w:sz w:val="24"/>
      <w:szCs w:val="20"/>
    </w:rPr>
  </w:style>
  <w:style w:type="paragraph" w:styleId="Heading6">
    <w:name w:val="heading 6"/>
    <w:basedOn w:val="Normal"/>
    <w:next w:val="Normal"/>
    <w:link w:val="Heading6Char"/>
    <w:qFormat/>
    <w:rsid w:val="004D7BA7"/>
    <w:pPr>
      <w:numPr>
        <w:ilvl w:val="5"/>
        <w:numId w:val="1"/>
      </w:numPr>
      <w:spacing w:before="60" w:after="60" w:line="240" w:lineRule="auto"/>
      <w:jc w:val="both"/>
      <w:outlineLvl w:val="5"/>
    </w:pPr>
    <w:rPr>
      <w:rFonts w:ascii="Arial" w:eastAsia="Times New Roman" w:hAnsi="Arial" w:cs="Times New Roman"/>
      <w:b/>
      <w:bCs/>
      <w:caps/>
      <w:sz w:val="28"/>
    </w:rPr>
  </w:style>
  <w:style w:type="paragraph" w:styleId="Heading7">
    <w:name w:val="heading 7"/>
    <w:basedOn w:val="Normal"/>
    <w:next w:val="Normal"/>
    <w:link w:val="Heading7Char"/>
    <w:qFormat/>
    <w:rsid w:val="004D7BA7"/>
    <w:pPr>
      <w:numPr>
        <w:ilvl w:val="6"/>
        <w:numId w:val="1"/>
      </w:numPr>
      <w:spacing w:before="60" w:after="60" w:line="240" w:lineRule="auto"/>
      <w:jc w:val="both"/>
      <w:outlineLvl w:val="6"/>
    </w:pPr>
    <w:rPr>
      <w:rFonts w:ascii="Arial" w:eastAsia="Times New Roman" w:hAnsi="Arial" w:cs="Times New Roman"/>
      <w:b/>
      <w:sz w:val="24"/>
      <w:szCs w:val="24"/>
    </w:rPr>
  </w:style>
  <w:style w:type="paragraph" w:styleId="Heading8">
    <w:name w:val="heading 8"/>
    <w:basedOn w:val="Normal"/>
    <w:next w:val="Normal"/>
    <w:link w:val="Heading8Char"/>
    <w:qFormat/>
    <w:rsid w:val="004D7BA7"/>
    <w:pPr>
      <w:numPr>
        <w:ilvl w:val="7"/>
        <w:numId w:val="1"/>
      </w:numPr>
      <w:spacing w:before="60" w:after="60" w:line="240" w:lineRule="auto"/>
      <w:jc w:val="both"/>
      <w:outlineLvl w:val="7"/>
    </w:pPr>
    <w:rPr>
      <w:rFonts w:ascii="Arial" w:eastAsia="Times New Roman" w:hAnsi="Arial" w:cs="Times New Roman"/>
      <w:b/>
      <w:iCs/>
      <w:sz w:val="24"/>
      <w:szCs w:val="24"/>
    </w:rPr>
  </w:style>
  <w:style w:type="paragraph" w:styleId="Heading9">
    <w:name w:val="heading 9"/>
    <w:basedOn w:val="Normal"/>
    <w:next w:val="Normal"/>
    <w:link w:val="Heading9Char"/>
    <w:qFormat/>
    <w:rsid w:val="004D7BA7"/>
    <w:pPr>
      <w:numPr>
        <w:ilvl w:val="8"/>
        <w:numId w:val="1"/>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B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D7BA7"/>
    <w:rPr>
      <w:rFonts w:ascii="Times New Roman" w:eastAsia="Arial Unicode MS" w:hAnsi="Times New Roman" w:cs="Arial Unicode MS"/>
      <w:b/>
      <w:bCs/>
      <w:caps/>
      <w:sz w:val="24"/>
      <w:szCs w:val="24"/>
    </w:rPr>
  </w:style>
  <w:style w:type="character" w:customStyle="1" w:styleId="Heading3Char">
    <w:name w:val="Heading 3 Char"/>
    <w:basedOn w:val="DefaultParagraphFont"/>
    <w:link w:val="Heading3"/>
    <w:rsid w:val="004D7BA7"/>
    <w:rPr>
      <w:rFonts w:ascii="Times New Roman" w:eastAsia="Arial Unicode MS" w:hAnsi="Times New Roman" w:cs="Arial Unicode MS"/>
      <w:b/>
      <w:bCs/>
      <w:sz w:val="24"/>
      <w:szCs w:val="24"/>
    </w:rPr>
  </w:style>
  <w:style w:type="character" w:customStyle="1" w:styleId="Heading4Char">
    <w:name w:val="Heading 4 Char"/>
    <w:basedOn w:val="DefaultParagraphFont"/>
    <w:link w:val="Heading4"/>
    <w:rsid w:val="004D7BA7"/>
    <w:rPr>
      <w:rFonts w:ascii="Arial" w:eastAsia="Arial Unicode MS" w:hAnsi="Arial" w:cs="Arial Unicode MS"/>
      <w:b/>
      <w:bCs/>
      <w:sz w:val="24"/>
      <w:szCs w:val="24"/>
    </w:rPr>
  </w:style>
  <w:style w:type="character" w:customStyle="1" w:styleId="Heading5Char">
    <w:name w:val="Heading 5 Char"/>
    <w:basedOn w:val="DefaultParagraphFont"/>
    <w:link w:val="Heading5"/>
    <w:rsid w:val="004D7BA7"/>
    <w:rPr>
      <w:rFonts w:ascii="Arial" w:eastAsia="Arial Unicode MS" w:hAnsi="Arial" w:cs="Arial Unicode MS"/>
      <w:b/>
      <w:bCs/>
      <w:sz w:val="24"/>
      <w:szCs w:val="20"/>
    </w:rPr>
  </w:style>
  <w:style w:type="character" w:customStyle="1" w:styleId="Heading6Char">
    <w:name w:val="Heading 6 Char"/>
    <w:basedOn w:val="DefaultParagraphFont"/>
    <w:link w:val="Heading6"/>
    <w:rsid w:val="004D7BA7"/>
    <w:rPr>
      <w:rFonts w:ascii="Arial" w:eastAsia="Times New Roman" w:hAnsi="Arial" w:cs="Times New Roman"/>
      <w:b/>
      <w:bCs/>
      <w:caps/>
      <w:sz w:val="28"/>
    </w:rPr>
  </w:style>
  <w:style w:type="character" w:customStyle="1" w:styleId="Heading7Char">
    <w:name w:val="Heading 7 Char"/>
    <w:basedOn w:val="DefaultParagraphFont"/>
    <w:link w:val="Heading7"/>
    <w:rsid w:val="004D7BA7"/>
    <w:rPr>
      <w:rFonts w:ascii="Arial" w:eastAsia="Times New Roman" w:hAnsi="Arial" w:cs="Times New Roman"/>
      <w:b/>
      <w:sz w:val="24"/>
      <w:szCs w:val="24"/>
    </w:rPr>
  </w:style>
  <w:style w:type="character" w:customStyle="1" w:styleId="Heading8Char">
    <w:name w:val="Heading 8 Char"/>
    <w:basedOn w:val="DefaultParagraphFont"/>
    <w:link w:val="Heading8"/>
    <w:rsid w:val="004D7BA7"/>
    <w:rPr>
      <w:rFonts w:ascii="Arial" w:eastAsia="Times New Roman" w:hAnsi="Arial" w:cs="Times New Roman"/>
      <w:b/>
      <w:iCs/>
      <w:sz w:val="24"/>
      <w:szCs w:val="24"/>
    </w:rPr>
  </w:style>
  <w:style w:type="character" w:customStyle="1" w:styleId="Heading9Char">
    <w:name w:val="Heading 9 Char"/>
    <w:basedOn w:val="DefaultParagraphFont"/>
    <w:link w:val="Heading9"/>
    <w:rsid w:val="004D7BA7"/>
    <w:rPr>
      <w:rFonts w:ascii="Arial" w:eastAsia="Times New Roman" w:hAnsi="Arial" w:cs="Arial"/>
    </w:rPr>
  </w:style>
  <w:style w:type="table" w:styleId="TableGrid">
    <w:name w:val="Table Grid"/>
    <w:basedOn w:val="TableNormal"/>
    <w:uiPriority w:val="59"/>
    <w:rsid w:val="004D7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rsid w:val="004D7BA7"/>
    <w:pPr>
      <w:spacing w:after="100"/>
      <w:ind w:left="220"/>
    </w:pPr>
    <w:rPr>
      <w:rFonts w:eastAsiaTheme="minorEastAsia"/>
    </w:rPr>
  </w:style>
  <w:style w:type="paragraph" w:styleId="TOC1">
    <w:name w:val="toc 1"/>
    <w:basedOn w:val="Normal"/>
    <w:next w:val="Normal"/>
    <w:autoRedefine/>
    <w:uiPriority w:val="39"/>
    <w:unhideWhenUsed/>
    <w:qFormat/>
    <w:rsid w:val="004D7BA7"/>
    <w:pPr>
      <w:spacing w:after="100"/>
    </w:pPr>
    <w:rPr>
      <w:rFonts w:eastAsiaTheme="minorEastAsia"/>
    </w:rPr>
  </w:style>
  <w:style w:type="character" w:styleId="Hyperlink">
    <w:name w:val="Hyperlink"/>
    <w:basedOn w:val="DefaultParagraphFont"/>
    <w:uiPriority w:val="99"/>
    <w:rsid w:val="004D7BA7"/>
    <w:rPr>
      <w:color w:val="000FFF"/>
      <w:u w:val="single"/>
    </w:rPr>
  </w:style>
  <w:style w:type="paragraph" w:styleId="Title">
    <w:name w:val="Title"/>
    <w:basedOn w:val="Normal"/>
    <w:link w:val="TitleChar"/>
    <w:qFormat/>
    <w:rsid w:val="004D7BA7"/>
    <w:pPr>
      <w:spacing w:before="180" w:after="120" w:line="240" w:lineRule="auto"/>
      <w:jc w:val="center"/>
    </w:pPr>
    <w:rPr>
      <w:rFonts w:ascii="Times New Roman" w:eastAsia="Times New Roman" w:hAnsi="Times New Roman" w:cs="Times New Roman"/>
      <w:b/>
      <w:bCs/>
      <w:caps/>
      <w:sz w:val="36"/>
      <w:szCs w:val="24"/>
    </w:rPr>
  </w:style>
  <w:style w:type="character" w:customStyle="1" w:styleId="TitleChar">
    <w:name w:val="Title Char"/>
    <w:basedOn w:val="DefaultParagraphFont"/>
    <w:link w:val="Title"/>
    <w:rsid w:val="004D7BA7"/>
    <w:rPr>
      <w:rFonts w:ascii="Times New Roman" w:eastAsia="Times New Roman" w:hAnsi="Times New Roman" w:cs="Times New Roman"/>
      <w:b/>
      <w:bCs/>
      <w:caps/>
      <w:sz w:val="36"/>
      <w:szCs w:val="24"/>
    </w:rPr>
  </w:style>
  <w:style w:type="paragraph" w:styleId="BodyText">
    <w:name w:val="Body Text"/>
    <w:basedOn w:val="Normal"/>
    <w:link w:val="BodyTextChar1"/>
    <w:rsid w:val="004D7BA7"/>
    <w:pPr>
      <w:spacing w:before="60" w:after="120" w:line="240" w:lineRule="auto"/>
      <w:ind w:left="576"/>
      <w:jc w:val="both"/>
    </w:pPr>
    <w:rPr>
      <w:rFonts w:ascii="Times New Roman" w:eastAsia="Times New Roman" w:hAnsi="Times New Roman" w:cs="Times New Roman"/>
      <w:sz w:val="24"/>
      <w:szCs w:val="24"/>
    </w:rPr>
  </w:style>
  <w:style w:type="character" w:customStyle="1" w:styleId="BodyTextChar">
    <w:name w:val="Body Text Char"/>
    <w:basedOn w:val="DefaultParagraphFont"/>
    <w:rsid w:val="004D7BA7"/>
  </w:style>
  <w:style w:type="paragraph" w:styleId="BodyText3">
    <w:name w:val="Body Text 3"/>
    <w:basedOn w:val="Normal"/>
    <w:link w:val="BodyText3Char"/>
    <w:rsid w:val="004D7BA7"/>
    <w:pPr>
      <w:tabs>
        <w:tab w:val="num" w:pos="1800"/>
      </w:tabs>
      <w:spacing w:before="60" w:after="6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4D7BA7"/>
    <w:rPr>
      <w:rFonts w:ascii="Times New Roman" w:eastAsia="Times New Roman" w:hAnsi="Times New Roman" w:cs="Times New Roman"/>
      <w:sz w:val="24"/>
      <w:szCs w:val="24"/>
    </w:rPr>
  </w:style>
  <w:style w:type="paragraph" w:customStyle="1" w:styleId="Appendix">
    <w:name w:val="Appendix"/>
    <w:basedOn w:val="Normal"/>
    <w:rsid w:val="004D7BA7"/>
    <w:pPr>
      <w:spacing w:before="60" w:after="60" w:line="240" w:lineRule="auto"/>
      <w:jc w:val="both"/>
    </w:pPr>
    <w:rPr>
      <w:rFonts w:ascii="Times New Roman" w:eastAsia="Times New Roman" w:hAnsi="Times New Roman" w:cs="Times New Roman"/>
      <w:b/>
      <w:sz w:val="28"/>
      <w:szCs w:val="28"/>
    </w:rPr>
  </w:style>
  <w:style w:type="paragraph" w:customStyle="1" w:styleId="InfoBlue">
    <w:name w:val="InfoBlue"/>
    <w:basedOn w:val="Normal"/>
    <w:next w:val="BodyText"/>
    <w:rsid w:val="004D7BA7"/>
    <w:pPr>
      <w:widowControl w:val="0"/>
      <w:spacing w:after="120" w:line="240" w:lineRule="atLeast"/>
      <w:ind w:left="576"/>
      <w:jc w:val="both"/>
    </w:pPr>
    <w:rPr>
      <w:rFonts w:ascii="Times New Roman" w:eastAsia="Times New Roman" w:hAnsi="Times New Roman" w:cs="Times New Roman"/>
      <w:i/>
      <w:color w:val="0000FF"/>
      <w:sz w:val="24"/>
      <w:szCs w:val="20"/>
    </w:rPr>
  </w:style>
  <w:style w:type="character" w:customStyle="1" w:styleId="BodyTextChar1">
    <w:name w:val="Body Text Char1"/>
    <w:basedOn w:val="DefaultParagraphFont"/>
    <w:link w:val="BodyText"/>
    <w:rsid w:val="004D7BA7"/>
    <w:rPr>
      <w:rFonts w:ascii="Times New Roman" w:eastAsia="Times New Roman" w:hAnsi="Times New Roman" w:cs="Times New Roman"/>
      <w:sz w:val="24"/>
      <w:szCs w:val="24"/>
    </w:rPr>
  </w:style>
  <w:style w:type="paragraph" w:customStyle="1" w:styleId="StyleInfoBlueArial">
    <w:name w:val="Style InfoBlue + Arial"/>
    <w:basedOn w:val="InfoBlue"/>
    <w:rsid w:val="004D7BA7"/>
    <w:pPr>
      <w:jc w:val="left"/>
    </w:pPr>
    <w:rPr>
      <w:rFonts w:ascii="Arial" w:hAnsi="Arial"/>
      <w:iCs/>
    </w:rPr>
  </w:style>
  <w:style w:type="paragraph" w:styleId="Header">
    <w:name w:val="header"/>
    <w:basedOn w:val="Normal"/>
    <w:link w:val="HeaderChar"/>
    <w:unhideWhenUsed/>
    <w:rsid w:val="00E85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7BD"/>
  </w:style>
  <w:style w:type="paragraph" w:styleId="Footer">
    <w:name w:val="footer"/>
    <w:basedOn w:val="Normal"/>
    <w:link w:val="FooterChar"/>
    <w:unhideWhenUsed/>
    <w:rsid w:val="00E85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7BD"/>
  </w:style>
  <w:style w:type="paragraph" w:styleId="BalloonText">
    <w:name w:val="Balloon Text"/>
    <w:basedOn w:val="Normal"/>
    <w:link w:val="BalloonTextChar"/>
    <w:semiHidden/>
    <w:unhideWhenUsed/>
    <w:rsid w:val="00AB58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8BD"/>
    <w:rPr>
      <w:rFonts w:ascii="Segoe UI" w:hAnsi="Segoe UI" w:cs="Segoe UI"/>
      <w:sz w:val="18"/>
      <w:szCs w:val="18"/>
    </w:rPr>
  </w:style>
  <w:style w:type="character" w:styleId="CommentReference">
    <w:name w:val="annotation reference"/>
    <w:basedOn w:val="DefaultParagraphFont"/>
    <w:semiHidden/>
    <w:unhideWhenUsed/>
    <w:rsid w:val="00295E78"/>
    <w:rPr>
      <w:sz w:val="16"/>
      <w:szCs w:val="16"/>
    </w:rPr>
  </w:style>
  <w:style w:type="paragraph" w:styleId="CommentText">
    <w:name w:val="annotation text"/>
    <w:basedOn w:val="Normal"/>
    <w:link w:val="CommentTextChar"/>
    <w:semiHidden/>
    <w:unhideWhenUsed/>
    <w:rsid w:val="00295E78"/>
    <w:pPr>
      <w:spacing w:line="240" w:lineRule="auto"/>
    </w:pPr>
    <w:rPr>
      <w:sz w:val="20"/>
      <w:szCs w:val="20"/>
    </w:rPr>
  </w:style>
  <w:style w:type="character" w:customStyle="1" w:styleId="CommentTextChar">
    <w:name w:val="Comment Text Char"/>
    <w:basedOn w:val="DefaultParagraphFont"/>
    <w:link w:val="CommentText"/>
    <w:semiHidden/>
    <w:rsid w:val="00295E78"/>
    <w:rPr>
      <w:sz w:val="20"/>
      <w:szCs w:val="20"/>
    </w:rPr>
  </w:style>
  <w:style w:type="paragraph" w:styleId="CommentSubject">
    <w:name w:val="annotation subject"/>
    <w:basedOn w:val="CommentText"/>
    <w:next w:val="CommentText"/>
    <w:link w:val="CommentSubjectChar"/>
    <w:semiHidden/>
    <w:unhideWhenUsed/>
    <w:rsid w:val="00295E78"/>
    <w:rPr>
      <w:b/>
      <w:bCs/>
    </w:rPr>
  </w:style>
  <w:style w:type="character" w:customStyle="1" w:styleId="CommentSubjectChar">
    <w:name w:val="Comment Subject Char"/>
    <w:basedOn w:val="CommentTextChar"/>
    <w:link w:val="CommentSubject"/>
    <w:uiPriority w:val="99"/>
    <w:semiHidden/>
    <w:rsid w:val="00295E78"/>
    <w:rPr>
      <w:b/>
      <w:bCs/>
      <w:sz w:val="20"/>
      <w:szCs w:val="20"/>
    </w:rPr>
  </w:style>
  <w:style w:type="paragraph" w:styleId="ListParagraph">
    <w:name w:val="List Paragraph"/>
    <w:basedOn w:val="Normal"/>
    <w:uiPriority w:val="34"/>
    <w:qFormat/>
    <w:rsid w:val="0070454F"/>
    <w:pPr>
      <w:ind w:left="720"/>
      <w:contextualSpacing/>
    </w:pPr>
  </w:style>
  <w:style w:type="character" w:styleId="FollowedHyperlink">
    <w:name w:val="FollowedHyperlink"/>
    <w:basedOn w:val="DefaultParagraphFont"/>
    <w:unhideWhenUsed/>
    <w:rsid w:val="00000FB1"/>
    <w:rPr>
      <w:color w:val="800080" w:themeColor="followedHyperlink"/>
      <w:u w:val="single"/>
    </w:rPr>
  </w:style>
  <w:style w:type="paragraph" w:styleId="Caption">
    <w:name w:val="caption"/>
    <w:basedOn w:val="Normal"/>
    <w:next w:val="Normal"/>
    <w:unhideWhenUsed/>
    <w:qFormat/>
    <w:rsid w:val="00C33B00"/>
    <w:pPr>
      <w:spacing w:line="240" w:lineRule="auto"/>
    </w:pPr>
    <w:rPr>
      <w:i/>
      <w:iCs/>
      <w:color w:val="1F497D" w:themeColor="text2"/>
      <w:sz w:val="18"/>
      <w:szCs w:val="18"/>
    </w:rPr>
  </w:style>
  <w:style w:type="numbering" w:customStyle="1" w:styleId="NoList1">
    <w:name w:val="No List1"/>
    <w:next w:val="NoList"/>
    <w:uiPriority w:val="99"/>
    <w:semiHidden/>
    <w:unhideWhenUsed/>
    <w:rsid w:val="00431639"/>
  </w:style>
  <w:style w:type="paragraph" w:customStyle="1" w:styleId="ABLOCKPARA">
    <w:name w:val="A BLOCK PARA"/>
    <w:basedOn w:val="Normal"/>
    <w:rsid w:val="00431639"/>
    <w:pPr>
      <w:spacing w:before="80" w:after="80" w:line="240" w:lineRule="auto"/>
    </w:pPr>
    <w:rPr>
      <w:rFonts w:ascii="Book Antiqua" w:eastAsia="Times New Roman" w:hAnsi="Book Antiqua" w:cs="Times New Roman"/>
      <w:szCs w:val="20"/>
      <w:lang w:val="en-GB"/>
    </w:rPr>
  </w:style>
  <w:style w:type="paragraph" w:customStyle="1" w:styleId="ABULLET">
    <w:name w:val="A BULLET"/>
    <w:basedOn w:val="ABLOCKPARA"/>
    <w:rsid w:val="00431639"/>
    <w:pPr>
      <w:ind w:left="331" w:hanging="331"/>
    </w:pPr>
  </w:style>
  <w:style w:type="paragraph" w:customStyle="1" w:styleId="AINDENTEDBULLET">
    <w:name w:val="A INDENTED BULLET"/>
    <w:basedOn w:val="ABLOCKPARA"/>
    <w:rsid w:val="00431639"/>
    <w:pPr>
      <w:tabs>
        <w:tab w:val="left" w:pos="1080"/>
      </w:tabs>
      <w:ind w:left="662" w:hanging="331"/>
    </w:pPr>
  </w:style>
  <w:style w:type="paragraph" w:customStyle="1" w:styleId="AINDENTEDPARA">
    <w:name w:val="A INDENTED PARA"/>
    <w:basedOn w:val="ABLOCKPARA"/>
    <w:rsid w:val="00431639"/>
    <w:pPr>
      <w:ind w:left="331"/>
    </w:pPr>
  </w:style>
  <w:style w:type="paragraph" w:styleId="TOC3">
    <w:name w:val="toc 3"/>
    <w:basedOn w:val="Normal"/>
    <w:next w:val="Normal"/>
    <w:autoRedefine/>
    <w:uiPriority w:val="39"/>
    <w:rsid w:val="00431639"/>
    <w:pPr>
      <w:suppressLineNumbers/>
      <w:tabs>
        <w:tab w:val="left" w:pos="1296"/>
        <w:tab w:val="right" w:leader="dot" w:pos="10070"/>
      </w:tabs>
      <w:spacing w:after="0" w:line="240" w:lineRule="auto"/>
      <w:ind w:left="720"/>
    </w:pPr>
    <w:rPr>
      <w:rFonts w:ascii="Calibri" w:eastAsia="Times New Roman" w:hAnsi="Calibri" w:cs="Times New Roman"/>
      <w:sz w:val="20"/>
      <w:szCs w:val="20"/>
      <w:lang w:val="en-GB"/>
    </w:rPr>
  </w:style>
  <w:style w:type="table" w:customStyle="1" w:styleId="TableGrid1">
    <w:name w:val="Table Grid1"/>
    <w:basedOn w:val="TableNormal"/>
    <w:next w:val="TableGrid"/>
    <w:rsid w:val="004316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431639"/>
    <w:pPr>
      <w:shd w:val="clear" w:color="auto" w:fill="000080"/>
      <w:spacing w:before="80" w:after="80" w:line="240" w:lineRule="auto"/>
    </w:pPr>
    <w:rPr>
      <w:rFonts w:ascii="Tahoma" w:eastAsia="Times New Roman" w:hAnsi="Tahoma" w:cs="Tahoma"/>
      <w:sz w:val="20"/>
      <w:szCs w:val="20"/>
      <w:lang w:val="en-GB"/>
    </w:rPr>
  </w:style>
  <w:style w:type="character" w:customStyle="1" w:styleId="DocumentMapChar">
    <w:name w:val="Document Map Char"/>
    <w:basedOn w:val="DefaultParagraphFont"/>
    <w:link w:val="DocumentMap"/>
    <w:semiHidden/>
    <w:rsid w:val="00431639"/>
    <w:rPr>
      <w:rFonts w:ascii="Tahoma" w:eastAsia="Times New Roman" w:hAnsi="Tahoma" w:cs="Tahoma"/>
      <w:sz w:val="20"/>
      <w:szCs w:val="20"/>
      <w:shd w:val="clear" w:color="auto" w:fill="000080"/>
      <w:lang w:val="en-GB"/>
    </w:rPr>
  </w:style>
  <w:style w:type="paragraph" w:styleId="EndnoteText">
    <w:name w:val="endnote text"/>
    <w:basedOn w:val="Normal"/>
    <w:link w:val="EndnoteTextChar"/>
    <w:semiHidden/>
    <w:rsid w:val="00431639"/>
    <w:pPr>
      <w:spacing w:before="80" w:after="80" w:line="240" w:lineRule="auto"/>
    </w:pPr>
    <w:rPr>
      <w:rFonts w:ascii="Calibri" w:eastAsia="Times New Roman" w:hAnsi="Calibri" w:cs="Times New Roman"/>
      <w:sz w:val="20"/>
      <w:szCs w:val="20"/>
      <w:lang w:val="en-GB"/>
    </w:rPr>
  </w:style>
  <w:style w:type="character" w:customStyle="1" w:styleId="EndnoteTextChar">
    <w:name w:val="Endnote Text Char"/>
    <w:basedOn w:val="DefaultParagraphFont"/>
    <w:link w:val="EndnoteText"/>
    <w:semiHidden/>
    <w:rsid w:val="00431639"/>
    <w:rPr>
      <w:rFonts w:ascii="Calibri" w:eastAsia="Times New Roman" w:hAnsi="Calibri" w:cs="Times New Roman"/>
      <w:sz w:val="20"/>
      <w:szCs w:val="20"/>
      <w:lang w:val="en-GB"/>
    </w:rPr>
  </w:style>
  <w:style w:type="character" w:styleId="EndnoteReference">
    <w:name w:val="endnote reference"/>
    <w:basedOn w:val="DefaultParagraphFont"/>
    <w:semiHidden/>
    <w:rsid w:val="00431639"/>
    <w:rPr>
      <w:vertAlign w:val="superscript"/>
    </w:rPr>
  </w:style>
  <w:style w:type="character" w:styleId="PageNumber">
    <w:name w:val="page number"/>
    <w:basedOn w:val="DefaultParagraphFont"/>
    <w:rsid w:val="00431639"/>
  </w:style>
  <w:style w:type="paragraph" w:styleId="FootnoteText">
    <w:name w:val="footnote text"/>
    <w:basedOn w:val="Normal"/>
    <w:link w:val="FootnoteTextChar"/>
    <w:semiHidden/>
    <w:rsid w:val="00431639"/>
    <w:pPr>
      <w:spacing w:before="80" w:after="80" w:line="240" w:lineRule="auto"/>
    </w:pPr>
    <w:rPr>
      <w:rFonts w:ascii="Calibri" w:eastAsia="Times New Roman" w:hAnsi="Calibri" w:cs="Times New Roman"/>
      <w:sz w:val="20"/>
      <w:szCs w:val="20"/>
      <w:lang w:val="en-GB"/>
    </w:rPr>
  </w:style>
  <w:style w:type="character" w:customStyle="1" w:styleId="FootnoteTextChar">
    <w:name w:val="Footnote Text Char"/>
    <w:basedOn w:val="DefaultParagraphFont"/>
    <w:link w:val="FootnoteText"/>
    <w:semiHidden/>
    <w:rsid w:val="00431639"/>
    <w:rPr>
      <w:rFonts w:ascii="Calibri" w:eastAsia="Times New Roman" w:hAnsi="Calibri" w:cs="Times New Roman"/>
      <w:sz w:val="20"/>
      <w:szCs w:val="20"/>
      <w:lang w:val="en-GB"/>
    </w:rPr>
  </w:style>
  <w:style w:type="character" w:styleId="FootnoteReference">
    <w:name w:val="footnote reference"/>
    <w:basedOn w:val="DefaultParagraphFont"/>
    <w:semiHidden/>
    <w:rsid w:val="00431639"/>
    <w:rPr>
      <w:vertAlign w:val="superscript"/>
    </w:rPr>
  </w:style>
  <w:style w:type="paragraph" w:styleId="NormalWeb">
    <w:name w:val="Normal (Web)"/>
    <w:basedOn w:val="Normal"/>
    <w:uiPriority w:val="99"/>
    <w:rsid w:val="00431639"/>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ListBullet3">
    <w:name w:val="List Bullet 3"/>
    <w:basedOn w:val="Normal"/>
    <w:rsid w:val="00431639"/>
    <w:pPr>
      <w:numPr>
        <w:numId w:val="4"/>
      </w:numPr>
      <w:spacing w:after="0" w:line="240" w:lineRule="auto"/>
      <w:contextualSpacing/>
    </w:pPr>
    <w:rPr>
      <w:rFonts w:ascii="Calibri" w:eastAsia="Times New Roman" w:hAnsi="Calibri" w:cs="Times New Roman"/>
      <w:szCs w:val="20"/>
      <w:lang w:val="en-GB"/>
    </w:rPr>
  </w:style>
  <w:style w:type="paragraph" w:styleId="ListBullet">
    <w:name w:val="List Bullet"/>
    <w:basedOn w:val="Normal"/>
    <w:rsid w:val="00431639"/>
    <w:pPr>
      <w:numPr>
        <w:numId w:val="2"/>
      </w:numPr>
      <w:spacing w:after="0" w:line="240" w:lineRule="auto"/>
      <w:contextualSpacing/>
    </w:pPr>
    <w:rPr>
      <w:rFonts w:ascii="Calibri" w:eastAsia="Times New Roman" w:hAnsi="Calibri" w:cs="Times New Roman"/>
      <w:szCs w:val="20"/>
      <w:lang w:val="en-GB"/>
    </w:rPr>
  </w:style>
  <w:style w:type="paragraph" w:styleId="TOC4">
    <w:name w:val="toc 4"/>
    <w:basedOn w:val="Normal"/>
    <w:next w:val="Normal"/>
    <w:autoRedefine/>
    <w:uiPriority w:val="39"/>
    <w:rsid w:val="00431639"/>
    <w:pPr>
      <w:suppressLineNumbers/>
      <w:spacing w:before="80" w:after="80" w:line="240" w:lineRule="auto"/>
      <w:ind w:left="662"/>
    </w:pPr>
    <w:rPr>
      <w:rFonts w:ascii="Calibri" w:eastAsia="Times New Roman" w:hAnsi="Calibri" w:cs="Times New Roman"/>
      <w:sz w:val="20"/>
      <w:szCs w:val="20"/>
      <w:lang w:val="en-GB"/>
    </w:rPr>
  </w:style>
  <w:style w:type="paragraph" w:styleId="ListBullet2">
    <w:name w:val="List Bullet 2"/>
    <w:basedOn w:val="Normal"/>
    <w:rsid w:val="00431639"/>
    <w:pPr>
      <w:numPr>
        <w:numId w:val="3"/>
      </w:numPr>
      <w:spacing w:after="0" w:line="240" w:lineRule="auto"/>
      <w:contextualSpacing/>
    </w:pPr>
    <w:rPr>
      <w:rFonts w:ascii="Calibri" w:eastAsia="Times New Roman" w:hAnsi="Calibri" w:cs="Times New Roman"/>
      <w:szCs w:val="20"/>
      <w:lang w:val="en-GB"/>
    </w:rPr>
  </w:style>
  <w:style w:type="paragraph" w:customStyle="1" w:styleId="TableText">
    <w:name w:val="Table Text"/>
    <w:basedOn w:val="Normal"/>
    <w:qFormat/>
    <w:rsid w:val="00431639"/>
    <w:pPr>
      <w:tabs>
        <w:tab w:val="left" w:pos="2250"/>
      </w:tabs>
      <w:spacing w:after="0" w:line="240" w:lineRule="auto"/>
    </w:pPr>
    <w:rPr>
      <w:rFonts w:ascii="Calibri" w:eastAsia="Times New Roman" w:hAnsi="Calibri" w:cs="Times New Roman"/>
      <w:sz w:val="20"/>
      <w:szCs w:val="48"/>
      <w:lang w:val="en-GB"/>
    </w:rPr>
  </w:style>
  <w:style w:type="paragraph" w:customStyle="1" w:styleId="TableHeading">
    <w:name w:val="Table Heading"/>
    <w:basedOn w:val="TableText"/>
    <w:qFormat/>
    <w:rsid w:val="00431639"/>
    <w:rPr>
      <w:b/>
      <w:sz w:val="22"/>
    </w:rPr>
  </w:style>
  <w:style w:type="paragraph" w:styleId="ListNumber2">
    <w:name w:val="List Number 2"/>
    <w:basedOn w:val="Normal"/>
    <w:rsid w:val="00431639"/>
    <w:pPr>
      <w:numPr>
        <w:numId w:val="6"/>
      </w:numPr>
      <w:spacing w:before="60" w:after="60" w:line="240" w:lineRule="auto"/>
      <w:contextualSpacing/>
    </w:pPr>
    <w:rPr>
      <w:rFonts w:ascii="Calibri" w:eastAsia="Times New Roman" w:hAnsi="Calibri" w:cs="Times New Roman"/>
      <w:szCs w:val="20"/>
      <w:lang w:val="en-GB"/>
    </w:rPr>
  </w:style>
  <w:style w:type="paragraph" w:styleId="ListNumber3">
    <w:name w:val="List Number 3"/>
    <w:basedOn w:val="Normal"/>
    <w:rsid w:val="00431639"/>
    <w:pPr>
      <w:numPr>
        <w:numId w:val="7"/>
      </w:numPr>
      <w:spacing w:before="80" w:after="80" w:line="240" w:lineRule="auto"/>
      <w:contextualSpacing/>
    </w:pPr>
    <w:rPr>
      <w:rFonts w:ascii="Calibri" w:eastAsia="Times New Roman" w:hAnsi="Calibri" w:cs="Times New Roman"/>
      <w:szCs w:val="20"/>
      <w:lang w:val="en-GB"/>
    </w:rPr>
  </w:style>
  <w:style w:type="paragraph" w:styleId="ListNumber">
    <w:name w:val="List Number"/>
    <w:basedOn w:val="Normal"/>
    <w:rsid w:val="00431639"/>
    <w:pPr>
      <w:numPr>
        <w:numId w:val="5"/>
      </w:numPr>
      <w:spacing w:before="80" w:after="80" w:line="240" w:lineRule="auto"/>
      <w:contextualSpacing/>
    </w:pPr>
    <w:rPr>
      <w:rFonts w:ascii="Calibri" w:eastAsia="Times New Roman" w:hAnsi="Calibri" w:cs="Times New Roman"/>
      <w:szCs w:val="20"/>
      <w:lang w:val="en-GB"/>
    </w:rPr>
  </w:style>
  <w:style w:type="paragraph" w:styleId="List2">
    <w:name w:val="List 2"/>
    <w:basedOn w:val="Normal"/>
    <w:rsid w:val="00431639"/>
    <w:pPr>
      <w:spacing w:before="80" w:after="80" w:line="240" w:lineRule="auto"/>
      <w:ind w:left="720" w:hanging="360"/>
    </w:pPr>
    <w:rPr>
      <w:rFonts w:ascii="Calibri" w:eastAsia="Times New Roman" w:hAnsi="Calibri" w:cs="Times New Roman"/>
      <w:szCs w:val="20"/>
      <w:lang w:val="en-GB"/>
    </w:rPr>
  </w:style>
  <w:style w:type="character" w:customStyle="1" w:styleId="CommentTextChar1">
    <w:name w:val="Comment Text Char1"/>
    <w:basedOn w:val="DefaultParagraphFont"/>
    <w:semiHidden/>
    <w:locked/>
    <w:rsid w:val="00431639"/>
    <w:rPr>
      <w:rFonts w:ascii="Calibri" w:hAnsi="Calibri"/>
      <w:lang w:val="en-US" w:eastAsia="en-US" w:bidi="ar-SA"/>
    </w:rPr>
  </w:style>
  <w:style w:type="paragraph" w:styleId="Revision">
    <w:name w:val="Revision"/>
    <w:hidden/>
    <w:uiPriority w:val="99"/>
    <w:semiHidden/>
    <w:rsid w:val="00431639"/>
    <w:pPr>
      <w:spacing w:before="80" w:after="80" w:line="240" w:lineRule="auto"/>
    </w:pPr>
    <w:rPr>
      <w:rFonts w:ascii="Calibri" w:eastAsia="Times New Roman" w:hAnsi="Calibri" w:cs="Times New Roman"/>
      <w:szCs w:val="20"/>
    </w:rPr>
  </w:style>
  <w:style w:type="paragraph" w:customStyle="1" w:styleId="TableListBullet1">
    <w:name w:val="Table List Bullet 1"/>
    <w:basedOn w:val="TableText"/>
    <w:qFormat/>
    <w:rsid w:val="00431639"/>
    <w:pPr>
      <w:numPr>
        <w:numId w:val="8"/>
      </w:numPr>
      <w:tabs>
        <w:tab w:val="clear" w:pos="2250"/>
      </w:tabs>
      <w:ind w:left="144" w:hanging="144"/>
    </w:pPr>
  </w:style>
  <w:style w:type="character" w:styleId="Emphasis">
    <w:name w:val="Emphasis"/>
    <w:basedOn w:val="DefaultParagraphFont"/>
    <w:uiPriority w:val="20"/>
    <w:qFormat/>
    <w:rsid w:val="00431639"/>
    <w:rPr>
      <w:i/>
      <w:iCs/>
    </w:rPr>
  </w:style>
  <w:style w:type="character" w:customStyle="1" w:styleId="nobr">
    <w:name w:val="nobr"/>
    <w:basedOn w:val="DefaultParagraphFont"/>
    <w:rsid w:val="00431639"/>
  </w:style>
  <w:style w:type="character" w:styleId="HTMLTypewriter">
    <w:name w:val="HTML Typewriter"/>
    <w:basedOn w:val="DefaultParagraphFont"/>
    <w:uiPriority w:val="99"/>
    <w:unhideWhenUsed/>
    <w:rsid w:val="00431639"/>
    <w:rPr>
      <w:rFonts w:ascii="Courier New" w:eastAsia="Times New Roman" w:hAnsi="Courier New" w:cs="Courier New"/>
      <w:sz w:val="20"/>
      <w:szCs w:val="20"/>
    </w:rPr>
  </w:style>
  <w:style w:type="paragraph" w:styleId="NoSpacing">
    <w:name w:val="No Spacing"/>
    <w:uiPriority w:val="1"/>
    <w:qFormat/>
    <w:rsid w:val="00431639"/>
    <w:pPr>
      <w:spacing w:before="80" w:after="80" w:line="240" w:lineRule="auto"/>
    </w:pPr>
    <w:rPr>
      <w:rFonts w:ascii="Calibri" w:eastAsia="Times New Roman" w:hAnsi="Calibri" w:cs="Times New Roman"/>
      <w:szCs w:val="20"/>
    </w:rPr>
  </w:style>
  <w:style w:type="character" w:customStyle="1" w:styleId="icon">
    <w:name w:val="icon"/>
    <w:basedOn w:val="DefaultParagraphFont"/>
    <w:rsid w:val="00431639"/>
  </w:style>
  <w:style w:type="paragraph" w:customStyle="1" w:styleId="TableListBullet2">
    <w:name w:val="Table List Bullet 2"/>
    <w:basedOn w:val="TableListBullet1"/>
    <w:qFormat/>
    <w:rsid w:val="00431639"/>
    <w:pPr>
      <w:ind w:left="432"/>
    </w:pPr>
  </w:style>
  <w:style w:type="paragraph" w:styleId="HTMLPreformatted">
    <w:name w:val="HTML Preformatted"/>
    <w:basedOn w:val="Normal"/>
    <w:link w:val="HTMLPreformattedChar"/>
    <w:uiPriority w:val="99"/>
    <w:unhideWhenUsed/>
    <w:rsid w:val="00431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rsid w:val="00431639"/>
    <w:rPr>
      <w:rFonts w:ascii="Courier New" w:eastAsia="Times New Roman" w:hAnsi="Courier New" w:cs="Courier New"/>
      <w:sz w:val="20"/>
      <w:szCs w:val="20"/>
      <w:lang w:val="en-GB"/>
    </w:rPr>
  </w:style>
  <w:style w:type="paragraph" w:customStyle="1" w:styleId="CodeExample">
    <w:name w:val="Code Example"/>
    <w:basedOn w:val="Normal"/>
    <w:qFormat/>
    <w:rsid w:val="00431639"/>
    <w:pPr>
      <w:pBdr>
        <w:top w:val="single" w:sz="4" w:space="1" w:color="7F7F7F"/>
        <w:left w:val="single" w:sz="4" w:space="4" w:color="7F7F7F"/>
        <w:bottom w:val="single" w:sz="4" w:space="1" w:color="7F7F7F"/>
        <w:right w:val="single" w:sz="4" w:space="4" w:color="7F7F7F"/>
      </w:pBdr>
      <w:shd w:val="clear" w:color="auto" w:fill="F2F2F2"/>
      <w:spacing w:before="20" w:after="20" w:line="240" w:lineRule="auto"/>
    </w:pPr>
    <w:rPr>
      <w:rFonts w:ascii="Consolas" w:eastAsia="Times New Roman" w:hAnsi="Consolas" w:cs="Times New Roman"/>
      <w:sz w:val="20"/>
      <w:szCs w:val="20"/>
      <w:lang w:val="en-GB"/>
    </w:rPr>
  </w:style>
  <w:style w:type="paragraph" w:customStyle="1" w:styleId="Notes">
    <w:name w:val="Notes"/>
    <w:basedOn w:val="CodeExample"/>
    <w:qFormat/>
    <w:rsid w:val="00431639"/>
    <w:pPr>
      <w:framePr w:wrap="around" w:vAnchor="text" w:hAnchor="text" w:y="1"/>
      <w:ind w:left="720" w:right="720"/>
    </w:pPr>
    <w:rPr>
      <w:rFonts w:ascii="Calibri" w:hAnsi="Calibri"/>
      <w:sz w:val="22"/>
    </w:rPr>
  </w:style>
  <w:style w:type="paragraph" w:customStyle="1" w:styleId="ExampleCaption">
    <w:name w:val="Example Caption"/>
    <w:basedOn w:val="Caption"/>
    <w:qFormat/>
    <w:rsid w:val="00431639"/>
    <w:pPr>
      <w:keepNext/>
      <w:spacing w:before="80" w:after="80"/>
    </w:pPr>
    <w:rPr>
      <w:rFonts w:ascii="Calibri" w:eastAsia="SimSun" w:hAnsi="Calibri" w:cs="Times New Roman"/>
      <w:b/>
      <w:bCs/>
      <w:i w:val="0"/>
      <w:iCs w:val="0"/>
      <w:color w:val="auto"/>
      <w:sz w:val="20"/>
      <w:szCs w:val="20"/>
      <w:lang w:val="en-GB"/>
    </w:rPr>
  </w:style>
  <w:style w:type="table" w:customStyle="1" w:styleId="MediumShading1-Accent11">
    <w:name w:val="Medium Shading 1 - Accent 11"/>
    <w:basedOn w:val="TableNormal"/>
    <w:uiPriority w:val="63"/>
    <w:rsid w:val="0043163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43163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Grid-Accent1">
    <w:name w:val="Colorful Grid Accent 1"/>
    <w:basedOn w:val="TableNormal"/>
    <w:uiPriority w:val="73"/>
    <w:rsid w:val="00431639"/>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1">
    <w:name w:val="Dark List Accent 1"/>
    <w:basedOn w:val="TableNormal"/>
    <w:uiPriority w:val="70"/>
    <w:rsid w:val="00431639"/>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customStyle="1" w:styleId="HDLGuidance">
    <w:name w:val="HDL_Guidance"/>
    <w:basedOn w:val="Notes"/>
    <w:next w:val="ListParagraph"/>
    <w:link w:val="HDLGuidanceChar"/>
    <w:qFormat/>
    <w:rsid w:val="00431639"/>
    <w:pPr>
      <w:framePr w:wrap="around"/>
      <w:shd w:val="clear" w:color="auto" w:fill="C6D9F1" w:themeFill="text2" w:themeFillTint="33"/>
      <w:spacing w:after="240"/>
    </w:pPr>
    <w:rPr>
      <w:i/>
      <w:color w:val="C00000"/>
    </w:rPr>
  </w:style>
  <w:style w:type="character" w:customStyle="1" w:styleId="HDLGuidanceChar">
    <w:name w:val="HDL_Guidance Char"/>
    <w:basedOn w:val="BodyTextChar"/>
    <w:link w:val="HDLGuidance"/>
    <w:rsid w:val="00431639"/>
    <w:rPr>
      <w:rFonts w:ascii="Calibri" w:eastAsia="Times New Roman" w:hAnsi="Calibri" w:cs="Times New Roman"/>
      <w:i/>
      <w:color w:val="C00000"/>
      <w:szCs w:val="20"/>
      <w:shd w:val="clear" w:color="auto" w:fill="C6D9F1" w:themeFill="text2" w:themeFillTint="33"/>
      <w:lang w:val="en-GB"/>
    </w:rPr>
  </w:style>
  <w:style w:type="character" w:customStyle="1" w:styleId="pre1">
    <w:name w:val="pre1"/>
    <w:basedOn w:val="DefaultParagraphFont"/>
    <w:rsid w:val="00431639"/>
  </w:style>
  <w:style w:type="paragraph" w:customStyle="1" w:styleId="first">
    <w:name w:val="first"/>
    <w:basedOn w:val="Normal"/>
    <w:rsid w:val="00431639"/>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431639"/>
    <w:rPr>
      <w:color w:val="2B579A"/>
      <w:shd w:val="clear" w:color="auto" w:fill="E6E6E6"/>
    </w:rPr>
  </w:style>
  <w:style w:type="paragraph" w:styleId="TOCHeading">
    <w:name w:val="TOC Heading"/>
    <w:basedOn w:val="Heading1"/>
    <w:next w:val="Normal"/>
    <w:uiPriority w:val="39"/>
    <w:unhideWhenUsed/>
    <w:qFormat/>
    <w:rsid w:val="00AF726B"/>
    <w:pPr>
      <w:numPr>
        <w:numId w:val="0"/>
      </w:numPr>
      <w:spacing w:before="240" w:line="259" w:lineRule="auto"/>
      <w:outlineLvl w:val="9"/>
    </w:pPr>
    <w:rPr>
      <w:b w:val="0"/>
      <w:bCs w:val="0"/>
      <w:sz w:val="32"/>
      <w:szCs w:val="32"/>
    </w:rPr>
  </w:style>
  <w:style w:type="character" w:styleId="UnresolvedMention">
    <w:name w:val="Unresolved Mention"/>
    <w:basedOn w:val="DefaultParagraphFont"/>
    <w:uiPriority w:val="99"/>
    <w:semiHidden/>
    <w:unhideWhenUsed/>
    <w:rsid w:val="00AF726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810260">
      <w:bodyDiv w:val="1"/>
      <w:marLeft w:val="0"/>
      <w:marRight w:val="0"/>
      <w:marTop w:val="0"/>
      <w:marBottom w:val="0"/>
      <w:divBdr>
        <w:top w:val="none" w:sz="0" w:space="0" w:color="auto"/>
        <w:left w:val="none" w:sz="0" w:space="0" w:color="auto"/>
        <w:bottom w:val="none" w:sz="0" w:space="0" w:color="auto"/>
        <w:right w:val="none" w:sz="0" w:space="0" w:color="auto"/>
      </w:divBdr>
    </w:div>
    <w:div w:id="618679611">
      <w:bodyDiv w:val="1"/>
      <w:marLeft w:val="0"/>
      <w:marRight w:val="0"/>
      <w:marTop w:val="0"/>
      <w:marBottom w:val="0"/>
      <w:divBdr>
        <w:top w:val="none" w:sz="0" w:space="0" w:color="auto"/>
        <w:left w:val="none" w:sz="0" w:space="0" w:color="auto"/>
        <w:bottom w:val="none" w:sz="0" w:space="0" w:color="auto"/>
        <w:right w:val="none" w:sz="0" w:space="0" w:color="auto"/>
      </w:divBdr>
    </w:div>
    <w:div w:id="633831348">
      <w:bodyDiv w:val="1"/>
      <w:marLeft w:val="0"/>
      <w:marRight w:val="0"/>
      <w:marTop w:val="0"/>
      <w:marBottom w:val="0"/>
      <w:divBdr>
        <w:top w:val="none" w:sz="0" w:space="0" w:color="auto"/>
        <w:left w:val="none" w:sz="0" w:space="0" w:color="auto"/>
        <w:bottom w:val="none" w:sz="0" w:space="0" w:color="auto"/>
        <w:right w:val="none" w:sz="0" w:space="0" w:color="auto"/>
      </w:divBdr>
    </w:div>
    <w:div w:id="656541724">
      <w:bodyDiv w:val="1"/>
      <w:marLeft w:val="0"/>
      <w:marRight w:val="0"/>
      <w:marTop w:val="0"/>
      <w:marBottom w:val="0"/>
      <w:divBdr>
        <w:top w:val="none" w:sz="0" w:space="0" w:color="auto"/>
        <w:left w:val="none" w:sz="0" w:space="0" w:color="auto"/>
        <w:bottom w:val="none" w:sz="0" w:space="0" w:color="auto"/>
        <w:right w:val="none" w:sz="0" w:space="0" w:color="auto"/>
      </w:divBdr>
    </w:div>
    <w:div w:id="1047921915">
      <w:bodyDiv w:val="1"/>
      <w:marLeft w:val="0"/>
      <w:marRight w:val="0"/>
      <w:marTop w:val="0"/>
      <w:marBottom w:val="0"/>
      <w:divBdr>
        <w:top w:val="none" w:sz="0" w:space="0" w:color="auto"/>
        <w:left w:val="none" w:sz="0" w:space="0" w:color="auto"/>
        <w:bottom w:val="none" w:sz="0" w:space="0" w:color="auto"/>
        <w:right w:val="none" w:sz="0" w:space="0" w:color="auto"/>
      </w:divBdr>
    </w:div>
    <w:div w:id="1392458828">
      <w:bodyDiv w:val="1"/>
      <w:marLeft w:val="0"/>
      <w:marRight w:val="0"/>
      <w:marTop w:val="0"/>
      <w:marBottom w:val="0"/>
      <w:divBdr>
        <w:top w:val="none" w:sz="0" w:space="0" w:color="auto"/>
        <w:left w:val="none" w:sz="0" w:space="0" w:color="auto"/>
        <w:bottom w:val="none" w:sz="0" w:space="0" w:color="auto"/>
        <w:right w:val="none" w:sz="0" w:space="0" w:color="auto"/>
      </w:divBdr>
    </w:div>
    <w:div w:id="2088913133">
      <w:bodyDiv w:val="1"/>
      <w:marLeft w:val="0"/>
      <w:marRight w:val="0"/>
      <w:marTop w:val="0"/>
      <w:marBottom w:val="0"/>
      <w:divBdr>
        <w:top w:val="none" w:sz="0" w:space="0" w:color="auto"/>
        <w:left w:val="none" w:sz="0" w:space="0" w:color="auto"/>
        <w:bottom w:val="none" w:sz="0" w:space="0" w:color="auto"/>
        <w:right w:val="none" w:sz="0" w:space="0" w:color="auto"/>
      </w:divBdr>
    </w:div>
    <w:div w:id="210857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hyperlink" Target="https://www.python.org/dev/peps/pep-3151" TargetMode="External"/><Relationship Id="rId26" Type="http://schemas.openxmlformats.org/officeDocument/2006/relationships/hyperlink" Target="https://www.python.org/dev/peps/pep-0484" TargetMode="External"/><Relationship Id="rId3" Type="http://schemas.openxmlformats.org/officeDocument/2006/relationships/customXml" Target="../customXml/item3.xml"/><Relationship Id="rId21" Type="http://schemas.openxmlformats.org/officeDocument/2006/relationships/hyperlink" Target="https://www.python.org/dev/peps/pep-0484" TargetMode="External"/><Relationship Id="rId34" Type="http://schemas.openxmlformats.org/officeDocument/2006/relationships/image" Target="cid:image003.png@01D3322A.AFBE5CE0" TargetMode="Externa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s://www.python.org/dev/peps/pep-0207" TargetMode="External"/><Relationship Id="rId25" Type="http://schemas.openxmlformats.org/officeDocument/2006/relationships/hyperlink" Target="https://www.python.org/dev/peps/pep-0008/" TargetMode="External"/><Relationship Id="rId33"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python.org/dev/peps/pep-0008/" TargetMode="External"/><Relationship Id="rId20" Type="http://schemas.openxmlformats.org/officeDocument/2006/relationships/hyperlink" Target="https://www.python.org/dev/peps/pep-0484"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ython.org/dev/peps/pep-0008/" TargetMode="External"/><Relationship Id="rId24" Type="http://schemas.openxmlformats.org/officeDocument/2006/relationships/hyperlink" Target="https://www.python.org/dev/peps/pep-0484" TargetMode="External"/><Relationship Id="rId32" Type="http://schemas.openxmlformats.org/officeDocument/2006/relationships/image" Target="cid:image002.png@01D3322A.AFBE5CE0"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ython.org/dev/peps/pep-0257" TargetMode="External"/><Relationship Id="rId23" Type="http://schemas.openxmlformats.org/officeDocument/2006/relationships/hyperlink" Target="https://www.python.org/dev/peps/pep-0484" TargetMode="External"/><Relationship Id="rId28" Type="http://schemas.openxmlformats.org/officeDocument/2006/relationships/hyperlink" Target="https://www.jetbrains.com/pycharm/download/"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ython.org/dev/peps/pep-0484" TargetMode="Externa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ython.org/dev/peps/pep-0008/" TargetMode="External"/><Relationship Id="rId22" Type="http://schemas.openxmlformats.org/officeDocument/2006/relationships/hyperlink" Target="https://www.python.org/dev/peps/pep-0484" TargetMode="External"/><Relationship Id="rId27" Type="http://schemas.openxmlformats.org/officeDocument/2006/relationships/hyperlink" Target="https://www.python.org/dev/peps/pep-0008/" TargetMode="External"/><Relationship Id="rId30" Type="http://schemas.openxmlformats.org/officeDocument/2006/relationships/image" Target="cid:image001.png@01D3322A.AFBE5CE0"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ListForm</Display>
  <Edit>ListForm</Edit>
  <New>ListForm</New>
</FormTemplates>
</file>

<file path=customXml/item2.xml><?xml version="1.0" encoding="utf-8"?>
<ct:contentTypeSchema xmlns:ct="http://schemas.microsoft.com/office/2006/metadata/contentType" xmlns:ma="http://schemas.microsoft.com/office/2006/metadata/properties/metaAttributes" ct:_="" ma:_="" ma:contentTypeName="Folder" ma:contentTypeID="0x012000894903B9089AD6408810EB4AEBDC24DC" ma:contentTypeVersion="0" ma:contentTypeDescription="Create a new folder." ma:contentTypeScope="" ma:versionID="80a1ba83dede02346f7abfa039876bd0">
  <xsd:schema xmlns:xsd="http://www.w3.org/2001/XMLSchema" xmlns:xs="http://www.w3.org/2001/XMLSchema" xmlns:p="http://schemas.microsoft.com/office/2006/metadata/properties" xmlns:ns1="http://schemas.microsoft.com/sharepoint/v3" targetNamespace="http://schemas.microsoft.com/office/2006/metadata/properties" ma:root="true" ma:fieldsID="ba7e97febcdc823e6f29eb69cd9a4895"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03E49-D5F5-4DEF-8A27-E7DF320170FC}">
  <ds:schemaRefs>
    <ds:schemaRef ds:uri="http://schemas.microsoft.com/sharepoint/v3/contenttype/forms"/>
  </ds:schemaRefs>
</ds:datastoreItem>
</file>

<file path=customXml/itemProps2.xml><?xml version="1.0" encoding="utf-8"?>
<ds:datastoreItem xmlns:ds="http://schemas.openxmlformats.org/officeDocument/2006/customXml" ds:itemID="{5D3AF661-487B-4CFD-90AE-338BDC898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AE4D8D-8D15-44C0-9781-5B1E820BDDC8}">
  <ds:schemaRefs>
    <ds:schemaRef ds:uri="http://schemas.microsoft.com/office/2006/metadata/properties"/>
  </ds:schemaRefs>
</ds:datastoreItem>
</file>

<file path=customXml/itemProps4.xml><?xml version="1.0" encoding="utf-8"?>
<ds:datastoreItem xmlns:ds="http://schemas.openxmlformats.org/officeDocument/2006/customXml" ds:itemID="{BAD4817E-F3E6-4632-A878-B0F892FAE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6948</Words>
  <Characters>39606</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Data Model Design Template</vt:lpstr>
    </vt:vector>
  </TitlesOfParts>
  <Company/>
  <LinksUpToDate>false</LinksUpToDate>
  <CharactersWithSpaces>46462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Design Template</dc:title>
  <dc:creator>Neal, Camille T.</dc:creator>
  <cp:lastModifiedBy>Dwivedi, Vineeta</cp:lastModifiedBy>
  <cp:revision>12</cp:revision>
  <dcterms:created xsi:type="dcterms:W3CDTF">2017-10-31T05:21:00Z</dcterms:created>
  <dcterms:modified xsi:type="dcterms:W3CDTF">2017-12-05T11:07:00Z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0x012000894903B9089AD6408810EB4AEBDC24DC</vt:lpwstr>
  </property>
  <property fmtid="{D5CDD505-2E9C-101B-9397-08002B2CF9AE}" pid="3" name="FederalData">
    <vt:lpwstr>No</vt:lpwstr>
  </property>
  <property fmtid="{D5CDD505-2E9C-101B-9397-08002B2CF9AE}" pid="4" name="MSIP_Label_1a4b7409-6444-43bb-886c-b8338a4bf04f_Enabled">
    <vt:lpwstr>True</vt:lpwstr>
  </property>
  <property fmtid="{D5CDD505-2E9C-101B-9397-08002B2CF9AE}" pid="5" name="MSIP_Label_1a4b7409-6444-43bb-886c-b8338a4bf04f_SiteId">
    <vt:lpwstr>e0793d39-0939-496d-b129-198edd916feb</vt:lpwstr>
  </property>
  <property fmtid="{D5CDD505-2E9C-101B-9397-08002B2CF9AE}" pid="6" name="MSIP_Label_1a4b7409-6444-43bb-886c-b8338a4bf04f_Ref">
    <vt:lpwstr>https://api.informationprotection.azure.com/api/e0793d39-0939-496d-b129-198edd916feb</vt:lpwstr>
  </property>
  <property fmtid="{D5CDD505-2E9C-101B-9397-08002B2CF9AE}" pid="7" name="MSIP_Label_1a4b7409-6444-43bb-886c-b8338a4bf04f_SetBy">
    <vt:lpwstr>camille.t.neal@accenture.com</vt:lpwstr>
  </property>
  <property fmtid="{D5CDD505-2E9C-101B-9397-08002B2CF9AE}" pid="8" name="MSIP_Label_1a4b7409-6444-43bb-886c-b8338a4bf04f_SetDate">
    <vt:lpwstr>2017-08-15T11:12:12.7838612-05:00</vt:lpwstr>
  </property>
  <property fmtid="{D5CDD505-2E9C-101B-9397-08002B2CF9AE}" pid="9" name="MSIP_Label_1a4b7409-6444-43bb-886c-b8338a4bf04f_Name">
    <vt:lpwstr>Confidential</vt:lpwstr>
  </property>
  <property fmtid="{D5CDD505-2E9C-101B-9397-08002B2CF9AE}" pid="10" name="MSIP_Label_1a4b7409-6444-43bb-886c-b8338a4bf04f_Application">
    <vt:lpwstr>Microsoft Azure Information Protection</vt:lpwstr>
  </property>
  <property fmtid="{D5CDD505-2E9C-101B-9397-08002B2CF9AE}" pid="11" name="MSIP_Label_1a4b7409-6444-43bb-886c-b8338a4bf04f_Extended_MSFT_Method">
    <vt:lpwstr>Automatic</vt:lpwstr>
  </property>
  <property fmtid="{D5CDD505-2E9C-101B-9397-08002B2CF9AE}" pid="12" name="MSIP_Label_ccb6fc37-a1d1-4252-981c-63836d1ca50c_Enabled">
    <vt:lpwstr>True</vt:lpwstr>
  </property>
  <property fmtid="{D5CDD505-2E9C-101B-9397-08002B2CF9AE}" pid="13" name="MSIP_Label_ccb6fc37-a1d1-4252-981c-63836d1ca50c_SiteId">
    <vt:lpwstr>e0793d39-0939-496d-b129-198edd916feb</vt:lpwstr>
  </property>
  <property fmtid="{D5CDD505-2E9C-101B-9397-08002B2CF9AE}" pid="14" name="MSIP_Label_ccb6fc37-a1d1-4252-981c-63836d1ca50c_Ref">
    <vt:lpwstr>https://api.informationprotection.azure.com/api/e0793d39-0939-496d-b129-198edd916feb</vt:lpwstr>
  </property>
  <property fmtid="{D5CDD505-2E9C-101B-9397-08002B2CF9AE}" pid="15" name="MSIP_Label_ccb6fc37-a1d1-4252-981c-63836d1ca50c_SetBy">
    <vt:lpwstr>camille.t.neal@accenture.com</vt:lpwstr>
  </property>
  <property fmtid="{D5CDD505-2E9C-101B-9397-08002B2CF9AE}" pid="16" name="MSIP_Label_ccb6fc37-a1d1-4252-981c-63836d1ca50c_SetDate">
    <vt:lpwstr>2017-08-15T11:12:12.7867973-05:00</vt:lpwstr>
  </property>
  <property fmtid="{D5CDD505-2E9C-101B-9397-08002B2CF9AE}" pid="17" name="MSIP_Label_ccb6fc37-a1d1-4252-981c-63836d1ca50c_Name">
    <vt:lpwstr>Everyone Has Full Control</vt:lpwstr>
  </property>
  <property fmtid="{D5CDD505-2E9C-101B-9397-08002B2CF9AE}" pid="18" name="MSIP_Label_ccb6fc37-a1d1-4252-981c-63836d1ca50c_Application">
    <vt:lpwstr>Microsoft Azure Information Protection</vt:lpwstr>
  </property>
  <property fmtid="{D5CDD505-2E9C-101B-9397-08002B2CF9AE}" pid="19" name="MSIP_Label_ccb6fc37-a1d1-4252-981c-63836d1ca50c_Extended_MSFT_Method">
    <vt:lpwstr>Automatic</vt:lpwstr>
  </property>
  <property fmtid="{D5CDD505-2E9C-101B-9397-08002B2CF9AE}" pid="20" name="MSIP_Label_ccb6fc37-a1d1-4252-981c-63836d1ca50c_Parent">
    <vt:lpwstr>1a4b7409-6444-43bb-886c-b8338a4bf04f</vt:lpwstr>
  </property>
  <property fmtid="{D5CDD505-2E9C-101B-9397-08002B2CF9AE}" pid="21" name="Sensitivity">
    <vt:lpwstr>Confidential Everyone Has Full Control</vt:lpwstr>
  </property>
</Properties>
</file>