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692E" w:rsidRDefault="00F8692E" w:rsidP="003F33AD">
      <w:pPr>
        <w:spacing w:line="276" w:lineRule="auto"/>
        <w:rPr>
          <w:b/>
          <w:sz w:val="28"/>
          <w:szCs w:val="28"/>
        </w:rPr>
      </w:pPr>
      <w:r w:rsidRPr="00F8692E">
        <w:rPr>
          <w:b/>
          <w:sz w:val="28"/>
          <w:szCs w:val="28"/>
        </w:rPr>
        <w:t>Structured API Overview</w:t>
      </w:r>
      <w:r>
        <w:rPr>
          <w:b/>
          <w:sz w:val="28"/>
          <w:szCs w:val="28"/>
        </w:rPr>
        <w:t>:</w:t>
      </w:r>
    </w:p>
    <w:p w:rsidR="00F8692E" w:rsidRDefault="00F8692E" w:rsidP="003F33AD">
      <w:pPr>
        <w:spacing w:line="276" w:lineRule="auto"/>
        <w:rPr>
          <w:sz w:val="24"/>
          <w:szCs w:val="24"/>
        </w:rPr>
      </w:pPr>
      <w:r w:rsidRPr="00F8692E">
        <w:rPr>
          <w:sz w:val="24"/>
          <w:szCs w:val="24"/>
        </w:rPr>
        <w:t>Structured API refers to following 3 core distributed collection APIs:</w:t>
      </w:r>
    </w:p>
    <w:p w:rsidR="00F8692E" w:rsidRDefault="00F8692E" w:rsidP="00F8692E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DataFrames</w:t>
      </w:r>
      <w:proofErr w:type="spellEnd"/>
    </w:p>
    <w:p w:rsidR="00F8692E" w:rsidRDefault="00F8692E" w:rsidP="00F8692E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DataSets</w:t>
      </w:r>
      <w:proofErr w:type="spellEnd"/>
    </w:p>
    <w:p w:rsidR="00F8692E" w:rsidRDefault="00F8692E" w:rsidP="00F8692E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SQL Tables and Views</w:t>
      </w:r>
    </w:p>
    <w:p w:rsidR="00F8692E" w:rsidRDefault="00B148D7" w:rsidP="00F8692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Need to know few keywords,</w:t>
      </w:r>
    </w:p>
    <w:p w:rsidR="00B148D7" w:rsidRPr="00B148D7" w:rsidRDefault="00B148D7" w:rsidP="00F8692E">
      <w:pPr>
        <w:spacing w:line="276" w:lineRule="auto"/>
        <w:rPr>
          <w:b/>
          <w:sz w:val="24"/>
          <w:szCs w:val="24"/>
        </w:rPr>
      </w:pPr>
      <w:r w:rsidRPr="00B148D7">
        <w:rPr>
          <w:b/>
          <w:sz w:val="24"/>
          <w:szCs w:val="24"/>
        </w:rPr>
        <w:t xml:space="preserve">Schema: </w:t>
      </w:r>
    </w:p>
    <w:p w:rsidR="00B148D7" w:rsidRDefault="00B148D7" w:rsidP="00B148D7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D</w:t>
      </w:r>
      <w:r w:rsidRPr="00B148D7">
        <w:rPr>
          <w:sz w:val="24"/>
          <w:szCs w:val="24"/>
        </w:rPr>
        <w:t xml:space="preserve">efines the column names and types of a </w:t>
      </w:r>
      <w:proofErr w:type="spellStart"/>
      <w:r w:rsidRPr="00B148D7">
        <w:rPr>
          <w:sz w:val="24"/>
          <w:szCs w:val="24"/>
        </w:rPr>
        <w:t>DataFrame</w:t>
      </w:r>
      <w:proofErr w:type="spellEnd"/>
      <w:r w:rsidRPr="00B148D7">
        <w:rPr>
          <w:sz w:val="24"/>
          <w:szCs w:val="24"/>
        </w:rPr>
        <w:t>.</w:t>
      </w:r>
    </w:p>
    <w:p w:rsidR="00B148D7" w:rsidRDefault="00B148D7" w:rsidP="00B148D7">
      <w:pPr>
        <w:pStyle w:val="ListParagraph"/>
        <w:numPr>
          <w:ilvl w:val="0"/>
          <w:numId w:val="5"/>
        </w:numPr>
        <w:spacing w:line="276" w:lineRule="auto"/>
        <w:rPr>
          <w:sz w:val="24"/>
          <w:szCs w:val="24"/>
        </w:rPr>
      </w:pPr>
      <w:r w:rsidRPr="00B148D7">
        <w:rPr>
          <w:sz w:val="24"/>
          <w:szCs w:val="24"/>
        </w:rPr>
        <w:t>You can define schemas manually or read a schema from a data source (often called schema on read).</w:t>
      </w:r>
    </w:p>
    <w:bookmarkStart w:id="0" w:name="_MON_1639488001"/>
    <w:bookmarkEnd w:id="0"/>
    <w:p w:rsidR="00B148D7" w:rsidRDefault="00460C69" w:rsidP="00B148D7">
      <w:pPr>
        <w:pStyle w:val="ListParagraph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object w:dxaOrig="9360" w:dyaOrig="8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8pt;height:42.6pt" o:ole="">
            <v:imagedata r:id="rId5" o:title=""/>
          </v:shape>
          <o:OLEObject Type="Embed" ProgID="Word.OpenDocumentText.12" ShapeID="_x0000_i1030" DrawAspect="Content" ObjectID="_1639498257" r:id="rId6"/>
        </w:object>
      </w:r>
    </w:p>
    <w:p w:rsidR="00460C69" w:rsidRDefault="00460C69" w:rsidP="00B148D7">
      <w:pPr>
        <w:pStyle w:val="ListParagraph"/>
        <w:spacing w:line="276" w:lineRule="auto"/>
        <w:rPr>
          <w:sz w:val="24"/>
          <w:szCs w:val="24"/>
        </w:rPr>
      </w:pPr>
    </w:p>
    <w:bookmarkStart w:id="1" w:name="_MON_1639488041"/>
    <w:bookmarkEnd w:id="1"/>
    <w:p w:rsidR="00460C69" w:rsidRPr="00B148D7" w:rsidRDefault="00460C69" w:rsidP="00B148D7">
      <w:pPr>
        <w:pStyle w:val="ListParagraph"/>
        <w:spacing w:line="276" w:lineRule="auto"/>
        <w:rPr>
          <w:sz w:val="24"/>
          <w:szCs w:val="24"/>
        </w:rPr>
      </w:pPr>
      <w:r>
        <w:rPr>
          <w:sz w:val="24"/>
          <w:szCs w:val="24"/>
        </w:rPr>
        <w:object w:dxaOrig="9360" w:dyaOrig="2850">
          <v:shape id="_x0000_i1028" type="#_x0000_t75" style="width:468pt;height:142.8pt" o:ole="">
            <v:imagedata r:id="rId7" o:title=""/>
          </v:shape>
          <o:OLEObject Type="Embed" ProgID="Word.OpenDocumentText.12" ShapeID="_x0000_i1028" DrawAspect="Content" ObjectID="_1639498258" r:id="rId8"/>
        </w:object>
      </w:r>
    </w:p>
    <w:p w:rsidR="00F8692E" w:rsidRDefault="00460C69" w:rsidP="003F33AD">
      <w:pPr>
        <w:spacing w:line="276" w:lineRule="auto"/>
        <w:rPr>
          <w:b/>
          <w:sz w:val="24"/>
          <w:szCs w:val="24"/>
        </w:rPr>
      </w:pPr>
      <w:r w:rsidRPr="00460C69">
        <w:rPr>
          <w:b/>
          <w:sz w:val="24"/>
          <w:szCs w:val="24"/>
        </w:rPr>
        <w:t>Columns:</w:t>
      </w:r>
    </w:p>
    <w:p w:rsidR="00460C69" w:rsidRDefault="00460C69" w:rsidP="00460C6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</w:rPr>
      </w:pPr>
      <w:r w:rsidRPr="00460C69">
        <w:rPr>
          <w:rFonts w:cstheme="minorHAnsi"/>
          <w:sz w:val="24"/>
        </w:rPr>
        <w:t>Columns represent a simple type like an integer or string, a complex type like an array or map, or a</w:t>
      </w:r>
      <w:r w:rsidRPr="00460C69">
        <w:rPr>
          <w:rFonts w:cstheme="minorHAnsi"/>
          <w:sz w:val="24"/>
        </w:rPr>
        <w:t xml:space="preserve"> </w:t>
      </w:r>
      <w:r w:rsidRPr="00460C69">
        <w:rPr>
          <w:rFonts w:cstheme="minorHAnsi"/>
          <w:sz w:val="24"/>
        </w:rPr>
        <w:t>null value.</w:t>
      </w:r>
    </w:p>
    <w:p w:rsidR="00460C69" w:rsidRPr="00460C69" w:rsidRDefault="00460C69" w:rsidP="00460C69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460C69">
        <w:rPr>
          <w:b/>
          <w:sz w:val="24"/>
          <w:szCs w:val="24"/>
        </w:rPr>
        <w:t>Rows:</w:t>
      </w:r>
    </w:p>
    <w:p w:rsidR="00460C69" w:rsidRDefault="00460C69" w:rsidP="00460C6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</w:rPr>
      </w:pPr>
      <w:r w:rsidRPr="00460C69">
        <w:rPr>
          <w:rFonts w:cstheme="minorHAnsi"/>
          <w:sz w:val="24"/>
        </w:rPr>
        <w:t>A row represents the record of data.</w:t>
      </w:r>
    </w:p>
    <w:p w:rsidR="00460C69" w:rsidRDefault="00460C69" w:rsidP="00460C69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4"/>
        </w:rPr>
      </w:pPr>
      <w:r w:rsidRPr="00460C69">
        <w:rPr>
          <w:rFonts w:cstheme="minorHAnsi"/>
          <w:sz w:val="24"/>
        </w:rPr>
        <w:t xml:space="preserve">Each record in a </w:t>
      </w:r>
      <w:proofErr w:type="spellStart"/>
      <w:r w:rsidRPr="00460C69">
        <w:rPr>
          <w:rFonts w:cstheme="minorHAnsi"/>
          <w:sz w:val="24"/>
        </w:rPr>
        <w:t>DataFrame</w:t>
      </w:r>
      <w:proofErr w:type="spellEnd"/>
      <w:r w:rsidRPr="00460C69">
        <w:rPr>
          <w:rFonts w:cstheme="minorHAnsi"/>
          <w:sz w:val="24"/>
        </w:rPr>
        <w:t xml:space="preserve"> must be of type Row.</w:t>
      </w:r>
    </w:p>
    <w:bookmarkStart w:id="2" w:name="_MON_1639488499"/>
    <w:bookmarkEnd w:id="2"/>
    <w:p w:rsidR="00460C69" w:rsidRPr="00460C69" w:rsidRDefault="00460C69" w:rsidP="00460C69">
      <w:pPr>
        <w:pStyle w:val="ListParagraph"/>
        <w:autoSpaceDE w:val="0"/>
        <w:autoSpaceDN w:val="0"/>
        <w:adjustRightInd w:val="0"/>
        <w:spacing w:after="0" w:line="240" w:lineRule="auto"/>
        <w:rPr>
          <w:rFonts w:cstheme="minorHAnsi"/>
          <w:sz w:val="24"/>
        </w:rPr>
      </w:pPr>
      <w:r>
        <w:rPr>
          <w:rFonts w:cstheme="minorHAnsi"/>
          <w:sz w:val="24"/>
        </w:rPr>
        <w:object w:dxaOrig="9360" w:dyaOrig="570">
          <v:shape id="_x0000_i1032" type="#_x0000_t75" style="width:468pt;height:28.8pt" o:ole="">
            <v:imagedata r:id="rId9" o:title=""/>
          </v:shape>
          <o:OLEObject Type="Embed" ProgID="Word.OpenDocumentText.12" ShapeID="_x0000_i1032" DrawAspect="Content" ObjectID="_1639498259" r:id="rId10"/>
        </w:object>
      </w:r>
    </w:p>
    <w:p w:rsidR="00F8692E" w:rsidRPr="00460C69" w:rsidRDefault="00F8692E" w:rsidP="00460C69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</w:p>
    <w:p w:rsidR="00460C69" w:rsidRDefault="00460C69" w:rsidP="00460C69">
      <w:pPr>
        <w:autoSpaceDE w:val="0"/>
        <w:autoSpaceDN w:val="0"/>
        <w:adjustRightInd w:val="0"/>
        <w:spacing w:after="0" w:line="240" w:lineRule="auto"/>
        <w:rPr>
          <w:b/>
          <w:sz w:val="24"/>
          <w:szCs w:val="24"/>
        </w:rPr>
      </w:pPr>
      <w:r w:rsidRPr="00460C69">
        <w:rPr>
          <w:b/>
          <w:sz w:val="24"/>
          <w:szCs w:val="24"/>
        </w:rPr>
        <w:t>Spark Types</w:t>
      </w:r>
      <w:r w:rsidRPr="00460C69">
        <w:rPr>
          <w:b/>
          <w:sz w:val="24"/>
          <w:szCs w:val="24"/>
        </w:rPr>
        <w:t>:</w:t>
      </w:r>
    </w:p>
    <w:p w:rsidR="00460C69" w:rsidRDefault="00460C69" w:rsidP="00460C69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 w:rsidRPr="00460C69">
        <w:rPr>
          <w:sz w:val="24"/>
          <w:szCs w:val="24"/>
        </w:rPr>
        <w:t>Spark has a large number of internal type representations.</w:t>
      </w:r>
    </w:p>
    <w:p w:rsidR="00460C69" w:rsidRDefault="00460C69" w:rsidP="00460C6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</w:p>
    <w:p w:rsidR="00460C69" w:rsidRPr="00460C69" w:rsidRDefault="00460C69" w:rsidP="00460C69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>
            <wp:extent cx="5936615" cy="275018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0C69" w:rsidRDefault="00460C69" w:rsidP="003F33AD">
      <w:pPr>
        <w:spacing w:line="276" w:lineRule="auto"/>
        <w:rPr>
          <w:b/>
          <w:sz w:val="28"/>
          <w:szCs w:val="28"/>
        </w:rPr>
      </w:pPr>
    </w:p>
    <w:p w:rsidR="00751C9B" w:rsidRPr="00863231" w:rsidRDefault="00E56AD1" w:rsidP="003F33AD">
      <w:pPr>
        <w:spacing w:line="276" w:lineRule="auto"/>
        <w:rPr>
          <w:b/>
          <w:sz w:val="28"/>
          <w:szCs w:val="28"/>
        </w:rPr>
      </w:pPr>
      <w:proofErr w:type="spellStart"/>
      <w:r w:rsidRPr="00863231">
        <w:rPr>
          <w:b/>
          <w:sz w:val="28"/>
          <w:szCs w:val="28"/>
        </w:rPr>
        <w:t>DataFrames</w:t>
      </w:r>
      <w:proofErr w:type="spellEnd"/>
      <w:r w:rsidRPr="00863231">
        <w:rPr>
          <w:b/>
          <w:sz w:val="28"/>
          <w:szCs w:val="28"/>
        </w:rPr>
        <w:t>:</w:t>
      </w:r>
    </w:p>
    <w:p w:rsidR="00E56AD1" w:rsidRPr="00863231" w:rsidRDefault="00E56AD1" w:rsidP="003F33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cstheme="minorHAnsi"/>
          <w:sz w:val="24"/>
        </w:rPr>
      </w:pPr>
      <w:proofErr w:type="spellStart"/>
      <w:r w:rsidRPr="00863231">
        <w:rPr>
          <w:rFonts w:cstheme="minorHAnsi"/>
          <w:sz w:val="24"/>
        </w:rPr>
        <w:t>DataFrames</w:t>
      </w:r>
      <w:proofErr w:type="spellEnd"/>
      <w:r w:rsidRPr="00863231">
        <w:rPr>
          <w:rFonts w:cstheme="minorHAnsi"/>
          <w:sz w:val="24"/>
        </w:rPr>
        <w:t xml:space="preserve"> are (distributed) table-like collections with well-defined rows and columns.</w:t>
      </w:r>
    </w:p>
    <w:p w:rsidR="00E56AD1" w:rsidRPr="00863231" w:rsidRDefault="00E56AD1" w:rsidP="003F33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</w:rPr>
      </w:pPr>
      <w:r w:rsidRPr="00863231">
        <w:rPr>
          <w:rFonts w:eastAsia="TimesNewRomanPSMT" w:cstheme="minorHAnsi"/>
          <w:sz w:val="24"/>
        </w:rPr>
        <w:t>Each column has type information that must be consistent for every row in the collection.</w:t>
      </w:r>
    </w:p>
    <w:p w:rsidR="00E56AD1" w:rsidRPr="00863231" w:rsidRDefault="00E56AD1" w:rsidP="003F33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</w:rPr>
      </w:pPr>
      <w:r w:rsidRPr="00863231">
        <w:rPr>
          <w:rFonts w:eastAsia="TimesNewRomanPSMT" w:cstheme="minorHAnsi"/>
          <w:sz w:val="24"/>
        </w:rPr>
        <w:t xml:space="preserve">When you’re using </w:t>
      </w:r>
      <w:proofErr w:type="spellStart"/>
      <w:r w:rsidRPr="00863231">
        <w:rPr>
          <w:rFonts w:eastAsia="TimesNewRomanPSMT" w:cstheme="minorHAnsi"/>
          <w:sz w:val="24"/>
        </w:rPr>
        <w:t>DataFrames</w:t>
      </w:r>
      <w:proofErr w:type="spellEnd"/>
      <w:r w:rsidRPr="00863231">
        <w:rPr>
          <w:rFonts w:eastAsia="TimesNewRomanPSMT" w:cstheme="minorHAnsi"/>
          <w:sz w:val="24"/>
        </w:rPr>
        <w:t>, you’re taking advantage of Spark’s optimized internal format.</w:t>
      </w:r>
    </w:p>
    <w:p w:rsidR="00E56AD1" w:rsidRPr="00863231" w:rsidRDefault="00F37A3C" w:rsidP="003F33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cstheme="minorHAnsi"/>
          <w:sz w:val="24"/>
        </w:rPr>
      </w:pPr>
      <w:r w:rsidRPr="00863231">
        <w:rPr>
          <w:rFonts w:cstheme="minorHAnsi"/>
          <w:sz w:val="24"/>
        </w:rPr>
        <w:t xml:space="preserve">Spark has its own datatypes. </w:t>
      </w:r>
    </w:p>
    <w:p w:rsidR="00F37A3C" w:rsidRPr="00863231" w:rsidRDefault="00F37A3C" w:rsidP="003F33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</w:rPr>
      </w:pPr>
      <w:r w:rsidRPr="00863231">
        <w:rPr>
          <w:rFonts w:eastAsia="TimesNewRomanPSMT" w:cstheme="minorHAnsi"/>
          <w:sz w:val="24"/>
        </w:rPr>
        <w:t xml:space="preserve">Internally, Spark uses an engine called </w:t>
      </w:r>
      <w:r w:rsidRPr="00863231">
        <w:rPr>
          <w:rFonts w:eastAsia="TimesNewRomanPSMT" w:cstheme="minorHAnsi"/>
          <w:i/>
          <w:iCs/>
          <w:sz w:val="24"/>
        </w:rPr>
        <w:t xml:space="preserve">Catalyst </w:t>
      </w:r>
      <w:r w:rsidRPr="00863231">
        <w:rPr>
          <w:rFonts w:eastAsia="TimesNewRomanPSMT" w:cstheme="minorHAnsi"/>
          <w:sz w:val="24"/>
        </w:rPr>
        <w:t>that maintains its own type information through the planning and processing of work.</w:t>
      </w:r>
    </w:p>
    <w:p w:rsidR="00F37A3C" w:rsidRPr="00863231" w:rsidRDefault="00F37A3C" w:rsidP="003F33AD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</w:rPr>
      </w:pPr>
      <w:r w:rsidRPr="00863231">
        <w:rPr>
          <w:rFonts w:eastAsia="TimesNewRomanPSMT" w:cstheme="minorHAnsi"/>
          <w:sz w:val="24"/>
        </w:rPr>
        <w:t>Spark types map directly to the different language APIs that Spark maintains and there exists a lookup table for each of these in Scala, Java, Python, SQL, and R.</w:t>
      </w:r>
    </w:p>
    <w:p w:rsidR="00BF0D04" w:rsidRDefault="00BF0D04" w:rsidP="003F33AD">
      <w:pPr>
        <w:autoSpaceDE w:val="0"/>
        <w:autoSpaceDN w:val="0"/>
        <w:adjustRightInd w:val="0"/>
        <w:spacing w:after="0" w:line="276" w:lineRule="auto"/>
        <w:rPr>
          <w:rFonts w:ascii="TimesNewRomanPSMT" w:eastAsia="TimesNewRomanPSMT" w:cs="TimesNewRomanPSMT"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6055D649" wp14:editId="4D25BA14">
            <wp:extent cx="5943600" cy="31235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D04" w:rsidRDefault="00BF0D04" w:rsidP="003F33AD">
      <w:pPr>
        <w:autoSpaceDE w:val="0"/>
        <w:autoSpaceDN w:val="0"/>
        <w:adjustRightInd w:val="0"/>
        <w:spacing w:after="0" w:line="276" w:lineRule="auto"/>
        <w:rPr>
          <w:rFonts w:ascii="TimesNewRomanPSMT" w:eastAsia="TimesNewRomanPSMT" w:cs="TimesNewRomanPSMT"/>
          <w:sz w:val="30"/>
          <w:szCs w:val="30"/>
        </w:rPr>
      </w:pPr>
    </w:p>
    <w:p w:rsidR="00BF0D04" w:rsidRPr="003F33AD" w:rsidRDefault="00BF0D04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b/>
          <w:sz w:val="24"/>
          <w:szCs w:val="24"/>
        </w:rPr>
      </w:pPr>
      <w:r w:rsidRPr="003F33AD">
        <w:rPr>
          <w:rFonts w:eastAsia="TimesNewRomanPSMT" w:cstheme="minorHAnsi"/>
          <w:b/>
          <w:sz w:val="24"/>
          <w:szCs w:val="24"/>
        </w:rPr>
        <w:t>Pha</w:t>
      </w:r>
      <w:r w:rsidR="001C61C6" w:rsidRPr="003F33AD">
        <w:rPr>
          <w:rFonts w:eastAsia="TimesNewRomanPSMT" w:cstheme="minorHAnsi"/>
          <w:b/>
          <w:sz w:val="24"/>
          <w:szCs w:val="24"/>
        </w:rPr>
        <w:t>se-1: Logical Planning</w:t>
      </w:r>
    </w:p>
    <w:p w:rsidR="00BF0D04" w:rsidRPr="003F33AD" w:rsidRDefault="00BF0D04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r w:rsidRPr="003F33AD">
        <w:rPr>
          <w:rFonts w:eastAsia="TimesNewRomanPSMT" w:cstheme="minorHAnsi"/>
          <w:sz w:val="24"/>
          <w:szCs w:val="24"/>
        </w:rPr>
        <w:t>Takes user code and converts it into a logical plan.</w:t>
      </w:r>
    </w:p>
    <w:p w:rsidR="00BF0D04" w:rsidRPr="003F33AD" w:rsidRDefault="00BF0D04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r w:rsidRPr="003F33AD">
        <w:rPr>
          <w:rFonts w:cstheme="minorHAnsi"/>
          <w:noProof/>
          <w:sz w:val="24"/>
          <w:szCs w:val="24"/>
        </w:rPr>
        <w:drawing>
          <wp:inline distT="0" distB="0" distL="0" distR="0" wp14:anchorId="41076BFB" wp14:editId="3010F2D3">
            <wp:extent cx="5943600" cy="15995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0D04" w:rsidRPr="003F33AD" w:rsidRDefault="00BF0D04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</w:p>
    <w:p w:rsidR="00F37A3C" w:rsidRPr="003F33AD" w:rsidRDefault="00BF0D04" w:rsidP="003F33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r w:rsidRPr="003F33AD">
        <w:rPr>
          <w:rFonts w:eastAsia="TimesNewRomanPSMT" w:cstheme="minorHAnsi"/>
          <w:sz w:val="24"/>
          <w:szCs w:val="24"/>
        </w:rPr>
        <w:t>Spark converts the user code into unresolved logical plan.</w:t>
      </w:r>
    </w:p>
    <w:p w:rsidR="00BF0D04" w:rsidRPr="003F33AD" w:rsidRDefault="00BF0D04" w:rsidP="003F33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r w:rsidRPr="003F33AD">
        <w:rPr>
          <w:rFonts w:eastAsia="TimesNewRomanPSMT" w:cstheme="minorHAnsi"/>
          <w:sz w:val="24"/>
          <w:szCs w:val="24"/>
        </w:rPr>
        <w:t xml:space="preserve">Although your code might be valid, the tables or columns that it refers to might or might not </w:t>
      </w:r>
      <w:proofErr w:type="spellStart"/>
      <w:r w:rsidRPr="003F33AD">
        <w:rPr>
          <w:rFonts w:eastAsia="TimesNewRomanPSMT" w:cstheme="minorHAnsi"/>
          <w:sz w:val="24"/>
          <w:szCs w:val="24"/>
        </w:rPr>
        <w:t>exist.So</w:t>
      </w:r>
      <w:proofErr w:type="gramStart"/>
      <w:r w:rsidRPr="003F33AD">
        <w:rPr>
          <w:rFonts w:eastAsia="TimesNewRomanPSMT" w:cstheme="minorHAnsi"/>
          <w:sz w:val="24"/>
          <w:szCs w:val="24"/>
        </w:rPr>
        <w:t>,Spark</w:t>
      </w:r>
      <w:proofErr w:type="spellEnd"/>
      <w:proofErr w:type="gramEnd"/>
      <w:r w:rsidRPr="003F33AD">
        <w:rPr>
          <w:rFonts w:eastAsia="TimesNewRomanPSMT" w:cstheme="minorHAnsi"/>
          <w:sz w:val="24"/>
          <w:szCs w:val="24"/>
        </w:rPr>
        <w:t xml:space="preserve"> uses the </w:t>
      </w:r>
      <w:r w:rsidRPr="003F33AD">
        <w:rPr>
          <w:rFonts w:eastAsia="TimesNewRomanPSMT" w:cstheme="minorHAnsi"/>
          <w:i/>
          <w:iCs/>
          <w:sz w:val="24"/>
          <w:szCs w:val="24"/>
        </w:rPr>
        <w:t>catalog</w:t>
      </w:r>
      <w:r w:rsidRPr="003F33AD">
        <w:rPr>
          <w:rFonts w:eastAsia="TimesNewRomanPSMT" w:cstheme="minorHAnsi"/>
          <w:sz w:val="24"/>
          <w:szCs w:val="24"/>
        </w:rPr>
        <w:t xml:space="preserve">, a repository of all table and </w:t>
      </w:r>
      <w:proofErr w:type="spellStart"/>
      <w:r w:rsidRPr="003F33AD">
        <w:rPr>
          <w:rFonts w:eastAsia="TimesNewRomanPSMT" w:cstheme="minorHAnsi"/>
          <w:sz w:val="24"/>
          <w:szCs w:val="24"/>
        </w:rPr>
        <w:t>DataFrame</w:t>
      </w:r>
      <w:proofErr w:type="spellEnd"/>
      <w:r w:rsidRPr="003F33AD">
        <w:rPr>
          <w:rFonts w:eastAsia="TimesNewRomanPSMT" w:cstheme="minorHAnsi"/>
          <w:sz w:val="24"/>
          <w:szCs w:val="24"/>
        </w:rPr>
        <w:t xml:space="preserve"> information, to </w:t>
      </w:r>
      <w:r w:rsidRPr="003F33AD">
        <w:rPr>
          <w:rFonts w:eastAsia="TimesNewRomanPSMT" w:cstheme="minorHAnsi"/>
          <w:i/>
          <w:iCs/>
          <w:sz w:val="24"/>
          <w:szCs w:val="24"/>
        </w:rPr>
        <w:t xml:space="preserve">resolve </w:t>
      </w:r>
      <w:r w:rsidRPr="003F33AD">
        <w:rPr>
          <w:rFonts w:eastAsia="TimesNewRomanPSMT" w:cstheme="minorHAnsi"/>
          <w:sz w:val="24"/>
          <w:szCs w:val="24"/>
        </w:rPr>
        <w:t xml:space="preserve">columns and tables in the </w:t>
      </w:r>
      <w:r w:rsidRPr="003F33AD">
        <w:rPr>
          <w:rFonts w:eastAsia="TimesNewRomanPSMT" w:cstheme="minorHAnsi"/>
          <w:i/>
          <w:iCs/>
          <w:sz w:val="24"/>
          <w:szCs w:val="24"/>
        </w:rPr>
        <w:t>analyzer</w:t>
      </w:r>
      <w:r w:rsidRPr="003F33AD">
        <w:rPr>
          <w:rFonts w:eastAsia="TimesNewRomanPSMT" w:cstheme="minorHAnsi"/>
          <w:sz w:val="24"/>
          <w:szCs w:val="24"/>
        </w:rPr>
        <w:t>.</w:t>
      </w:r>
    </w:p>
    <w:p w:rsidR="00BF0D04" w:rsidRPr="003F33AD" w:rsidRDefault="00BF0D04" w:rsidP="003F33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r w:rsidRPr="003F33AD">
        <w:rPr>
          <w:rFonts w:eastAsia="TimesNewRomanPSMT" w:cstheme="minorHAnsi"/>
          <w:sz w:val="24"/>
          <w:szCs w:val="24"/>
        </w:rPr>
        <w:t xml:space="preserve">If the analyzer can resolve it, the result is passed through the Catalyst Optimizer, a collection of rules that attempt to optimize the logical plan by </w:t>
      </w:r>
      <w:r w:rsidRPr="003F33AD">
        <w:rPr>
          <w:rFonts w:eastAsia="TimesNewRomanPSMT" w:cstheme="minorHAnsi"/>
          <w:i/>
          <w:sz w:val="24"/>
          <w:szCs w:val="24"/>
        </w:rPr>
        <w:t>pushing down predicates or selections</w:t>
      </w:r>
      <w:r w:rsidRPr="003F33AD">
        <w:rPr>
          <w:rFonts w:eastAsia="TimesNewRomanPSMT" w:cstheme="minorHAnsi"/>
          <w:sz w:val="24"/>
          <w:szCs w:val="24"/>
        </w:rPr>
        <w:t>.</w:t>
      </w:r>
    </w:p>
    <w:p w:rsidR="001C61C6" w:rsidRPr="003F33AD" w:rsidRDefault="001C61C6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</w:p>
    <w:p w:rsidR="001C61C6" w:rsidRPr="003F33AD" w:rsidRDefault="001C61C6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b/>
          <w:sz w:val="24"/>
          <w:szCs w:val="24"/>
        </w:rPr>
      </w:pPr>
      <w:r w:rsidRPr="003F33AD">
        <w:rPr>
          <w:rFonts w:eastAsia="TimesNewRomanPSMT" w:cstheme="minorHAnsi"/>
          <w:b/>
          <w:sz w:val="24"/>
          <w:szCs w:val="24"/>
        </w:rPr>
        <w:t>Phase-2: Physical Planning</w:t>
      </w:r>
    </w:p>
    <w:p w:rsidR="001C61C6" w:rsidRPr="003F33AD" w:rsidRDefault="008C58F9" w:rsidP="003F33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r w:rsidRPr="003F33AD">
        <w:rPr>
          <w:rFonts w:cstheme="minorHAnsi"/>
          <w:i/>
          <w:iCs/>
          <w:sz w:val="24"/>
          <w:szCs w:val="24"/>
        </w:rPr>
        <w:t>Physical plan</w:t>
      </w:r>
      <w:r w:rsidRPr="003F33AD">
        <w:rPr>
          <w:rFonts w:eastAsia="TimesNewRomanPSMT" w:cstheme="minorHAnsi"/>
          <w:sz w:val="24"/>
          <w:szCs w:val="24"/>
        </w:rPr>
        <w:t>, often called a Spark plan, specifies how the logical plan will execute on the cluster.</w:t>
      </w:r>
    </w:p>
    <w:p w:rsidR="008C58F9" w:rsidRPr="003F33AD" w:rsidRDefault="008C58F9" w:rsidP="003F33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r w:rsidRPr="003F33AD">
        <w:rPr>
          <w:rFonts w:eastAsia="TimesNewRomanPSMT" w:cstheme="minorHAnsi"/>
          <w:sz w:val="24"/>
          <w:szCs w:val="24"/>
        </w:rPr>
        <w:lastRenderedPageBreak/>
        <w:t>Physical planning results in a series of RDDs and transformations.</w:t>
      </w:r>
    </w:p>
    <w:p w:rsidR="008C58F9" w:rsidRPr="00E155F3" w:rsidRDefault="008C58F9" w:rsidP="003F33A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r w:rsidRPr="003F33AD">
        <w:rPr>
          <w:rFonts w:eastAsia="TimesNewRomanPSMT" w:cstheme="minorHAnsi"/>
          <w:sz w:val="24"/>
          <w:szCs w:val="24"/>
        </w:rPr>
        <w:t>Spark generates different physical plans then compares the cost through a cost model</w:t>
      </w:r>
      <w:r w:rsidR="00E155F3">
        <w:rPr>
          <w:rFonts w:eastAsia="TimesNewRomanPSMT" w:cstheme="minorHAnsi"/>
          <w:sz w:val="24"/>
          <w:szCs w:val="24"/>
        </w:rPr>
        <w:t xml:space="preserve"> and picks one best physical plan</w:t>
      </w:r>
      <w:r w:rsidRPr="003F33AD">
        <w:rPr>
          <w:rFonts w:eastAsia="TimesNewRomanPSMT" w:cstheme="minorHAnsi"/>
          <w:sz w:val="24"/>
          <w:szCs w:val="24"/>
        </w:rPr>
        <w:t>.</w:t>
      </w:r>
    </w:p>
    <w:p w:rsidR="00E155F3" w:rsidRDefault="00E155F3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BF5AA0D" wp14:editId="4A66F686">
            <wp:extent cx="5943600" cy="19291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5F3" w:rsidRDefault="00E155F3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b/>
          <w:sz w:val="24"/>
          <w:szCs w:val="24"/>
        </w:rPr>
      </w:pPr>
    </w:p>
    <w:p w:rsidR="00E155F3" w:rsidRPr="00E155F3" w:rsidRDefault="00E155F3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b/>
          <w:sz w:val="24"/>
          <w:szCs w:val="24"/>
        </w:rPr>
      </w:pPr>
      <w:r w:rsidRPr="00E155F3">
        <w:rPr>
          <w:rFonts w:eastAsia="TimesNewRomanPSMT" w:cstheme="minorHAnsi"/>
          <w:b/>
          <w:sz w:val="24"/>
          <w:szCs w:val="24"/>
        </w:rPr>
        <w:t>Phase-3: Execution</w:t>
      </w:r>
    </w:p>
    <w:p w:rsidR="00E155F3" w:rsidRPr="003F33AD" w:rsidRDefault="00E155F3" w:rsidP="00E155F3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r w:rsidRPr="003F33AD">
        <w:rPr>
          <w:rFonts w:eastAsia="TimesNewRomanPSMT" w:cstheme="minorHAnsi"/>
          <w:sz w:val="24"/>
          <w:szCs w:val="24"/>
        </w:rPr>
        <w:t>Upon selecting the best physical plan, Spark runs all of this code on cluster.</w:t>
      </w:r>
    </w:p>
    <w:p w:rsidR="00E155F3" w:rsidRPr="003F33AD" w:rsidRDefault="00E155F3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</w:p>
    <w:bookmarkStart w:id="3" w:name="_MON_1639489898"/>
    <w:bookmarkEnd w:id="3"/>
    <w:p w:rsidR="00F37A3C" w:rsidRPr="003F33AD" w:rsidRDefault="0042451F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r>
        <w:rPr>
          <w:rFonts w:eastAsia="TimesNewRomanPSMT" w:cstheme="minorHAnsi"/>
          <w:sz w:val="24"/>
          <w:szCs w:val="24"/>
        </w:rPr>
        <w:object w:dxaOrig="9360" w:dyaOrig="4560">
          <v:shape id="_x0000_i1037" type="#_x0000_t75" style="width:468pt;height:228pt" o:ole="">
            <v:imagedata r:id="rId15" o:title=""/>
          </v:shape>
          <o:OLEObject Type="Embed" ProgID="Word.OpenDocumentText.12" ShapeID="_x0000_i1037" DrawAspect="Content" ObjectID="_1639498260" r:id="rId16"/>
        </w:object>
      </w: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</w:p>
    <w:p w:rsidR="00C41857" w:rsidRDefault="00C41857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b/>
          <w:sz w:val="24"/>
          <w:szCs w:val="24"/>
        </w:rPr>
      </w:pP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b/>
          <w:sz w:val="24"/>
          <w:szCs w:val="24"/>
        </w:rPr>
      </w:pPr>
      <w:bookmarkStart w:id="4" w:name="_GoBack"/>
      <w:bookmarkEnd w:id="4"/>
      <w:r w:rsidRPr="003F33AD">
        <w:rPr>
          <w:rFonts w:eastAsia="TimesNewRomanPSMT" w:cstheme="minorHAnsi"/>
          <w:b/>
          <w:sz w:val="24"/>
          <w:szCs w:val="24"/>
        </w:rPr>
        <w:lastRenderedPageBreak/>
        <w:t xml:space="preserve">Difference between </w:t>
      </w:r>
      <w:proofErr w:type="spellStart"/>
      <w:r w:rsidRPr="003F33AD">
        <w:rPr>
          <w:rFonts w:eastAsia="TimesNewRomanPSMT" w:cstheme="minorHAnsi"/>
          <w:b/>
          <w:sz w:val="24"/>
          <w:szCs w:val="24"/>
        </w:rPr>
        <w:t>DataFrames</w:t>
      </w:r>
      <w:proofErr w:type="spellEnd"/>
      <w:r w:rsidRPr="003F33AD">
        <w:rPr>
          <w:rFonts w:eastAsia="TimesNewRomanPSMT" w:cstheme="minorHAnsi"/>
          <w:b/>
          <w:sz w:val="24"/>
          <w:szCs w:val="24"/>
        </w:rPr>
        <w:t xml:space="preserve"> and </w:t>
      </w:r>
      <w:proofErr w:type="spellStart"/>
      <w:r w:rsidRPr="003F33AD">
        <w:rPr>
          <w:rFonts w:eastAsia="TimesNewRomanPSMT" w:cstheme="minorHAnsi"/>
          <w:b/>
          <w:sz w:val="24"/>
          <w:szCs w:val="24"/>
        </w:rPr>
        <w:t>DataSets</w:t>
      </w:r>
      <w:proofErr w:type="spellEnd"/>
      <w:r w:rsidRPr="003F33AD">
        <w:rPr>
          <w:rFonts w:eastAsia="TimesNewRomanPSMT" w:cstheme="minorHAnsi"/>
          <w:b/>
          <w:sz w:val="24"/>
          <w:szCs w:val="24"/>
        </w:rPr>
        <w:t>?</w:t>
      </w:r>
    </w:p>
    <w:p w:rsidR="00F37A3C" w:rsidRPr="003F33AD" w:rsidRDefault="00F37A3C" w:rsidP="003F33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r w:rsidRPr="003F33AD">
        <w:rPr>
          <w:rFonts w:eastAsia="TimesNewRomanPSMT" w:cstheme="minorHAnsi"/>
          <w:sz w:val="24"/>
          <w:szCs w:val="24"/>
        </w:rPr>
        <w:t xml:space="preserve">In </w:t>
      </w:r>
      <w:proofErr w:type="spellStart"/>
      <w:r w:rsidRPr="003F33AD">
        <w:rPr>
          <w:rFonts w:eastAsia="TimesNewRomanPSMT" w:cstheme="minorHAnsi"/>
          <w:sz w:val="24"/>
          <w:szCs w:val="24"/>
        </w:rPr>
        <w:t>DataFrames</w:t>
      </w:r>
      <w:proofErr w:type="spellEnd"/>
      <w:r w:rsidRPr="003F33AD">
        <w:rPr>
          <w:rFonts w:eastAsia="TimesNewRomanPSMT" w:cstheme="minorHAnsi"/>
          <w:sz w:val="24"/>
          <w:szCs w:val="24"/>
        </w:rPr>
        <w:t xml:space="preserve">, Spark internally maintains the datatypes and only checks whether those types line up to those specified in the schema at </w:t>
      </w:r>
      <w:r w:rsidRPr="003F33AD">
        <w:rPr>
          <w:rFonts w:eastAsia="TimesNewRomanPSMT" w:cstheme="minorHAnsi"/>
          <w:i/>
          <w:iCs/>
          <w:sz w:val="24"/>
          <w:szCs w:val="24"/>
        </w:rPr>
        <w:t>runtime</w:t>
      </w:r>
      <w:r w:rsidRPr="003F33AD">
        <w:rPr>
          <w:rFonts w:eastAsia="TimesNewRomanPSMT" w:cstheme="minorHAnsi"/>
          <w:sz w:val="24"/>
          <w:szCs w:val="24"/>
        </w:rPr>
        <w:t>.</w:t>
      </w:r>
    </w:p>
    <w:p w:rsidR="00F37A3C" w:rsidRPr="003F33AD" w:rsidRDefault="00F37A3C" w:rsidP="003F33A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proofErr w:type="spellStart"/>
      <w:r w:rsidRPr="003F33AD">
        <w:rPr>
          <w:rFonts w:eastAsia="TimesNewRomanPSMT" w:cstheme="minorHAnsi"/>
          <w:sz w:val="24"/>
          <w:szCs w:val="24"/>
        </w:rPr>
        <w:t>DataSets</w:t>
      </w:r>
      <w:proofErr w:type="spellEnd"/>
      <w:r w:rsidRPr="003F33AD">
        <w:rPr>
          <w:rFonts w:eastAsia="TimesNewRomanPSMT" w:cstheme="minorHAnsi"/>
          <w:sz w:val="24"/>
          <w:szCs w:val="24"/>
        </w:rPr>
        <w:t xml:space="preserve"> checks the whether types conform to the specification at </w:t>
      </w:r>
      <w:r w:rsidRPr="003F33AD">
        <w:rPr>
          <w:rFonts w:eastAsia="TimesNewRomanPSMT" w:cstheme="minorHAnsi"/>
          <w:i/>
          <w:iCs/>
          <w:sz w:val="24"/>
          <w:szCs w:val="24"/>
        </w:rPr>
        <w:t>compile time</w:t>
      </w:r>
      <w:r w:rsidRPr="003F33AD">
        <w:rPr>
          <w:rFonts w:eastAsia="TimesNewRomanPSMT" w:cstheme="minorHAnsi"/>
          <w:sz w:val="24"/>
          <w:szCs w:val="24"/>
        </w:rPr>
        <w:t>.</w:t>
      </w:r>
      <w:r w:rsidR="0042451F">
        <w:rPr>
          <w:rFonts w:eastAsia="TimesNewRomanPSMT" w:cstheme="minorHAnsi"/>
          <w:sz w:val="24"/>
          <w:szCs w:val="24"/>
        </w:rPr>
        <w:t xml:space="preserve"> </w:t>
      </w:r>
      <w:r w:rsidRPr="003F33AD">
        <w:rPr>
          <w:rFonts w:eastAsia="TimesNewRomanPSMT" w:cstheme="minorHAnsi"/>
          <w:sz w:val="24"/>
          <w:szCs w:val="24"/>
        </w:rPr>
        <w:t>Datasets are only available to JVM based languages</w:t>
      </w:r>
      <w:r w:rsidR="003F33AD" w:rsidRPr="003F33AD">
        <w:rPr>
          <w:rFonts w:eastAsia="TimesNewRomanPSMT" w:cstheme="minorHAnsi"/>
          <w:sz w:val="24"/>
          <w:szCs w:val="24"/>
        </w:rPr>
        <w:t xml:space="preserve"> </w:t>
      </w:r>
      <w:r w:rsidRPr="003F33AD">
        <w:rPr>
          <w:rFonts w:eastAsia="TimesNewRomanPSMT" w:cstheme="minorHAnsi"/>
          <w:sz w:val="24"/>
          <w:szCs w:val="24"/>
        </w:rPr>
        <w:t>(i.e. Scala and Java) and not available for Python and R.</w:t>
      </w: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eastAsia="TimesNewRomanPSMT" w:cstheme="minorHAnsi"/>
          <w:sz w:val="24"/>
          <w:szCs w:val="24"/>
        </w:rPr>
      </w:pPr>
      <w:r w:rsidRPr="003F33AD">
        <w:rPr>
          <w:rFonts w:eastAsia="TimesNewRomanPSMT" w:cstheme="minorHAnsi"/>
          <w:sz w:val="24"/>
          <w:szCs w:val="24"/>
        </w:rPr>
        <w:t xml:space="preserve"> </w:t>
      </w: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ascii="TimesNewRomanPSMT" w:eastAsia="TimesNewRomanPSMT" w:cs="TimesNewRomanPSMT"/>
          <w:sz w:val="24"/>
          <w:szCs w:val="24"/>
        </w:rPr>
      </w:pP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ascii="TimesNewRomanPSMT" w:eastAsia="TimesNewRomanPSMT" w:cs="TimesNewRomanPSMT"/>
          <w:sz w:val="24"/>
          <w:szCs w:val="24"/>
        </w:rPr>
      </w:pP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ascii="TimesNewRomanPSMT" w:eastAsia="TimesNewRomanPSMT" w:cs="TimesNewRomanPSMT"/>
          <w:sz w:val="24"/>
          <w:szCs w:val="24"/>
        </w:rPr>
      </w:pP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ascii="TimesNewRomanPSMT" w:eastAsia="TimesNewRomanPSMT" w:cs="TimesNewRomanPSMT"/>
          <w:sz w:val="24"/>
          <w:szCs w:val="24"/>
        </w:rPr>
      </w:pP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rFonts w:ascii="TimesNewRomanPSMT" w:eastAsia="TimesNewRomanPSMT" w:cs="TimesNewRomanPSMT"/>
          <w:sz w:val="24"/>
          <w:szCs w:val="24"/>
        </w:rPr>
      </w:pPr>
    </w:p>
    <w:p w:rsidR="00F37A3C" w:rsidRPr="003F33AD" w:rsidRDefault="00F37A3C" w:rsidP="003F33AD">
      <w:pPr>
        <w:autoSpaceDE w:val="0"/>
        <w:autoSpaceDN w:val="0"/>
        <w:adjustRightInd w:val="0"/>
        <w:spacing w:after="0" w:line="276" w:lineRule="auto"/>
        <w:rPr>
          <w:sz w:val="24"/>
          <w:szCs w:val="24"/>
        </w:rPr>
      </w:pPr>
    </w:p>
    <w:sectPr w:rsidR="00F37A3C" w:rsidRPr="003F3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NewRomanPSMT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D869BA"/>
    <w:multiLevelType w:val="hybridMultilevel"/>
    <w:tmpl w:val="97841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925CE"/>
    <w:multiLevelType w:val="hybridMultilevel"/>
    <w:tmpl w:val="11542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4060AA"/>
    <w:multiLevelType w:val="hybridMultilevel"/>
    <w:tmpl w:val="02609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E81C3A"/>
    <w:multiLevelType w:val="hybridMultilevel"/>
    <w:tmpl w:val="1618D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7B094C"/>
    <w:multiLevelType w:val="hybridMultilevel"/>
    <w:tmpl w:val="BA12FA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FC5F78"/>
    <w:multiLevelType w:val="hybridMultilevel"/>
    <w:tmpl w:val="8618A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0029E8"/>
    <w:multiLevelType w:val="hybridMultilevel"/>
    <w:tmpl w:val="06541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93A"/>
    <w:rsid w:val="0010293A"/>
    <w:rsid w:val="001C61C6"/>
    <w:rsid w:val="003F33AD"/>
    <w:rsid w:val="0042451F"/>
    <w:rsid w:val="00460C69"/>
    <w:rsid w:val="00571D1A"/>
    <w:rsid w:val="006930AB"/>
    <w:rsid w:val="00863231"/>
    <w:rsid w:val="008C58F9"/>
    <w:rsid w:val="00B148D7"/>
    <w:rsid w:val="00BF0D04"/>
    <w:rsid w:val="00C41857"/>
    <w:rsid w:val="00CF1F4B"/>
    <w:rsid w:val="00DE0EAC"/>
    <w:rsid w:val="00E155F3"/>
    <w:rsid w:val="00E44283"/>
    <w:rsid w:val="00E56AD1"/>
    <w:rsid w:val="00E860EE"/>
    <w:rsid w:val="00F37A3C"/>
    <w:rsid w:val="00F86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588A7"/>
  <w15:chartTrackingRefBased/>
  <w15:docId w15:val="{B2BC06D1-C8B7-42DD-A0F9-CFD1E8EED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A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png"/><Relationship Id="rId5" Type="http://schemas.openxmlformats.org/officeDocument/2006/relationships/image" Target="media/image1.emf"/><Relationship Id="rId15" Type="http://schemas.openxmlformats.org/officeDocument/2006/relationships/image" Target="media/image8.emf"/><Relationship Id="rId10" Type="http://schemas.openxmlformats.org/officeDocument/2006/relationships/oleObject" Target="embeddings/oleObject3.bin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98817287B7F945B8F20CD7A2084783" ma:contentTypeVersion="0" ma:contentTypeDescription="Create a new document." ma:contentTypeScope="" ma:versionID="ee2f4f5adcc5f531db2c1ab151ce79e0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D227C3F-24C0-4316-B9C7-F34A35411CE4}"/>
</file>

<file path=customXml/itemProps2.xml><?xml version="1.0" encoding="utf-8"?>
<ds:datastoreItem xmlns:ds="http://schemas.openxmlformats.org/officeDocument/2006/customXml" ds:itemID="{730C58D9-4AEE-46D5-B53C-CA8E736CD3A9}"/>
</file>

<file path=customXml/itemProps3.xml><?xml version="1.0" encoding="utf-8"?>
<ds:datastoreItem xmlns:ds="http://schemas.openxmlformats.org/officeDocument/2006/customXml" ds:itemID="{2BBF8EF8-A277-4AC9-9853-664DB72C18B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5</Pages>
  <Words>410</Words>
  <Characters>2339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Anthem, Inc</Company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Kethana, Nagendra Babu</dc:creator>
  <cp:keywords/>
  <dc:description/>
  <cp:lastModifiedBy>Kethana, Nagendra Babu</cp:lastModifiedBy>
  <cp:revision>11</cp:revision>
  <dcterms:created xsi:type="dcterms:W3CDTF">2019-12-19T12:33:00Z</dcterms:created>
  <dcterms:modified xsi:type="dcterms:W3CDTF">2020-01-02T13:54:00Z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0x0101001798817287B7F945B8F20CD7A2084783</vt:lpwstr>
  </property>
</Properties>
</file>