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81474E" w14:textId="77777777" w:rsidR="00D20120" w:rsidRPr="00D20120" w:rsidRDefault="00D20120" w:rsidP="00D20120">
      <w:pPr>
        <w:pStyle w:val="Heading1"/>
        <w:rPr>
          <w:rFonts w:eastAsia="Times New Roman"/>
        </w:rPr>
      </w:pPr>
      <w:r w:rsidRPr="00D20120">
        <w:rPr>
          <w:rFonts w:eastAsia="Times New Roman"/>
        </w:rPr>
        <w:t>How is data defined, stored, and accessed in cloud computing?</w:t>
      </w:r>
    </w:p>
    <w:p w14:paraId="6EAFC076" w14:textId="77777777" w:rsidR="00D20120" w:rsidRDefault="00D20120" w:rsidP="00233CD7">
      <w:pPr>
        <w:spacing w:after="0" w:line="240" w:lineRule="auto"/>
        <w:rPr>
          <w:rFonts w:ascii="Segoe UI" w:eastAsia="Times New Roman" w:hAnsi="Segoe UI" w:cs="Segoe UI"/>
          <w:color w:val="171717"/>
          <w:sz w:val="24"/>
          <w:szCs w:val="24"/>
          <w:shd w:val="clear" w:color="auto" w:fill="FFFFFF"/>
        </w:rPr>
      </w:pPr>
    </w:p>
    <w:p w14:paraId="06BAFCAB" w14:textId="7E145FE5" w:rsidR="00233CD7" w:rsidRPr="00233CD7" w:rsidRDefault="00233CD7" w:rsidP="00233CD7">
      <w:pPr>
        <w:spacing w:after="0" w:line="240" w:lineRule="auto"/>
        <w:rPr>
          <w:rFonts w:ascii="Segoe UI" w:eastAsia="Times New Roman" w:hAnsi="Segoe UI" w:cs="Segoe UI"/>
          <w:color w:val="171717"/>
          <w:sz w:val="24"/>
          <w:szCs w:val="24"/>
        </w:rPr>
      </w:pPr>
      <w:r w:rsidRPr="00233CD7">
        <w:rPr>
          <w:rFonts w:ascii="Segoe UI" w:eastAsia="Times New Roman" w:hAnsi="Segoe UI" w:cs="Segoe UI"/>
          <w:color w:val="171717"/>
          <w:sz w:val="24"/>
          <w:szCs w:val="24"/>
          <w:shd w:val="clear" w:color="auto" w:fill="FFFFFF"/>
        </w:rPr>
        <w:t>You can provision other services as well in Azure. For example, if you want to store unstructured data such as video or audio files, you can use Azure Blob storage (Blob is an acronym for Binary Large Object). If you want to store semi-structured data such as documents, you can use a service such as Azure Cosmos DB.</w:t>
      </w:r>
    </w:p>
    <w:p w14:paraId="4E7BD8DB" w14:textId="77777777" w:rsidR="00233CD7" w:rsidRPr="00233CD7" w:rsidRDefault="00233CD7" w:rsidP="00233CD7">
      <w:pPr>
        <w:spacing w:after="0" w:line="240" w:lineRule="auto"/>
        <w:rPr>
          <w:rFonts w:ascii="Calibri" w:eastAsia="Times New Roman" w:hAnsi="Calibri" w:cs="Calibri"/>
        </w:rPr>
      </w:pPr>
      <w:r w:rsidRPr="00233CD7">
        <w:rPr>
          <w:rFonts w:ascii="Calibri" w:eastAsia="Times New Roman" w:hAnsi="Calibri" w:cs="Calibri"/>
        </w:rPr>
        <w:t> </w:t>
      </w:r>
    </w:p>
    <w:p w14:paraId="003B24E4" w14:textId="77777777" w:rsidR="00233CD7" w:rsidRPr="00233CD7" w:rsidRDefault="00233CD7" w:rsidP="00233CD7">
      <w:pPr>
        <w:spacing w:after="0" w:line="240" w:lineRule="auto"/>
        <w:rPr>
          <w:rFonts w:ascii="Segoe UI" w:eastAsia="Times New Roman" w:hAnsi="Segoe UI" w:cs="Segoe UI"/>
          <w:color w:val="171717"/>
          <w:sz w:val="24"/>
          <w:szCs w:val="24"/>
        </w:rPr>
      </w:pPr>
      <w:r w:rsidRPr="00233CD7">
        <w:rPr>
          <w:rFonts w:ascii="Segoe UI" w:eastAsia="Times New Roman" w:hAnsi="Segoe UI" w:cs="Segoe UI"/>
          <w:color w:val="171717"/>
          <w:sz w:val="24"/>
          <w:szCs w:val="24"/>
          <w:shd w:val="clear" w:color="auto" w:fill="FFFFFF"/>
        </w:rPr>
        <w:t>After your service is provisioned, the service needs to be configured so that users can be given access to the data. You can typically define several levels of access.</w:t>
      </w:r>
    </w:p>
    <w:p w14:paraId="7802F320" w14:textId="77777777" w:rsidR="00233CD7" w:rsidRPr="00233CD7" w:rsidRDefault="00233CD7" w:rsidP="00233CD7">
      <w:pPr>
        <w:numPr>
          <w:ilvl w:val="0"/>
          <w:numId w:val="1"/>
        </w:numPr>
        <w:spacing w:after="0" w:line="240" w:lineRule="auto"/>
        <w:ind w:left="540"/>
        <w:textAlignment w:val="center"/>
        <w:rPr>
          <w:rFonts w:ascii="Calibri" w:eastAsia="Times New Roman" w:hAnsi="Calibri" w:cs="Calibri"/>
          <w:color w:val="171717"/>
        </w:rPr>
      </w:pPr>
      <w:r w:rsidRPr="00233CD7">
        <w:rPr>
          <w:rFonts w:ascii="Segoe UI" w:eastAsia="Times New Roman" w:hAnsi="Segoe UI" w:cs="Segoe UI"/>
          <w:b/>
          <w:bCs/>
          <w:i/>
          <w:iCs/>
          <w:color w:val="171717"/>
          <w:sz w:val="24"/>
          <w:szCs w:val="24"/>
          <w:shd w:val="clear" w:color="auto" w:fill="FFFFFF"/>
        </w:rPr>
        <w:t>Read-only</w:t>
      </w:r>
      <w:r w:rsidRPr="00233CD7">
        <w:rPr>
          <w:rFonts w:ascii="Segoe UI" w:eastAsia="Times New Roman" w:hAnsi="Segoe UI" w:cs="Segoe UI"/>
          <w:color w:val="171717"/>
          <w:sz w:val="24"/>
          <w:szCs w:val="24"/>
          <w:shd w:val="clear" w:color="auto" w:fill="FFFFFF"/>
        </w:rPr>
        <w:t> access means the users can read data but can't modify any existing data or create new data.</w:t>
      </w:r>
    </w:p>
    <w:p w14:paraId="24360A97" w14:textId="77777777" w:rsidR="00233CD7" w:rsidRPr="00233CD7" w:rsidRDefault="00233CD7" w:rsidP="00233CD7">
      <w:pPr>
        <w:numPr>
          <w:ilvl w:val="0"/>
          <w:numId w:val="1"/>
        </w:numPr>
        <w:spacing w:after="0" w:line="240" w:lineRule="auto"/>
        <w:ind w:left="540"/>
        <w:textAlignment w:val="center"/>
        <w:rPr>
          <w:rFonts w:ascii="Calibri" w:eastAsia="Times New Roman" w:hAnsi="Calibri" w:cs="Calibri"/>
          <w:color w:val="171717"/>
        </w:rPr>
      </w:pPr>
      <w:r w:rsidRPr="00233CD7">
        <w:rPr>
          <w:rFonts w:ascii="Segoe UI" w:eastAsia="Times New Roman" w:hAnsi="Segoe UI" w:cs="Segoe UI"/>
          <w:b/>
          <w:bCs/>
          <w:i/>
          <w:iCs/>
          <w:color w:val="171717"/>
          <w:sz w:val="24"/>
          <w:szCs w:val="24"/>
          <w:shd w:val="clear" w:color="auto" w:fill="FFFFFF"/>
        </w:rPr>
        <w:t>Read/write</w:t>
      </w:r>
      <w:r w:rsidRPr="00233CD7">
        <w:rPr>
          <w:rFonts w:ascii="Segoe UI" w:eastAsia="Times New Roman" w:hAnsi="Segoe UI" w:cs="Segoe UI"/>
          <w:color w:val="171717"/>
          <w:sz w:val="24"/>
          <w:szCs w:val="24"/>
          <w:shd w:val="clear" w:color="auto" w:fill="FFFFFF"/>
        </w:rPr>
        <w:t> access gives users the ability to view and modify existing data.</w:t>
      </w:r>
    </w:p>
    <w:p w14:paraId="00452066" w14:textId="02A3427F" w:rsidR="00233CD7" w:rsidRPr="00233CD7" w:rsidRDefault="00233CD7" w:rsidP="003C0FB5">
      <w:pPr>
        <w:numPr>
          <w:ilvl w:val="0"/>
          <w:numId w:val="1"/>
        </w:numPr>
        <w:spacing w:after="0" w:line="240" w:lineRule="auto"/>
        <w:ind w:left="540"/>
        <w:textAlignment w:val="center"/>
        <w:rPr>
          <w:rFonts w:ascii="Calibri" w:eastAsia="Times New Roman" w:hAnsi="Calibri" w:cs="Calibri"/>
        </w:rPr>
      </w:pPr>
      <w:r w:rsidRPr="00233CD7">
        <w:rPr>
          <w:rFonts w:ascii="Segoe UI" w:eastAsia="Times New Roman" w:hAnsi="Segoe UI" w:cs="Segoe UI"/>
          <w:b/>
          <w:bCs/>
          <w:i/>
          <w:iCs/>
          <w:color w:val="171717"/>
          <w:sz w:val="24"/>
          <w:szCs w:val="24"/>
          <w:shd w:val="clear" w:color="auto" w:fill="FFFFFF"/>
        </w:rPr>
        <w:t>Owner</w:t>
      </w:r>
      <w:r w:rsidRPr="00233CD7">
        <w:rPr>
          <w:rFonts w:ascii="Segoe UI" w:eastAsia="Times New Roman" w:hAnsi="Segoe UI" w:cs="Segoe UI"/>
          <w:color w:val="171717"/>
          <w:sz w:val="24"/>
          <w:szCs w:val="24"/>
          <w:shd w:val="clear" w:color="auto" w:fill="FFFFFF"/>
        </w:rPr>
        <w:t> privilege gives full access to the data including managing the security like adding new users and removing access to existing users.</w:t>
      </w:r>
      <w:r w:rsidRPr="00233CD7">
        <w:rPr>
          <w:rFonts w:ascii="Calibri" w:eastAsia="Times New Roman" w:hAnsi="Calibri" w:cs="Calibri"/>
        </w:rPr>
        <w:t> </w:t>
      </w:r>
    </w:p>
    <w:p w14:paraId="5CA2F3AD" w14:textId="4258A451" w:rsidR="006D2700" w:rsidRPr="000A115B" w:rsidRDefault="006D2700" w:rsidP="000A115B">
      <w:pPr>
        <w:pStyle w:val="Heading2"/>
        <w:rPr>
          <w:b w:val="0"/>
          <w:bCs w:val="0"/>
          <w:sz w:val="28"/>
          <w:szCs w:val="28"/>
        </w:rPr>
      </w:pPr>
      <w:r w:rsidRPr="000A115B">
        <w:rPr>
          <w:b w:val="0"/>
          <w:bCs w:val="0"/>
          <w:sz w:val="28"/>
          <w:szCs w:val="28"/>
        </w:rPr>
        <w:t xml:space="preserve">What is an analytical </w:t>
      </w:r>
      <w:proofErr w:type="gramStart"/>
      <w:r w:rsidRPr="000A115B">
        <w:rPr>
          <w:b w:val="0"/>
          <w:bCs w:val="0"/>
          <w:sz w:val="28"/>
          <w:szCs w:val="28"/>
        </w:rPr>
        <w:t>system</w:t>
      </w:r>
      <w:r w:rsidR="000A115B">
        <w:rPr>
          <w:b w:val="0"/>
          <w:bCs w:val="0"/>
          <w:sz w:val="28"/>
          <w:szCs w:val="28"/>
        </w:rPr>
        <w:t>:</w:t>
      </w:r>
      <w:proofErr w:type="gramEnd"/>
    </w:p>
    <w:p w14:paraId="3A86935E" w14:textId="028C4EC2" w:rsidR="008815B0" w:rsidRDefault="008815B0" w:rsidP="008815B0">
      <w:pPr>
        <w:spacing w:after="0" w:line="240" w:lineRule="auto"/>
        <w:rPr>
          <w:rFonts w:ascii="Segoe UI" w:eastAsia="Times New Roman" w:hAnsi="Segoe UI" w:cs="Segoe UI"/>
          <w:color w:val="171717"/>
          <w:sz w:val="24"/>
          <w:szCs w:val="24"/>
          <w:shd w:val="clear" w:color="auto" w:fill="FFFFFF"/>
        </w:rPr>
      </w:pPr>
      <w:r w:rsidRPr="008815B0">
        <w:rPr>
          <w:rFonts w:ascii="Segoe UI" w:eastAsia="Times New Roman" w:hAnsi="Segoe UI" w:cs="Segoe UI"/>
          <w:color w:val="171717"/>
          <w:sz w:val="24"/>
          <w:szCs w:val="24"/>
          <w:shd w:val="clear" w:color="auto" w:fill="FFFFFF"/>
        </w:rPr>
        <w:t>In contrast to systems designed to support OLTP, an analytical system is designed to support business users who need to query data and gain a </w:t>
      </w:r>
      <w:r w:rsidRPr="00FA212F">
        <w:rPr>
          <w:rFonts w:ascii="Segoe UI" w:eastAsia="Times New Roman" w:hAnsi="Segoe UI" w:cs="Segoe UI"/>
          <w:color w:val="171717"/>
          <w:sz w:val="24"/>
          <w:szCs w:val="24"/>
          <w:shd w:val="clear" w:color="auto" w:fill="FFFFFF"/>
        </w:rPr>
        <w:t>big picture</w:t>
      </w:r>
      <w:r w:rsidRPr="008815B0">
        <w:rPr>
          <w:rFonts w:ascii="Segoe UI" w:eastAsia="Times New Roman" w:hAnsi="Segoe UI" w:cs="Segoe UI"/>
          <w:color w:val="171717"/>
          <w:sz w:val="24"/>
          <w:szCs w:val="24"/>
          <w:shd w:val="clear" w:color="auto" w:fill="FFFFFF"/>
        </w:rPr>
        <w:t> view of the information held in a database.</w:t>
      </w:r>
    </w:p>
    <w:p w14:paraId="5BB61CC6" w14:textId="77777777" w:rsidR="008815B0" w:rsidRPr="008815B0" w:rsidRDefault="008815B0" w:rsidP="008815B0">
      <w:pPr>
        <w:spacing w:after="0" w:line="240" w:lineRule="auto"/>
        <w:rPr>
          <w:rFonts w:ascii="Segoe UI" w:eastAsia="Times New Roman" w:hAnsi="Segoe UI" w:cs="Segoe UI"/>
          <w:color w:val="171717"/>
          <w:sz w:val="24"/>
          <w:szCs w:val="24"/>
          <w:shd w:val="clear" w:color="auto" w:fill="FFFFFF"/>
        </w:rPr>
      </w:pPr>
    </w:p>
    <w:p w14:paraId="57D06393" w14:textId="747ACFE4" w:rsidR="008815B0" w:rsidRDefault="008815B0" w:rsidP="008815B0">
      <w:pPr>
        <w:spacing w:after="0" w:line="240" w:lineRule="auto"/>
        <w:rPr>
          <w:rFonts w:ascii="Segoe UI" w:eastAsia="Times New Roman" w:hAnsi="Segoe UI" w:cs="Segoe UI"/>
          <w:color w:val="171717"/>
          <w:sz w:val="24"/>
          <w:szCs w:val="24"/>
          <w:shd w:val="clear" w:color="auto" w:fill="FFFFFF"/>
        </w:rPr>
      </w:pPr>
      <w:r w:rsidRPr="00FA212F">
        <w:rPr>
          <w:rFonts w:ascii="Segoe UI" w:eastAsia="Times New Roman" w:hAnsi="Segoe UI" w:cs="Segoe UI"/>
          <w:color w:val="171717"/>
          <w:sz w:val="24"/>
          <w:szCs w:val="24"/>
          <w:highlight w:val="yellow"/>
          <w:shd w:val="clear" w:color="auto" w:fill="FFFFFF"/>
        </w:rPr>
        <w:t>Analytical systems are concerned with capturing raw data using it to generate insights. An organization can use these insights to make business decisions</w:t>
      </w:r>
      <w:r w:rsidRPr="008815B0">
        <w:rPr>
          <w:rFonts w:ascii="Segoe UI" w:eastAsia="Times New Roman" w:hAnsi="Segoe UI" w:cs="Segoe UI"/>
          <w:color w:val="171717"/>
          <w:sz w:val="24"/>
          <w:szCs w:val="24"/>
          <w:shd w:val="clear" w:color="auto" w:fill="FFFFFF"/>
        </w:rPr>
        <w:t>. For example, detailed insights for a manufacturing company might indicate trends enabling them to determine which product lines to focus on, for profitability.</w:t>
      </w:r>
    </w:p>
    <w:p w14:paraId="26864741" w14:textId="77777777" w:rsidR="008815B0" w:rsidRPr="008815B0" w:rsidRDefault="008815B0" w:rsidP="008815B0">
      <w:pPr>
        <w:spacing w:after="0" w:line="240" w:lineRule="auto"/>
        <w:rPr>
          <w:rFonts w:ascii="Segoe UI" w:eastAsia="Times New Roman" w:hAnsi="Segoe UI" w:cs="Segoe UI"/>
          <w:color w:val="171717"/>
          <w:sz w:val="24"/>
          <w:szCs w:val="24"/>
          <w:shd w:val="clear" w:color="auto" w:fill="FFFFFF"/>
        </w:rPr>
      </w:pPr>
    </w:p>
    <w:p w14:paraId="7088E3DA" w14:textId="77777777" w:rsidR="008815B0" w:rsidRPr="008815B0" w:rsidRDefault="008815B0" w:rsidP="008815B0">
      <w:pPr>
        <w:spacing w:after="0" w:line="240" w:lineRule="auto"/>
        <w:rPr>
          <w:rFonts w:ascii="Segoe UI" w:eastAsia="Times New Roman" w:hAnsi="Segoe UI" w:cs="Segoe UI"/>
          <w:color w:val="171717"/>
          <w:sz w:val="24"/>
          <w:szCs w:val="24"/>
          <w:shd w:val="clear" w:color="auto" w:fill="FFFFFF"/>
        </w:rPr>
      </w:pPr>
      <w:r w:rsidRPr="008815B0">
        <w:rPr>
          <w:rFonts w:ascii="Segoe UI" w:eastAsia="Times New Roman" w:hAnsi="Segoe UI" w:cs="Segoe UI"/>
          <w:color w:val="171717"/>
          <w:sz w:val="24"/>
          <w:szCs w:val="24"/>
          <w:shd w:val="clear" w:color="auto" w:fill="FFFFFF"/>
        </w:rPr>
        <w:t xml:space="preserve">Most analytical data processing systems need to perform similar tasks: </w:t>
      </w:r>
      <w:r w:rsidRPr="00FA212F">
        <w:rPr>
          <w:rFonts w:ascii="Segoe UI" w:eastAsia="Times New Roman" w:hAnsi="Segoe UI" w:cs="Segoe UI"/>
          <w:color w:val="171717"/>
          <w:sz w:val="24"/>
          <w:szCs w:val="24"/>
          <w:highlight w:val="yellow"/>
          <w:shd w:val="clear" w:color="auto" w:fill="FFFFFF"/>
        </w:rPr>
        <w:t>data ingestion, data transformation, data querying, and data visualization</w:t>
      </w:r>
      <w:r w:rsidRPr="008815B0">
        <w:rPr>
          <w:rFonts w:ascii="Segoe UI" w:eastAsia="Times New Roman" w:hAnsi="Segoe UI" w:cs="Segoe UI"/>
          <w:color w:val="171717"/>
          <w:sz w:val="24"/>
          <w:szCs w:val="24"/>
          <w:shd w:val="clear" w:color="auto" w:fill="FFFFFF"/>
        </w:rPr>
        <w:t>. The image below illustrates the components in a typical data processing system.</w:t>
      </w:r>
    </w:p>
    <w:p w14:paraId="76F89855" w14:textId="726B2A28" w:rsidR="00233CD7" w:rsidRPr="00233CD7" w:rsidRDefault="00233CD7" w:rsidP="00233CD7">
      <w:pPr>
        <w:spacing w:after="0" w:line="240" w:lineRule="auto"/>
        <w:rPr>
          <w:rFonts w:ascii="Calibri" w:eastAsia="Times New Roman" w:hAnsi="Calibri" w:cs="Calibri"/>
        </w:rPr>
      </w:pPr>
    </w:p>
    <w:p w14:paraId="065C6CCB" w14:textId="77777777" w:rsidR="006D2700" w:rsidRPr="006D2700" w:rsidRDefault="006D2700" w:rsidP="006D2700">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6D2700">
        <w:rPr>
          <w:rStyle w:val="Heading3Char"/>
          <w:b/>
          <w:bCs/>
        </w:rPr>
        <w:t>Data Ingestion:</w:t>
      </w:r>
      <w:r w:rsidRPr="006D2700">
        <w:rPr>
          <w:rFonts w:ascii="Segoe UI" w:eastAsia="Times New Roman" w:hAnsi="Segoe UI" w:cs="Segoe UI"/>
          <w:color w:val="171717"/>
          <w:sz w:val="24"/>
          <w:szCs w:val="24"/>
        </w:rPr>
        <w:t xml:space="preserve"> </w:t>
      </w:r>
      <w:r w:rsidRPr="006D2700">
        <w:rPr>
          <w:rFonts w:ascii="Segoe UI" w:eastAsia="Times New Roman" w:hAnsi="Segoe UI" w:cs="Segoe UI"/>
          <w:color w:val="171717"/>
          <w:sz w:val="24"/>
          <w:szCs w:val="24"/>
          <w:shd w:val="clear" w:color="auto" w:fill="FFFFFF"/>
        </w:rPr>
        <w:t>Data ingestion is the process of capturing the raw data. This data could be taken from control devices measuring environmental information such as temperature and pressure, point-of-sale devices recording the items purchased by a customer in a supermarket, financial data recording the movement of money between bank accounts, and weather data from weather stations. Some of this data might come from a separate OLTP system. To process and analyze this data, you must first store the data in a repository of some sort. The repository could be a file store, a document database, or even a relational database.</w:t>
      </w:r>
    </w:p>
    <w:p w14:paraId="22C64F16" w14:textId="77777777" w:rsidR="006D2700" w:rsidRPr="006D2700" w:rsidRDefault="006D2700" w:rsidP="006D2700">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6D2700">
        <w:rPr>
          <w:rStyle w:val="Heading3Char"/>
          <w:b/>
          <w:bCs/>
        </w:rPr>
        <w:t>Data Transformation/Data Processing:</w:t>
      </w:r>
      <w:r w:rsidRPr="006D2700">
        <w:rPr>
          <w:rFonts w:ascii="Segoe UI" w:eastAsia="Times New Roman" w:hAnsi="Segoe UI" w:cs="Segoe UI"/>
          <w:color w:val="171717"/>
          <w:sz w:val="24"/>
          <w:szCs w:val="24"/>
        </w:rPr>
        <w:t xml:space="preserve"> The raw data might not be in a format that is suitable for querying. The data might contain anomalies that should be filtered out, or it may require transforming in some way. For example, dates or addresses might need to be converted into a standard format. After data is ingested into a data repository, you may want to do some cleaning operations and remove any questionable or invalid data, or perform some aggregations such as calculating profit, margin, and other Key Performance Indicators (KPIs). KPIs are how businesses are measured for growth and performance.</w:t>
      </w:r>
    </w:p>
    <w:p w14:paraId="2CD4C055" w14:textId="086851F9" w:rsidR="006D2700" w:rsidRPr="006D2700" w:rsidRDefault="006D2700" w:rsidP="006D2700">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6D2700">
        <w:rPr>
          <w:rStyle w:val="Heading3Char"/>
          <w:b/>
          <w:bCs/>
        </w:rPr>
        <w:lastRenderedPageBreak/>
        <w:t>Data Querying:</w:t>
      </w:r>
      <w:r w:rsidRPr="006D2700">
        <w:rPr>
          <w:rFonts w:ascii="Segoe UI" w:eastAsia="Times New Roman" w:hAnsi="Segoe UI" w:cs="Segoe UI"/>
          <w:color w:val="171717"/>
          <w:sz w:val="24"/>
          <w:szCs w:val="24"/>
        </w:rPr>
        <w:t xml:space="preserve"> After data is ingested and transformed, you can query the data to analyze it. You may be looking for trends or attempting to determine the cause of problems in your systems. Many database management systems provide tools to enable you to perform ad-hoc queries against your data and generate regular reports.</w:t>
      </w:r>
    </w:p>
    <w:p w14:paraId="78E33F56" w14:textId="77777777" w:rsidR="006D2700" w:rsidRPr="006D2700" w:rsidRDefault="006D2700" w:rsidP="006D2700">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6D2700">
        <w:rPr>
          <w:rStyle w:val="Heading3Char"/>
          <w:b/>
          <w:bCs/>
        </w:rPr>
        <w:t>Data Visualization:</w:t>
      </w:r>
      <w:r w:rsidRPr="006D2700">
        <w:rPr>
          <w:rFonts w:ascii="Segoe UI" w:eastAsia="Times New Roman" w:hAnsi="Segoe UI" w:cs="Segoe UI"/>
          <w:color w:val="171717"/>
          <w:sz w:val="24"/>
          <w:szCs w:val="24"/>
        </w:rPr>
        <w:t xml:space="preserve"> Data represented in tables such as rows and columns, or as documents, aren't always intuitive. Visualizing the data can often be useful as a tool for examining data. You can generate charts such as bar charts, line charts, plot results on geographical maps, pie charts, or illustrate how data changes over time. Microsoft offers visualization tools like Power BI to provide rich graphical representation of your data.</w:t>
      </w:r>
    </w:p>
    <w:p w14:paraId="175BD83D" w14:textId="2C06204F" w:rsidR="00474245" w:rsidRDefault="003B404E"/>
    <w:p w14:paraId="5CBA8908" w14:textId="77777777" w:rsidR="00656E03" w:rsidRPr="00656E03" w:rsidRDefault="00656E03" w:rsidP="00656E03">
      <w:pPr>
        <w:pStyle w:val="Heading1"/>
        <w:rPr>
          <w:rFonts w:eastAsia="Times New Roman"/>
        </w:rPr>
      </w:pPr>
      <w:r w:rsidRPr="00656E03">
        <w:rPr>
          <w:rFonts w:eastAsia="Times New Roman"/>
        </w:rPr>
        <w:t>Identify types of data and data storage</w:t>
      </w:r>
    </w:p>
    <w:p w14:paraId="02123BB6" w14:textId="3201B7B2" w:rsidR="00656E03" w:rsidRDefault="00656E03"/>
    <w:p w14:paraId="06F10208" w14:textId="492CFA6C" w:rsidR="00254959" w:rsidRDefault="00254959" w:rsidP="00254959">
      <w:pPr>
        <w:pStyle w:val="Heading2"/>
      </w:pPr>
      <w:r w:rsidRPr="00254959">
        <w:rPr>
          <w:b w:val="0"/>
          <w:bCs w:val="0"/>
          <w:sz w:val="28"/>
          <w:szCs w:val="28"/>
        </w:rPr>
        <w:t>Describe transactional workloads</w:t>
      </w:r>
      <w:r w:rsidR="00C64FC0">
        <w:rPr>
          <w:b w:val="0"/>
          <w:bCs w:val="0"/>
          <w:sz w:val="28"/>
          <w:szCs w:val="28"/>
        </w:rPr>
        <w:t>:</w:t>
      </w:r>
    </w:p>
    <w:p w14:paraId="139C76B9" w14:textId="2CF19770" w:rsidR="0080067F" w:rsidRDefault="0080067F" w:rsidP="00C67A67">
      <w:pPr>
        <w:spacing w:after="0" w:line="240" w:lineRule="auto"/>
        <w:rPr>
          <w:rFonts w:ascii="Segoe UI" w:eastAsia="Times New Roman" w:hAnsi="Segoe UI" w:cs="Segoe UI"/>
          <w:color w:val="171717"/>
          <w:sz w:val="24"/>
          <w:szCs w:val="24"/>
          <w:shd w:val="clear" w:color="auto" w:fill="FFFFFF"/>
        </w:rPr>
      </w:pPr>
      <w:r w:rsidRPr="00C67A67">
        <w:rPr>
          <w:rFonts w:ascii="Segoe UI" w:eastAsia="Times New Roman" w:hAnsi="Segoe UI" w:cs="Segoe UI"/>
          <w:color w:val="171717"/>
          <w:sz w:val="24"/>
          <w:szCs w:val="24"/>
          <w:shd w:val="clear" w:color="auto" w:fill="FFFFFF"/>
        </w:rPr>
        <w:t>A transaction is a sequence of operations that are </w:t>
      </w:r>
      <w:r w:rsidRPr="001C441B">
        <w:rPr>
          <w:rFonts w:ascii="Segoe UI" w:eastAsia="Times New Roman" w:hAnsi="Segoe UI" w:cs="Segoe UI"/>
          <w:color w:val="171717"/>
          <w:sz w:val="24"/>
          <w:szCs w:val="24"/>
          <w:shd w:val="clear" w:color="auto" w:fill="FFFFFF"/>
        </w:rPr>
        <w:t>atomic</w:t>
      </w:r>
      <w:r w:rsidRPr="00C67A67">
        <w:rPr>
          <w:rFonts w:ascii="Segoe UI" w:eastAsia="Times New Roman" w:hAnsi="Segoe UI" w:cs="Segoe UI"/>
          <w:color w:val="171717"/>
          <w:sz w:val="24"/>
          <w:szCs w:val="24"/>
          <w:shd w:val="clear" w:color="auto" w:fill="FFFFFF"/>
        </w:rPr>
        <w:t>. This means that either all operations in the sequence must be completed successfully, or if something goes wrong, all operations run so far in the sequence must be undone.</w:t>
      </w:r>
    </w:p>
    <w:p w14:paraId="4B4B6A0B" w14:textId="27301757" w:rsidR="00DD7527" w:rsidRDefault="00DD7527" w:rsidP="00C67A67">
      <w:pPr>
        <w:spacing w:after="0" w:line="240" w:lineRule="auto"/>
        <w:rPr>
          <w:rFonts w:ascii="Segoe UI" w:eastAsia="Times New Roman" w:hAnsi="Segoe UI" w:cs="Segoe UI"/>
          <w:color w:val="171717"/>
          <w:sz w:val="24"/>
          <w:szCs w:val="24"/>
          <w:shd w:val="clear" w:color="auto" w:fill="FFFFFF"/>
        </w:rPr>
      </w:pPr>
    </w:p>
    <w:p w14:paraId="1A22971E" w14:textId="5604D7B4" w:rsidR="00DD7527" w:rsidRDefault="00DD7527" w:rsidP="00DD7527">
      <w:pPr>
        <w:spacing w:after="0" w:line="240" w:lineRule="auto"/>
        <w:rPr>
          <w:rFonts w:ascii="Segoe UI" w:eastAsia="Times New Roman" w:hAnsi="Segoe UI" w:cs="Segoe UI"/>
          <w:color w:val="171717"/>
          <w:sz w:val="24"/>
          <w:szCs w:val="24"/>
          <w:shd w:val="clear" w:color="auto" w:fill="FFFFFF"/>
        </w:rPr>
      </w:pPr>
      <w:r w:rsidRPr="00DD7527">
        <w:rPr>
          <w:rFonts w:ascii="Segoe UI" w:eastAsia="Times New Roman" w:hAnsi="Segoe UI" w:cs="Segoe UI"/>
          <w:color w:val="171717"/>
          <w:sz w:val="24"/>
          <w:szCs w:val="24"/>
          <w:shd w:val="clear" w:color="auto" w:fill="FFFFFF"/>
        </w:rPr>
        <w:t>A transactional database must adhere to the ACID (Atomicity, Consistency, Isolation, Durability) properties to ensure that the database remains consistent while processing transactions.</w:t>
      </w:r>
    </w:p>
    <w:p w14:paraId="12D3F8F3" w14:textId="77777777" w:rsidR="00DD7527" w:rsidRPr="00DD7527" w:rsidRDefault="00DD7527" w:rsidP="00DD7527">
      <w:pPr>
        <w:spacing w:after="0" w:line="240" w:lineRule="auto"/>
        <w:rPr>
          <w:rFonts w:ascii="Segoe UI" w:eastAsia="Times New Roman" w:hAnsi="Segoe UI" w:cs="Segoe UI"/>
          <w:color w:val="171717"/>
          <w:sz w:val="24"/>
          <w:szCs w:val="24"/>
          <w:shd w:val="clear" w:color="auto" w:fill="FFFFFF"/>
        </w:rPr>
      </w:pPr>
    </w:p>
    <w:p w14:paraId="3C0C1E75" w14:textId="1BC79854" w:rsidR="00DD7527" w:rsidRPr="00DD7527" w:rsidRDefault="00DD7527" w:rsidP="00DD7527">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DD7527">
        <w:rPr>
          <w:rStyle w:val="Heading3Char"/>
          <w:b/>
          <w:bCs/>
        </w:rPr>
        <w:t>Atomicity</w:t>
      </w:r>
      <w:r w:rsidRPr="00DD7527">
        <w:rPr>
          <w:rFonts w:ascii="Segoe UI" w:eastAsia="Times New Roman" w:hAnsi="Segoe UI" w:cs="Segoe UI"/>
          <w:color w:val="171717"/>
          <w:sz w:val="24"/>
          <w:szCs w:val="24"/>
        </w:rPr>
        <w:t xml:space="preserve"> guarantees that each transaction is treated as a single unit, which either succeeds completely, or fails completely. If any of the statements constituting a transaction fails to complete, the entire transaction </w:t>
      </w:r>
      <w:r w:rsidR="00D774B7" w:rsidRPr="00DD7527">
        <w:rPr>
          <w:rFonts w:ascii="Segoe UI" w:eastAsia="Times New Roman" w:hAnsi="Segoe UI" w:cs="Segoe UI"/>
          <w:color w:val="171717"/>
          <w:sz w:val="24"/>
          <w:szCs w:val="24"/>
        </w:rPr>
        <w:t>fails,</w:t>
      </w:r>
      <w:r w:rsidRPr="00DD7527">
        <w:rPr>
          <w:rFonts w:ascii="Segoe UI" w:eastAsia="Times New Roman" w:hAnsi="Segoe UI" w:cs="Segoe UI"/>
          <w:color w:val="171717"/>
          <w:sz w:val="24"/>
          <w:szCs w:val="24"/>
        </w:rPr>
        <w:t xml:space="preserve"> and the database is left unchanged. An atomic system must guarantee atomicity in </w:t>
      </w:r>
      <w:r w:rsidR="00D774B7" w:rsidRPr="00DD7527">
        <w:rPr>
          <w:rFonts w:ascii="Segoe UI" w:eastAsia="Times New Roman" w:hAnsi="Segoe UI" w:cs="Segoe UI"/>
          <w:color w:val="171717"/>
          <w:sz w:val="24"/>
          <w:szCs w:val="24"/>
        </w:rPr>
        <w:t>each</w:t>
      </w:r>
      <w:r w:rsidRPr="00DD7527">
        <w:rPr>
          <w:rFonts w:ascii="Segoe UI" w:eastAsia="Times New Roman" w:hAnsi="Segoe UI" w:cs="Segoe UI"/>
          <w:color w:val="171717"/>
          <w:sz w:val="24"/>
          <w:szCs w:val="24"/>
        </w:rPr>
        <w:t xml:space="preserve"> situation, including power failures, errors, and crashes.</w:t>
      </w:r>
    </w:p>
    <w:p w14:paraId="37F95010" w14:textId="77777777" w:rsidR="00DD7527" w:rsidRPr="00DD7527" w:rsidRDefault="00DD7527" w:rsidP="00DD7527">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DD7527">
        <w:rPr>
          <w:rStyle w:val="Heading3Char"/>
          <w:b/>
          <w:bCs/>
        </w:rPr>
        <w:t>Consistency</w:t>
      </w:r>
      <w:r w:rsidRPr="00DD7527">
        <w:rPr>
          <w:rFonts w:ascii="Segoe UI" w:eastAsia="Times New Roman" w:hAnsi="Segoe UI" w:cs="Segoe UI"/>
          <w:color w:val="171717"/>
          <w:sz w:val="24"/>
          <w:szCs w:val="24"/>
        </w:rPr>
        <w:t> ensures that a transaction can only take the data in the database from one valid state to another. A consistent database should never lose or create data in a manner that can't be accounted for. In the bank transfer example described earlier, if you add funds to an account, there must be a corresponding deduction of funds somewhere, or a record that describes where the funds have come from if they have been received externally. You can't suddenly create (or lose) money.</w:t>
      </w:r>
    </w:p>
    <w:p w14:paraId="72813C51" w14:textId="77777777" w:rsidR="00DD7527" w:rsidRPr="00DD7527" w:rsidRDefault="00DD7527" w:rsidP="00DD7527">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DD7527">
        <w:rPr>
          <w:rStyle w:val="Heading3Char"/>
          <w:b/>
          <w:bCs/>
        </w:rPr>
        <w:t>Isolation</w:t>
      </w:r>
      <w:r w:rsidRPr="00DD7527">
        <w:rPr>
          <w:rFonts w:ascii="Segoe UI" w:eastAsia="Times New Roman" w:hAnsi="Segoe UI" w:cs="Segoe UI"/>
          <w:color w:val="171717"/>
          <w:sz w:val="24"/>
          <w:szCs w:val="24"/>
        </w:rPr>
        <w:t> ensures that concurrent execution of transactions leaves the database in the same state that would have been obtained if the transactions were executed sequentially. A concurrent process can't see the data in an inconsistent state (for example, the funds have been deducted from one account, but not yet credited to another.)</w:t>
      </w:r>
    </w:p>
    <w:p w14:paraId="62F3ECB4" w14:textId="223C40D6" w:rsidR="00DD7527" w:rsidRDefault="00DD7527" w:rsidP="00DD7527">
      <w:pPr>
        <w:numPr>
          <w:ilvl w:val="0"/>
          <w:numId w:val="2"/>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DD7527">
        <w:rPr>
          <w:rStyle w:val="Heading3Char"/>
          <w:b/>
          <w:bCs/>
        </w:rPr>
        <w:t>Durability</w:t>
      </w:r>
      <w:r w:rsidRPr="00DD7527">
        <w:rPr>
          <w:rFonts w:ascii="Segoe UI" w:eastAsia="Times New Roman" w:hAnsi="Segoe UI" w:cs="Segoe UI"/>
          <w:color w:val="171717"/>
          <w:sz w:val="24"/>
          <w:szCs w:val="24"/>
        </w:rPr>
        <w:t> guarantees that once a transaction has been committed, it will remain committed even if there's a system failure such as a power outage or crash.</w:t>
      </w:r>
    </w:p>
    <w:p w14:paraId="7C901446" w14:textId="5A24C121" w:rsidR="003B404E" w:rsidRPr="00DD7527" w:rsidRDefault="003B404E" w:rsidP="003B404E">
      <w:pPr>
        <w:spacing w:after="0" w:line="240" w:lineRule="auto"/>
        <w:rPr>
          <w:rFonts w:ascii="Segoe UI" w:eastAsia="Times New Roman" w:hAnsi="Segoe UI" w:cs="Segoe UI"/>
          <w:color w:val="171717"/>
          <w:sz w:val="24"/>
          <w:szCs w:val="24"/>
          <w:shd w:val="clear" w:color="auto" w:fill="FFFFFF"/>
        </w:rPr>
      </w:pPr>
      <w:r w:rsidRPr="003B404E">
        <w:rPr>
          <w:rFonts w:ascii="Segoe UI" w:eastAsia="Times New Roman" w:hAnsi="Segoe UI" w:cs="Segoe UI"/>
          <w:color w:val="171717"/>
          <w:sz w:val="24"/>
          <w:szCs w:val="24"/>
          <w:shd w:val="clear" w:color="auto" w:fill="FFFFFF"/>
        </w:rPr>
        <w:t xml:space="preserve">Database systems that process transactional workloads are inherently complex. They need to manage concurrent users possibly attempting to access and modify the same data at the same time, </w:t>
      </w:r>
      <w:r w:rsidRPr="003B404E">
        <w:rPr>
          <w:rFonts w:ascii="Segoe UI" w:eastAsia="Times New Roman" w:hAnsi="Segoe UI" w:cs="Segoe UI"/>
          <w:color w:val="171717"/>
          <w:sz w:val="24"/>
          <w:szCs w:val="24"/>
          <w:shd w:val="clear" w:color="auto" w:fill="FFFFFF"/>
        </w:rPr>
        <w:lastRenderedPageBreak/>
        <w:t>processing the transactions in isolation while keeping the database consistent and recoverable. Many systems implement relational consistency and isolation by applying locks to data when it is updated. </w:t>
      </w:r>
    </w:p>
    <w:p w14:paraId="7AFC3B4B" w14:textId="77777777" w:rsidR="00DD7527" w:rsidRPr="00C67A67" w:rsidRDefault="00DD7527" w:rsidP="00C67A67">
      <w:pPr>
        <w:spacing w:after="0" w:line="240" w:lineRule="auto"/>
        <w:rPr>
          <w:rFonts w:ascii="Segoe UI" w:eastAsia="Times New Roman" w:hAnsi="Segoe UI" w:cs="Segoe UI"/>
          <w:color w:val="171717"/>
          <w:sz w:val="24"/>
          <w:szCs w:val="24"/>
          <w:shd w:val="clear" w:color="auto" w:fill="FFFFFF"/>
        </w:rPr>
      </w:pPr>
    </w:p>
    <w:sectPr w:rsidR="00DD7527" w:rsidRPr="00C67A67" w:rsidSect="00233C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54263F"/>
    <w:multiLevelType w:val="multilevel"/>
    <w:tmpl w:val="F2E2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95A33"/>
    <w:multiLevelType w:val="multilevel"/>
    <w:tmpl w:val="1E90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F037D84"/>
    <w:multiLevelType w:val="multilevel"/>
    <w:tmpl w:val="103C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DED"/>
    <w:rsid w:val="000A115B"/>
    <w:rsid w:val="001C441B"/>
    <w:rsid w:val="00233CD7"/>
    <w:rsid w:val="00254959"/>
    <w:rsid w:val="003B404E"/>
    <w:rsid w:val="005369F3"/>
    <w:rsid w:val="00656E03"/>
    <w:rsid w:val="006D2700"/>
    <w:rsid w:val="0080067F"/>
    <w:rsid w:val="00827DED"/>
    <w:rsid w:val="008815B0"/>
    <w:rsid w:val="00C64FC0"/>
    <w:rsid w:val="00C67A67"/>
    <w:rsid w:val="00D20120"/>
    <w:rsid w:val="00D774B7"/>
    <w:rsid w:val="00DD7527"/>
    <w:rsid w:val="00F21F0A"/>
    <w:rsid w:val="00FA212F"/>
    <w:rsid w:val="00FF2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0B373"/>
  <w15:chartTrackingRefBased/>
  <w15:docId w15:val="{1195C193-05B5-4C35-B0FA-26430AB00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1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201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D27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3C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20120"/>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D20120"/>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6D2700"/>
    <w:rPr>
      <w:b/>
      <w:bCs/>
    </w:rPr>
  </w:style>
  <w:style w:type="character" w:customStyle="1" w:styleId="Heading3Char">
    <w:name w:val="Heading 3 Char"/>
    <w:basedOn w:val="DefaultParagraphFont"/>
    <w:link w:val="Heading3"/>
    <w:uiPriority w:val="9"/>
    <w:rsid w:val="006D2700"/>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8815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8255287">
      <w:bodyDiv w:val="1"/>
      <w:marLeft w:val="0"/>
      <w:marRight w:val="0"/>
      <w:marTop w:val="0"/>
      <w:marBottom w:val="0"/>
      <w:divBdr>
        <w:top w:val="none" w:sz="0" w:space="0" w:color="auto"/>
        <w:left w:val="none" w:sz="0" w:space="0" w:color="auto"/>
        <w:bottom w:val="none" w:sz="0" w:space="0" w:color="auto"/>
        <w:right w:val="none" w:sz="0" w:space="0" w:color="auto"/>
      </w:divBdr>
    </w:div>
    <w:div w:id="700908009">
      <w:bodyDiv w:val="1"/>
      <w:marLeft w:val="0"/>
      <w:marRight w:val="0"/>
      <w:marTop w:val="0"/>
      <w:marBottom w:val="0"/>
      <w:divBdr>
        <w:top w:val="none" w:sz="0" w:space="0" w:color="auto"/>
        <w:left w:val="none" w:sz="0" w:space="0" w:color="auto"/>
        <w:bottom w:val="none" w:sz="0" w:space="0" w:color="auto"/>
        <w:right w:val="none" w:sz="0" w:space="0" w:color="auto"/>
      </w:divBdr>
    </w:div>
    <w:div w:id="1158881570">
      <w:bodyDiv w:val="1"/>
      <w:marLeft w:val="0"/>
      <w:marRight w:val="0"/>
      <w:marTop w:val="0"/>
      <w:marBottom w:val="0"/>
      <w:divBdr>
        <w:top w:val="none" w:sz="0" w:space="0" w:color="auto"/>
        <w:left w:val="none" w:sz="0" w:space="0" w:color="auto"/>
        <w:bottom w:val="none" w:sz="0" w:space="0" w:color="auto"/>
        <w:right w:val="none" w:sz="0" w:space="0" w:color="auto"/>
      </w:divBdr>
    </w:div>
    <w:div w:id="1180582450">
      <w:bodyDiv w:val="1"/>
      <w:marLeft w:val="0"/>
      <w:marRight w:val="0"/>
      <w:marTop w:val="0"/>
      <w:marBottom w:val="0"/>
      <w:divBdr>
        <w:top w:val="none" w:sz="0" w:space="0" w:color="auto"/>
        <w:left w:val="none" w:sz="0" w:space="0" w:color="auto"/>
        <w:bottom w:val="none" w:sz="0" w:space="0" w:color="auto"/>
        <w:right w:val="none" w:sz="0" w:space="0" w:color="auto"/>
      </w:divBdr>
    </w:div>
    <w:div w:id="1678969004">
      <w:bodyDiv w:val="1"/>
      <w:marLeft w:val="0"/>
      <w:marRight w:val="0"/>
      <w:marTop w:val="0"/>
      <w:marBottom w:val="0"/>
      <w:divBdr>
        <w:top w:val="none" w:sz="0" w:space="0" w:color="auto"/>
        <w:left w:val="none" w:sz="0" w:space="0" w:color="auto"/>
        <w:bottom w:val="none" w:sz="0" w:space="0" w:color="auto"/>
        <w:right w:val="none" w:sz="0" w:space="0" w:color="auto"/>
      </w:divBdr>
      <w:divsChild>
        <w:div w:id="1015889720">
          <w:marLeft w:val="0"/>
          <w:marRight w:val="0"/>
          <w:marTop w:val="0"/>
          <w:marBottom w:val="0"/>
          <w:divBdr>
            <w:top w:val="none" w:sz="0" w:space="0" w:color="auto"/>
            <w:left w:val="none" w:sz="0" w:space="0" w:color="auto"/>
            <w:bottom w:val="none" w:sz="0" w:space="0" w:color="auto"/>
            <w:right w:val="none" w:sz="0" w:space="0" w:color="auto"/>
          </w:divBdr>
          <w:divsChild>
            <w:div w:id="1598051709">
              <w:marLeft w:val="0"/>
              <w:marRight w:val="0"/>
              <w:marTop w:val="0"/>
              <w:marBottom w:val="0"/>
              <w:divBdr>
                <w:top w:val="none" w:sz="0" w:space="0" w:color="auto"/>
                <w:left w:val="none" w:sz="0" w:space="0" w:color="auto"/>
                <w:bottom w:val="none" w:sz="0" w:space="0" w:color="auto"/>
                <w:right w:val="none" w:sz="0" w:space="0" w:color="auto"/>
              </w:divBdr>
              <w:divsChild>
                <w:div w:id="17674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663141">
      <w:bodyDiv w:val="1"/>
      <w:marLeft w:val="0"/>
      <w:marRight w:val="0"/>
      <w:marTop w:val="0"/>
      <w:marBottom w:val="0"/>
      <w:divBdr>
        <w:top w:val="none" w:sz="0" w:space="0" w:color="auto"/>
        <w:left w:val="none" w:sz="0" w:space="0" w:color="auto"/>
        <w:bottom w:val="none" w:sz="0" w:space="0" w:color="auto"/>
        <w:right w:val="none" w:sz="0" w:space="0" w:color="auto"/>
      </w:divBdr>
    </w:div>
    <w:div w:id="1918050246">
      <w:bodyDiv w:val="1"/>
      <w:marLeft w:val="0"/>
      <w:marRight w:val="0"/>
      <w:marTop w:val="0"/>
      <w:marBottom w:val="0"/>
      <w:divBdr>
        <w:top w:val="none" w:sz="0" w:space="0" w:color="auto"/>
        <w:left w:val="none" w:sz="0" w:space="0" w:color="auto"/>
        <w:bottom w:val="none" w:sz="0" w:space="0" w:color="auto"/>
        <w:right w:val="none" w:sz="0" w:space="0" w:color="auto"/>
      </w:divBdr>
    </w:div>
    <w:div w:id="195154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876</Words>
  <Characters>4998</Characters>
  <Application>Microsoft Office Word</Application>
  <DocSecurity>0</DocSecurity>
  <Lines>41</Lines>
  <Paragraphs>11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Suravajhula</dc:creator>
  <cp:keywords/>
  <dc:description/>
  <cp:lastModifiedBy>Rajeev Suravajhula</cp:lastModifiedBy>
  <cp:revision>18</cp:revision>
  <dcterms:created xsi:type="dcterms:W3CDTF">2021-07-04T11:03:00Z</dcterms:created>
  <dcterms:modified xsi:type="dcterms:W3CDTF">2021-07-04T11:51:00Z</dcterms:modified>
</cp:coreProperties>
</file>