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Insert Your Title Here</w:t>
      </w:r>
      <w:r w:rsidR="0089066F" w:rsidRPr="00586A35">
        <w:rPr>
          <w:rFonts w:ascii="Cambria Math" w:hAnsi="Cambria Math" w:cs="Cambria Math"/>
          <w:bCs/>
          <w:vertAlign w:val="superscript"/>
          <w14:ligatures w14:val="standard"/>
        </w:rPr>
        <w:t>∗</w:t>
      </w:r>
    </w:p>
    <w:p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275A9F" w:rsidP="00586A35">
      <w:pPr>
        <w:pStyle w:val="Authors"/>
        <w:jc w:val="center"/>
        <w:rPr>
          <w14:ligatures w14:val="standard"/>
        </w:rPr>
      </w:pPr>
      <w:r>
        <w:rPr>
          <w:rStyle w:val="FirstName"/>
          <w14:ligatures w14:val="standard"/>
        </w:rPr>
        <w:t>Smit</w:t>
      </w:r>
      <w:r w:rsidR="007A502C" w:rsidRPr="00586A35">
        <w:rPr>
          <w14:ligatures w14:val="standard"/>
        </w:rPr>
        <w:t xml:space="preserve"> </w:t>
      </w:r>
      <w:r w:rsidR="003C3338" w:rsidRPr="00586A35">
        <w:rPr>
          <w:rStyle w:val="Surname"/>
          <w14:ligatures w14:val="standard"/>
        </w:rPr>
        <w:t>S</w:t>
      </w:r>
      <w:r>
        <w:rPr>
          <w:rStyle w:val="Surname"/>
          <w14:ligatures w14:val="standard"/>
        </w:rPr>
        <w:t>heth</w:t>
      </w:r>
      <w:r w:rsidR="00586A35" w:rsidRPr="00586A35">
        <w:rPr>
          <w14:ligatures w14:val="standard"/>
        </w:rPr>
        <w:br/>
      </w:r>
      <w:r w:rsidR="00586A35" w:rsidRPr="00586A35">
        <w:rPr>
          <w:rStyle w:val="OrgDiv"/>
          <w:color w:val="auto"/>
          <w:sz w:val="20"/>
          <w14:ligatures w14:val="standard"/>
        </w:rPr>
        <w:t xml:space="preserve"> </w:t>
      </w:r>
      <w:r w:rsidR="00C23CCC">
        <w:rPr>
          <w:rStyle w:val="OrgDiv"/>
          <w:color w:val="auto"/>
          <w:sz w:val="20"/>
          <w14:ligatures w14:val="standard"/>
        </w:rPr>
        <w:t>Computer Science</w:t>
      </w:r>
      <w:r w:rsidR="00586A35" w:rsidRPr="00586A35">
        <w:rPr>
          <w:rStyle w:val="OrgName"/>
          <w:color w:val="auto"/>
          <w:sz w:val="20"/>
          <w14:ligatures w14:val="standard"/>
        </w:rPr>
        <w:br/>
        <w:t xml:space="preserve"> </w:t>
      </w:r>
      <w:r w:rsidR="00C23CCC">
        <w:rPr>
          <w:rStyle w:val="OrgName"/>
          <w:color w:val="auto"/>
          <w:sz w:val="20"/>
          <w14:ligatures w14:val="standard"/>
        </w:rPr>
        <w:t>NYU Tandon</w:t>
      </w:r>
      <w:r w:rsidR="00A00DB4">
        <w:rPr>
          <w:rStyle w:val="OrgName"/>
          <w:color w:val="auto"/>
          <w:sz w:val="20"/>
          <w14:ligatures w14:val="standard"/>
        </w:rPr>
        <w:t xml:space="preserve"> School of Engineering</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A00DB4">
        <w:rPr>
          <w:sz w:val="20"/>
          <w14:ligatures w14:val="standard"/>
        </w:rPr>
        <w:t>shs572@nyu.edu</w:t>
      </w:r>
    </w:p>
    <w:p w:rsidR="00586A35" w:rsidRPr="00586A35" w:rsidRDefault="0001304E" w:rsidP="00586A35">
      <w:pPr>
        <w:pStyle w:val="Authors"/>
        <w:jc w:val="center"/>
        <w:rPr>
          <w14:ligatures w14:val="standard"/>
        </w:rPr>
      </w:pPr>
      <w:r>
        <w:rPr>
          <w:rStyle w:val="FirstName"/>
          <w14:ligatures w14:val="standard"/>
        </w:rPr>
        <w:t>Akshat</w:t>
      </w:r>
      <w:r w:rsidR="003C3338" w:rsidRPr="00586A35">
        <w:rPr>
          <w14:ligatures w14:val="standard"/>
        </w:rPr>
        <w:t xml:space="preserve"> </w:t>
      </w:r>
      <w:proofErr w:type="spellStart"/>
      <w:r>
        <w:rPr>
          <w:rStyle w:val="Surname"/>
          <w14:ligatures w14:val="standard"/>
        </w:rPr>
        <w:t>Khare</w:t>
      </w:r>
      <w:proofErr w:type="spellEnd"/>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NYU Tandon School of Engineering</w:t>
      </w:r>
      <w:r w:rsidRPr="00586A35">
        <w:rPr>
          <w:rStyle w:val="OrgName"/>
          <w:color w:val="auto"/>
          <w:sz w:val="20"/>
          <w14:ligatures w14:val="standard"/>
        </w:rPr>
        <w:br/>
      </w:r>
      <w:r w:rsidR="00586A35" w:rsidRPr="00586A35">
        <w:rPr>
          <w:rStyle w:val="OrgName"/>
          <w:color w:val="auto"/>
          <w:sz w:val="20"/>
          <w14:ligatures w14:val="standard"/>
        </w:rP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2" w:history="1">
        <w:r w:rsidR="00586A35" w:rsidRPr="00C14A4F">
          <w:rPr>
            <w:rStyle w:val="Hyperlink"/>
            <w:color w:val="auto"/>
            <w:u w:val="none"/>
            <w14:ligatures w14:val="standard"/>
          </w:rPr>
          <w:t>email@email.com</w:t>
        </w:r>
      </w:hyperlink>
    </w:p>
    <w:p w:rsidR="00F3231F" w:rsidRPr="00586A35" w:rsidRDefault="0001304E" w:rsidP="00586A35">
      <w:pPr>
        <w:pStyle w:val="Authors"/>
        <w:jc w:val="center"/>
        <w:rPr>
          <w14:ligatures w14:val="standard"/>
        </w:rPr>
      </w:pPr>
      <w:r>
        <w:rPr>
          <w:rStyle w:val="FirstName"/>
          <w14:ligatures w14:val="standard"/>
        </w:rPr>
        <w:t>Rajeev</w:t>
      </w:r>
      <w:r w:rsidR="00F3231F" w:rsidRPr="00586A35">
        <w:rPr>
          <w14:ligatures w14:val="standard"/>
        </w:rPr>
        <w:t xml:space="preserve"> </w:t>
      </w:r>
      <w:r>
        <w:rPr>
          <w:rStyle w:val="Surname"/>
          <w14:ligatures w14:val="standard"/>
        </w:rPr>
        <w:t>Reddy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NYU Tandon School of Engineerin</w:t>
      </w:r>
      <w:r>
        <w:rPr>
          <w:rStyle w:val="OrgName"/>
          <w:color w:val="auto"/>
          <w:sz w:val="20"/>
          <w14:ligatures w14:val="standard"/>
        </w:rPr>
        <w:t>g</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D1651A">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D1651A">
      <w:pPr>
        <w:pStyle w:val="AbsHead"/>
      </w:pPr>
      <w:r w:rsidRPr="00586A35">
        <w:t>ABSTRACT</w:t>
      </w:r>
    </w:p>
    <w:p w:rsidR="00D1651A" w:rsidRPr="00D1651A" w:rsidRDefault="00D1651A" w:rsidP="00D1651A">
      <w:pPr>
        <w:pStyle w:val="AbsHead"/>
        <w:rPr>
          <w14:ligatures w14:val="standard"/>
        </w:rPr>
      </w:pPr>
      <w:r w:rsidRPr="00D1651A">
        <w:t xml:space="preserve">Our </w:t>
      </w:r>
      <w:proofErr w:type="spellStart"/>
      <w:r w:rsidRPr="00D1651A">
        <w:t>project</w:t>
      </w:r>
      <w:proofErr w:type="spellEnd"/>
      <w:r w:rsidRPr="00D1651A">
        <w:t xml:space="preserve"> </w:t>
      </w:r>
      <w:proofErr w:type="spellStart"/>
      <w:r w:rsidRPr="00D1651A">
        <w:t>aims</w:t>
      </w:r>
      <w:proofErr w:type="spellEnd"/>
      <w:r w:rsidRPr="00D1651A">
        <w:t xml:space="preserve"> to analyse the </w:t>
      </w:r>
      <w:r w:rsidR="00003AA4">
        <w:t>NYC</w:t>
      </w:r>
      <w:bookmarkStart w:id="0" w:name="_GoBack"/>
      <w:bookmarkEnd w:id="0"/>
      <w:r>
        <w:t xml:space="preserve"> 311 complaints</w:t>
      </w:r>
      <w:r w:rsidRPr="00D1651A">
        <w:t xml:space="preserve"> for </w:t>
      </w:r>
      <w:proofErr w:type="spellStart"/>
      <w:r w:rsidRPr="00D1651A">
        <w:t>each</w:t>
      </w:r>
      <w:proofErr w:type="spellEnd"/>
      <w:r w:rsidRPr="00D1651A">
        <w:t xml:space="preserve"> of the five boroughs </w:t>
      </w:r>
      <w:proofErr w:type="spellStart"/>
      <w:r w:rsidRPr="00D1651A">
        <w:t>that</w:t>
      </w:r>
      <w:proofErr w:type="spellEnd"/>
      <w:r w:rsidRPr="00D1651A">
        <w:t xml:space="preserve"> </w:t>
      </w:r>
      <w:proofErr w:type="spellStart"/>
      <w:r w:rsidRPr="00D1651A">
        <w:t>form</w:t>
      </w:r>
      <w:proofErr w:type="spellEnd"/>
      <w:r w:rsidRPr="00D1651A">
        <w:t xml:space="preserve"> New York City. </w:t>
      </w:r>
      <w:proofErr w:type="spellStart"/>
      <w:r w:rsidRPr="00D1651A">
        <w:t>Based</w:t>
      </w:r>
      <w:proofErr w:type="spellEnd"/>
      <w:r w:rsidRPr="00D1651A">
        <w:t xml:space="preserve"> on the </w:t>
      </w:r>
      <w:proofErr w:type="spellStart"/>
      <w:r w:rsidRPr="00D1651A">
        <w:t>results</w:t>
      </w:r>
      <w:proofErr w:type="spellEnd"/>
      <w:r w:rsidRPr="00D1651A">
        <w:t xml:space="preserve"> of </w:t>
      </w:r>
      <w:proofErr w:type="spellStart"/>
      <w:r w:rsidRPr="00D1651A">
        <w:t>our</w:t>
      </w:r>
      <w:proofErr w:type="spellEnd"/>
      <w:r w:rsidRPr="00D1651A">
        <w:t xml:space="preserve"> </w:t>
      </w:r>
      <w:proofErr w:type="spellStart"/>
      <w:r w:rsidRPr="00D1651A">
        <w:t>analysis</w:t>
      </w:r>
      <w:proofErr w:type="spellEnd"/>
      <w:r w:rsidRPr="00D1651A">
        <w:t xml:space="preserve">, </w:t>
      </w:r>
      <w:proofErr w:type="spellStart"/>
      <w:r w:rsidRPr="00D1651A">
        <w:t>we</w:t>
      </w:r>
      <w:proofErr w:type="spellEnd"/>
      <w:r w:rsidRPr="00D1651A">
        <w:t xml:space="preserve"> </w:t>
      </w:r>
      <w:proofErr w:type="spellStart"/>
      <w:r w:rsidRPr="00D1651A">
        <w:t>intend</w:t>
      </w:r>
      <w:proofErr w:type="spellEnd"/>
      <w:r w:rsidRPr="00D1651A">
        <w:t xml:space="preserve"> to </w:t>
      </w:r>
      <w:proofErr w:type="spellStart"/>
      <w:r w:rsidRPr="00D1651A">
        <w:t>further</w:t>
      </w:r>
      <w:proofErr w:type="spellEnd"/>
      <w:r w:rsidRPr="00D1651A">
        <w:t xml:space="preserve"> explore </w:t>
      </w:r>
      <w:proofErr w:type="spellStart"/>
      <w:r w:rsidRPr="00D1651A">
        <w:t>these</w:t>
      </w:r>
      <w:proofErr w:type="spellEnd"/>
      <w:r w:rsidRPr="00D1651A">
        <w:t xml:space="preserve"> trends and </w:t>
      </w:r>
      <w:proofErr w:type="spellStart"/>
      <w:r w:rsidRPr="00D1651A">
        <w:t>discover</w:t>
      </w:r>
      <w:proofErr w:type="spellEnd"/>
      <w:r w:rsidRPr="00D1651A">
        <w:t xml:space="preserve"> the </w:t>
      </w:r>
      <w:proofErr w:type="spellStart"/>
      <w:r w:rsidRPr="00D1651A">
        <w:t>reasons</w:t>
      </w:r>
      <w:proofErr w:type="spellEnd"/>
      <w:r w:rsidRPr="00D1651A">
        <w:t xml:space="preserve"> </w:t>
      </w:r>
      <w:proofErr w:type="spellStart"/>
      <w:r w:rsidRPr="00D1651A">
        <w:t>behind</w:t>
      </w:r>
      <w:proofErr w:type="spellEnd"/>
      <w:r w:rsidRPr="00D1651A">
        <w:t xml:space="preserve"> the </w:t>
      </w:r>
      <w:proofErr w:type="spellStart"/>
      <w:r w:rsidRPr="00D1651A">
        <w:t>increase</w:t>
      </w:r>
      <w:proofErr w:type="spellEnd"/>
      <w:r w:rsidRPr="00D1651A">
        <w:t xml:space="preserve"> or </w:t>
      </w:r>
      <w:proofErr w:type="spellStart"/>
      <w:r w:rsidRPr="00D1651A">
        <w:t>decrease</w:t>
      </w:r>
      <w:proofErr w:type="spellEnd"/>
      <w:r w:rsidRPr="00D1651A">
        <w:t xml:space="preserve"> in the </w:t>
      </w:r>
      <w:proofErr w:type="spellStart"/>
      <w:r w:rsidRPr="00D1651A">
        <w:t>number</w:t>
      </w:r>
      <w:proofErr w:type="spellEnd"/>
      <w:r w:rsidRPr="00D1651A">
        <w:t xml:space="preserve"> of the</w:t>
      </w:r>
      <w:r>
        <w:t xml:space="preserve"> complaint types.</w:t>
      </w:r>
    </w:p>
    <w:p w:rsidR="00C20FE4" w:rsidRPr="00C20FE4" w:rsidRDefault="00C20FE4" w:rsidP="00C20FE4">
      <w:pPr>
        <w:pStyle w:val="AbsHead"/>
      </w:pPr>
      <w:r>
        <w:t>INTRODUCTION</w:t>
      </w:r>
    </w:p>
    <w:p w:rsidR="002F4511" w:rsidRDefault="0014244B" w:rsidP="00003AA4">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r w:rsidR="004432F3">
        <w:rPr>
          <w:noProof/>
        </w:rPr>
        <mc:AlternateContent>
          <mc:Choice Requires="wpi">
            <w:drawing>
              <wp:anchor distT="0" distB="0" distL="114300" distR="114300" simplePos="0" relativeHeight="251659264" behindDoc="0" locked="0" layoutInCell="1" allowOverlap="1">
                <wp:simplePos x="0" y="0"/>
                <wp:positionH relativeFrom="column">
                  <wp:posOffset>1895801</wp:posOffset>
                </wp:positionH>
                <wp:positionV relativeFrom="paragraph">
                  <wp:posOffset>513685</wp:posOffset>
                </wp:positionV>
                <wp:extent cx="360" cy="360"/>
                <wp:effectExtent l="133350" t="209550" r="133350" b="247650"/>
                <wp:wrapNone/>
                <wp:docPr id="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6F2257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142.25pt;margin-top:26.3pt;width:14.2pt;height:28.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">
                <v:imagedata r:id="rId14" o:title=""/>
              </v:shape>
            </w:pict>
          </mc:Fallback>
        </mc:AlternateContent>
      </w:r>
    </w:p>
    <w:p w:rsidR="0007392C" w:rsidRPr="00586A35" w:rsidRDefault="007B541C" w:rsidP="00586A35">
      <w:pPr>
        <w:pStyle w:val="Head1"/>
        <w:spacing w:before="380"/>
        <w:rPr>
          <w14:ligatures w14:val="standard"/>
        </w:rPr>
      </w:pPr>
      <w:r>
        <w:rPr>
          <w14:ligatures w14:val="standard"/>
        </w:rPr>
        <w:t>PART</w:t>
      </w:r>
      <w:r w:rsidR="003C3338" w:rsidRPr="00586A35">
        <w:rPr>
          <w14:ligatures w14:val="standard"/>
        </w:rPr>
        <w:t xml:space="preserve"> </w:t>
      </w:r>
      <w:r>
        <w:rPr>
          <w14:ligatures w14:val="standard"/>
        </w:rPr>
        <w:t>3</w:t>
      </w:r>
    </w:p>
    <w:p w:rsidR="006E65B3" w:rsidRDefault="009F4424" w:rsidP="00CE6A20">
      <w:pPr>
        <w:pStyle w:val="Para"/>
        <w:rPr>
          <w:lang w:eastAsia="it-IT"/>
        </w:rPr>
      </w:pPr>
      <w:r>
        <w:rPr>
          <w:lang w:eastAsia="it-IT"/>
        </w:rPr>
        <w:t xml:space="preserve">For this part of the project we </w:t>
      </w:r>
      <w:r w:rsidR="006B0EC0">
        <w:rPr>
          <w:lang w:eastAsia="it-IT"/>
        </w:rPr>
        <w:t xml:space="preserve">did analysis on the NYC 311 complaints dataset for the year 2018. The dataset contains all the service request </w:t>
      </w:r>
      <w:r w:rsidR="006E65B3">
        <w:rPr>
          <w:lang w:eastAsia="it-IT"/>
        </w:rPr>
        <w:t xml:space="preserve">reported through the 311. The dataset is organized into 41 columns </w:t>
      </w:r>
      <w:r w:rsidR="00636657">
        <w:rPr>
          <w:lang w:eastAsia="it-IT"/>
        </w:rPr>
        <w:t xml:space="preserve">much of which was not used for analysis </w:t>
      </w:r>
      <w:r w:rsidR="006E65B3">
        <w:rPr>
          <w:lang w:eastAsia="it-IT"/>
        </w:rPr>
        <w:t>with over 2.</w:t>
      </w:r>
      <w:r w:rsidR="000F2461">
        <w:rPr>
          <w:lang w:eastAsia="it-IT"/>
        </w:rPr>
        <w:t>6</w:t>
      </w:r>
      <w:r w:rsidR="006E65B3">
        <w:rPr>
          <w:lang w:eastAsia="it-IT"/>
        </w:rPr>
        <w:t xml:space="preserve"> million records.</w:t>
      </w:r>
    </w:p>
    <w:p w:rsidR="00724871" w:rsidRPr="00CE6A20" w:rsidRDefault="00724871" w:rsidP="00CE6A20">
      <w:pPr>
        <w:pStyle w:val="Para"/>
        <w:rPr>
          <w:rFonts w:cs="Linux Libertine"/>
          <w:lang w:eastAsia="it-IT"/>
        </w:rPr>
      </w:pPr>
    </w:p>
    <w:p w:rsidR="00C555FD" w:rsidRDefault="00CE6A20" w:rsidP="00C555FD">
      <w:pPr>
        <w:pStyle w:val="HTMLPreformatted"/>
        <w:shd w:val="clear" w:color="auto" w:fill="FFFFFF"/>
        <w:wordWrap w:val="0"/>
        <w:textAlignment w:val="baseline"/>
        <w:rPr>
          <w:rFonts w:ascii="Linux Libertine" w:hAnsi="Linux Libertine" w:cs="Linux Libertine"/>
          <w:sz w:val="18"/>
          <w:szCs w:val="18"/>
        </w:rPr>
      </w:pPr>
      <w:r w:rsidRPr="00CE6A20">
        <w:rPr>
          <w:rFonts w:ascii="Linux Libertine" w:hAnsi="Linux Libertine" w:cs="Linux Libertine"/>
          <w:sz w:val="18"/>
          <w:szCs w:val="18"/>
        </w:rPr>
        <w:t xml:space="preserve">We analyzed the number of reported service requests with respect to Boroughs that form New York City. To do so, we extracted </w:t>
      </w:r>
    </w:p>
    <w:p w:rsidR="00CE6A20" w:rsidRDefault="00E550E9" w:rsidP="00C555FD">
      <w:pPr>
        <w:pStyle w:val="HTMLPreformatted"/>
        <w:shd w:val="clear" w:color="auto" w:fill="FFFFFF"/>
        <w:wordWrap w:val="0"/>
        <w:textAlignment w:val="baseline"/>
        <w:rPr>
          <w:rFonts w:ascii="Linux Libertine" w:eastAsia="Times New Roman" w:hAnsi="Linux Libertine" w:cs="Linux Libertine"/>
          <w:color w:val="000000"/>
          <w:sz w:val="18"/>
          <w:szCs w:val="18"/>
        </w:rPr>
      </w:pPr>
      <w:r>
        <w:rPr>
          <w:rFonts w:ascii="Linux Libertine" w:hAnsi="Linux Libertine" w:cs="Linux Libertine"/>
          <w:sz w:val="18"/>
          <w:szCs w:val="18"/>
        </w:rPr>
        <w:t>eight</w:t>
      </w:r>
      <w:r w:rsidR="00CE6A20" w:rsidRPr="00CE6A20">
        <w:rPr>
          <w:rFonts w:ascii="Linux Libertine" w:hAnsi="Linux Libertine" w:cs="Linux Libertine"/>
          <w:sz w:val="18"/>
          <w:szCs w:val="18"/>
        </w:rPr>
        <w:t xml:space="preserve"> columns of our interest from the main data set:</w:t>
      </w:r>
      <w:r w:rsidR="00CE6A20" w:rsidRPr="00CE6A20">
        <w:rPr>
          <w:rFonts w:ascii="Linux Libertine" w:hAnsi="Linux Libertine" w:cs="Linux Libertine"/>
        </w:rPr>
        <w:t xml:space="preserve"> </w:t>
      </w:r>
      <w:r w:rsidR="00CE6A20">
        <w:rPr>
          <w:rFonts w:ascii="Linux Libertine" w:hAnsi="Linux Libertine" w:cs="Linux Libertine"/>
        </w:rPr>
        <w:t>‘</w:t>
      </w:r>
      <w:r w:rsidR="00CE6A20" w:rsidRPr="00CE6A20">
        <w:rPr>
          <w:rFonts w:ascii="Linux Libertine" w:eastAsia="Times New Roman" w:hAnsi="Linux Libertine" w:cs="Linux Libertine"/>
          <w:color w:val="000000"/>
          <w:sz w:val="18"/>
          <w:szCs w:val="18"/>
        </w:rPr>
        <w:t>Created Date’, ‘Closed Date’, ‘Agency’, ‘Complaint Type’, ‘Descriptor’, ‘Incident Zip</w:t>
      </w:r>
      <w:r w:rsidR="00C555FD" w:rsidRPr="00CE6A20">
        <w:rPr>
          <w:rFonts w:ascii="Linux Libertine" w:eastAsia="Times New Roman" w:hAnsi="Linux Libertine" w:cs="Linux Libertine"/>
          <w:color w:val="000000"/>
          <w:sz w:val="18"/>
          <w:szCs w:val="18"/>
        </w:rPr>
        <w:t>’, ‘</w:t>
      </w:r>
      <w:r w:rsidR="00CE6A20" w:rsidRPr="00CE6A20">
        <w:rPr>
          <w:rFonts w:ascii="Linux Libertine" w:eastAsia="Times New Roman" w:hAnsi="Linux Libertine" w:cs="Linux Libertine"/>
          <w:color w:val="000000"/>
          <w:sz w:val="18"/>
          <w:szCs w:val="18"/>
        </w:rPr>
        <w:t>City</w:t>
      </w:r>
      <w:r w:rsidR="00645457" w:rsidRPr="00CE6A20">
        <w:rPr>
          <w:rFonts w:ascii="Linux Libertine" w:eastAsia="Times New Roman" w:hAnsi="Linux Libertine" w:cs="Linux Libertine"/>
          <w:color w:val="000000"/>
          <w:sz w:val="18"/>
          <w:szCs w:val="18"/>
        </w:rPr>
        <w:t>’, ‘</w:t>
      </w:r>
      <w:r w:rsidR="00CE6A20" w:rsidRPr="00CE6A20">
        <w:rPr>
          <w:rFonts w:ascii="Linux Libertine" w:eastAsia="Times New Roman" w:hAnsi="Linux Libertine" w:cs="Linux Libertine"/>
          <w:color w:val="000000"/>
          <w:sz w:val="18"/>
          <w:szCs w:val="18"/>
        </w:rPr>
        <w:t>Borough’</w:t>
      </w:r>
      <w:r>
        <w:rPr>
          <w:rFonts w:ascii="Linux Libertine" w:eastAsia="Times New Roman" w:hAnsi="Linux Libertine" w:cs="Linux Libertine"/>
          <w:color w:val="000000"/>
          <w:sz w:val="18"/>
          <w:szCs w:val="18"/>
        </w:rPr>
        <w:t>.</w:t>
      </w:r>
    </w:p>
    <w:p w:rsidR="005647EA" w:rsidRDefault="005647EA" w:rsidP="00C555FD">
      <w:pPr>
        <w:pStyle w:val="HTMLPreformatted"/>
        <w:shd w:val="clear" w:color="auto" w:fill="FFFFFF"/>
        <w:wordWrap w:val="0"/>
        <w:textAlignment w:val="baseline"/>
        <w:rPr>
          <w:rFonts w:ascii="Linux Libertine" w:eastAsia="Times New Roman" w:hAnsi="Linux Libertine" w:cs="Linux Libertine"/>
          <w:color w:val="000000"/>
          <w:sz w:val="18"/>
          <w:szCs w:val="18"/>
        </w:rPr>
      </w:pPr>
    </w:p>
    <w:p w:rsidR="00645457" w:rsidRDefault="005647EA" w:rsidP="00C555FD">
      <w:pPr>
        <w:pStyle w:val="HTMLPreformatted"/>
        <w:shd w:val="clear" w:color="auto" w:fill="FFFFFF"/>
        <w:wordWrap w:val="0"/>
        <w:textAlignment w:val="baseline"/>
        <w:rPr>
          <w:rFonts w:ascii="Linux Libertine" w:hAnsi="Linux Libertine" w:cs="Linux Libertine"/>
          <w:color w:val="000000"/>
          <w:sz w:val="18"/>
          <w:szCs w:val="18"/>
        </w:rPr>
      </w:pPr>
      <w:r>
        <w:rPr>
          <w:rFonts w:ascii="Linux Libertine" w:hAnsi="Linux Libertine" w:cs="Linux Libertine"/>
          <w:color w:val="000000"/>
          <w:sz w:val="18"/>
          <w:szCs w:val="18"/>
        </w:rPr>
        <w:t>We began our</w:t>
      </w:r>
      <w:r w:rsidRPr="005647EA">
        <w:rPr>
          <w:rFonts w:ascii="Linux Libertine" w:hAnsi="Linux Libertine" w:cs="Linux Libertine"/>
          <w:color w:val="000000"/>
          <w:sz w:val="18"/>
          <w:szCs w:val="18"/>
        </w:rPr>
        <w:t xml:space="preserve"> analysis </w:t>
      </w:r>
      <w:r w:rsidR="00645457">
        <w:rPr>
          <w:rFonts w:ascii="Linux Libertine" w:hAnsi="Linux Libertine" w:cs="Linux Libertine"/>
          <w:color w:val="000000"/>
          <w:sz w:val="18"/>
          <w:szCs w:val="18"/>
        </w:rPr>
        <w:t xml:space="preserve">with a </w:t>
      </w:r>
      <w:r w:rsidRPr="005647EA">
        <w:rPr>
          <w:rFonts w:ascii="Linux Libertine" w:hAnsi="Linux Libertine" w:cs="Linux Libertine"/>
          <w:color w:val="000000"/>
          <w:sz w:val="18"/>
          <w:szCs w:val="18"/>
        </w:rPr>
        <w:t xml:space="preserve">set of specific questions </w:t>
      </w:r>
      <w:r w:rsidR="00645457">
        <w:rPr>
          <w:rFonts w:ascii="Linux Libertine" w:hAnsi="Linux Libertine" w:cs="Linux Libertine"/>
          <w:color w:val="000000"/>
          <w:sz w:val="18"/>
          <w:szCs w:val="18"/>
        </w:rPr>
        <w:t>we formed from exploring and thinking about the dataset</w:t>
      </w:r>
      <w:r w:rsidRPr="005647EA">
        <w:rPr>
          <w:rFonts w:ascii="Linux Libertine" w:hAnsi="Linux Libertine" w:cs="Linux Libertine"/>
          <w:color w:val="000000"/>
          <w:sz w:val="18"/>
          <w:szCs w:val="18"/>
        </w:rPr>
        <w:t xml:space="preserve">, owing to which we had extracted the </w:t>
      </w:r>
      <w:r w:rsidR="00645457" w:rsidRPr="005647EA">
        <w:rPr>
          <w:rFonts w:ascii="Linux Libertine" w:hAnsi="Linux Libertine" w:cs="Linux Libertine"/>
          <w:color w:val="000000"/>
          <w:sz w:val="18"/>
          <w:szCs w:val="18"/>
        </w:rPr>
        <w:t>above-mentioned</w:t>
      </w:r>
      <w:r w:rsidRPr="005647EA">
        <w:rPr>
          <w:rFonts w:ascii="Linux Libertine" w:hAnsi="Linux Libertine" w:cs="Linux Libertine"/>
          <w:color w:val="000000"/>
          <w:sz w:val="18"/>
          <w:szCs w:val="18"/>
        </w:rPr>
        <w:t xml:space="preserve"> columns from the </w:t>
      </w:r>
    </w:p>
    <w:p w:rsidR="005647EA" w:rsidRDefault="005647EA" w:rsidP="00C555FD">
      <w:pPr>
        <w:pStyle w:val="HTMLPreformatted"/>
        <w:shd w:val="clear" w:color="auto" w:fill="FFFFFF"/>
        <w:wordWrap w:val="0"/>
        <w:textAlignment w:val="baseline"/>
        <w:rPr>
          <w:rFonts w:ascii="Linux Libertine" w:hAnsi="Linux Libertine" w:cs="Linux Libertine"/>
          <w:color w:val="000000"/>
          <w:sz w:val="18"/>
          <w:szCs w:val="18"/>
        </w:rPr>
      </w:pPr>
      <w:r w:rsidRPr="005647EA">
        <w:rPr>
          <w:rFonts w:ascii="Linux Libertine" w:hAnsi="Linux Libertine" w:cs="Linux Libertine"/>
          <w:color w:val="000000"/>
          <w:sz w:val="18"/>
          <w:szCs w:val="18"/>
        </w:rPr>
        <w:t xml:space="preserve">main data set. </w:t>
      </w:r>
    </w:p>
    <w:p w:rsidR="00645457" w:rsidRDefault="00645457" w:rsidP="008D52DA">
      <w:pPr>
        <w:pStyle w:val="HTMLPreformatted"/>
        <w:numPr>
          <w:ilvl w:val="0"/>
          <w:numId w:val="32"/>
        </w:numPr>
        <w:shd w:val="clear" w:color="auto" w:fill="FFFFFF"/>
        <w:wordWrap w:val="0"/>
        <w:ind w:left="630" w:hanging="450"/>
        <w:textAlignment w:val="baseline"/>
        <w:rPr>
          <w:rFonts w:ascii="Linux Libertine" w:eastAsia="Times New Roman" w:hAnsi="Linux Libertine" w:cs="Linux Libertine"/>
          <w:color w:val="000000"/>
          <w:sz w:val="18"/>
          <w:szCs w:val="18"/>
        </w:rPr>
      </w:pPr>
      <w:r>
        <w:rPr>
          <w:rFonts w:ascii="Linux Libertine" w:eastAsia="Times New Roman" w:hAnsi="Linux Libertine" w:cs="Linux Libertine"/>
          <w:color w:val="000000"/>
          <w:sz w:val="18"/>
          <w:szCs w:val="18"/>
        </w:rPr>
        <w:t xml:space="preserve">What are the 3 most frequent 311 complaints types </w:t>
      </w:r>
      <w:proofErr w:type="gramStart"/>
      <w:r>
        <w:rPr>
          <w:rFonts w:ascii="Linux Libertine" w:eastAsia="Times New Roman" w:hAnsi="Linux Libertine" w:cs="Linux Libertine"/>
          <w:color w:val="000000"/>
          <w:sz w:val="18"/>
          <w:szCs w:val="18"/>
        </w:rPr>
        <w:t>for</w:t>
      </w:r>
      <w:proofErr w:type="gramEnd"/>
      <w:r>
        <w:rPr>
          <w:rFonts w:ascii="Linux Libertine" w:eastAsia="Times New Roman" w:hAnsi="Linux Libertine" w:cs="Linux Libertine"/>
          <w:color w:val="000000"/>
          <w:sz w:val="18"/>
          <w:szCs w:val="18"/>
        </w:rPr>
        <w:t xml:space="preserve"> </w:t>
      </w:r>
    </w:p>
    <w:p w:rsidR="00645457" w:rsidRDefault="00645457" w:rsidP="008D52DA">
      <w:pPr>
        <w:pStyle w:val="HTMLPreformatted"/>
        <w:shd w:val="clear" w:color="auto" w:fill="FFFFFF"/>
        <w:wordWrap w:val="0"/>
        <w:ind w:left="630"/>
        <w:textAlignment w:val="baseline"/>
        <w:rPr>
          <w:rFonts w:ascii="Linux Libertine" w:eastAsia="Times New Roman" w:hAnsi="Linux Libertine" w:cs="Linux Libertine"/>
          <w:color w:val="000000"/>
          <w:sz w:val="18"/>
          <w:szCs w:val="18"/>
        </w:rPr>
      </w:pPr>
      <w:r>
        <w:rPr>
          <w:rFonts w:ascii="Linux Libertine" w:eastAsia="Times New Roman" w:hAnsi="Linux Libertine" w:cs="Linux Libertine"/>
          <w:color w:val="000000"/>
          <w:sz w:val="18"/>
          <w:szCs w:val="18"/>
        </w:rPr>
        <w:t>each borough.</w:t>
      </w:r>
    </w:p>
    <w:p w:rsidR="00645457" w:rsidRDefault="00645457" w:rsidP="008D52DA">
      <w:pPr>
        <w:pStyle w:val="HTMLPreformatted"/>
        <w:numPr>
          <w:ilvl w:val="0"/>
          <w:numId w:val="32"/>
        </w:numPr>
        <w:shd w:val="clear" w:color="auto" w:fill="FFFFFF"/>
        <w:wordWrap w:val="0"/>
        <w:ind w:left="630" w:hanging="450"/>
        <w:textAlignment w:val="baseline"/>
        <w:rPr>
          <w:rFonts w:ascii="Linux Libertine" w:eastAsia="Times New Roman" w:hAnsi="Linux Libertine" w:cs="Linux Libertine"/>
          <w:color w:val="000000"/>
          <w:sz w:val="18"/>
          <w:szCs w:val="18"/>
        </w:rPr>
      </w:pPr>
      <w:r>
        <w:rPr>
          <w:rFonts w:ascii="Linux Libertine" w:eastAsia="Times New Roman" w:hAnsi="Linux Libertine" w:cs="Linux Libertine"/>
          <w:color w:val="000000"/>
          <w:sz w:val="18"/>
          <w:szCs w:val="18"/>
        </w:rPr>
        <w:t>Monthly analysis of complains to see if there are months were the complaints increases/ decreased.</w:t>
      </w:r>
    </w:p>
    <w:p w:rsidR="00467CFC" w:rsidRDefault="003B3A22" w:rsidP="008D52DA">
      <w:pPr>
        <w:pStyle w:val="HTMLPreformatted"/>
        <w:numPr>
          <w:ilvl w:val="0"/>
          <w:numId w:val="32"/>
        </w:numPr>
        <w:shd w:val="clear" w:color="auto" w:fill="FFFFFF"/>
        <w:wordWrap w:val="0"/>
        <w:ind w:left="630" w:hanging="450"/>
        <w:textAlignment w:val="baseline"/>
        <w:rPr>
          <w:rFonts w:ascii="Linux Libertine" w:eastAsia="Times New Roman" w:hAnsi="Linux Libertine" w:cs="Linux Libertine"/>
          <w:color w:val="000000"/>
          <w:sz w:val="18"/>
          <w:szCs w:val="18"/>
        </w:rPr>
      </w:pPr>
      <w:r>
        <w:rPr>
          <w:rFonts w:ascii="Linux Libertine" w:eastAsia="Times New Roman" w:hAnsi="Linux Libertine" w:cs="Linux Libertine"/>
          <w:color w:val="000000"/>
          <w:sz w:val="18"/>
          <w:szCs w:val="18"/>
        </w:rPr>
        <w:t xml:space="preserve">Does more rental houses in neighborhood influence </w:t>
      </w:r>
    </w:p>
    <w:p w:rsidR="00645457" w:rsidRDefault="008D52DA" w:rsidP="008D52DA">
      <w:pPr>
        <w:pStyle w:val="HTMLPreformatted"/>
        <w:shd w:val="clear" w:color="auto" w:fill="FFFFFF"/>
        <w:wordWrap w:val="0"/>
        <w:ind w:left="630" w:hanging="450"/>
        <w:textAlignment w:val="baseline"/>
        <w:rPr>
          <w:rFonts w:ascii="Linux Libertine" w:eastAsia="Times New Roman" w:hAnsi="Linux Libertine" w:cs="Linux Libertine"/>
          <w:color w:val="000000"/>
          <w:sz w:val="18"/>
          <w:szCs w:val="18"/>
        </w:rPr>
      </w:pPr>
      <w:r>
        <w:rPr>
          <w:rFonts w:ascii="Linux Libertine" w:eastAsia="Times New Roman" w:hAnsi="Linux Libertine" w:cs="Linux Libertine"/>
          <w:color w:val="000000"/>
          <w:sz w:val="18"/>
          <w:szCs w:val="18"/>
        </w:rPr>
        <w:t xml:space="preserve">          </w:t>
      </w:r>
      <w:r w:rsidR="003B3A22">
        <w:rPr>
          <w:rFonts w:ascii="Linux Libertine" w:eastAsia="Times New Roman" w:hAnsi="Linux Libertine" w:cs="Linux Libertine"/>
          <w:color w:val="000000"/>
          <w:sz w:val="18"/>
          <w:szCs w:val="18"/>
        </w:rPr>
        <w:t>specific type of complaint.</w:t>
      </w:r>
    </w:p>
    <w:p w:rsidR="008D52DA" w:rsidRDefault="008D52DA" w:rsidP="008D52DA">
      <w:pPr>
        <w:pStyle w:val="HTMLPreformatted"/>
        <w:numPr>
          <w:ilvl w:val="0"/>
          <w:numId w:val="32"/>
        </w:numPr>
        <w:shd w:val="clear" w:color="auto" w:fill="FFFFFF"/>
        <w:wordWrap w:val="0"/>
        <w:ind w:left="630" w:hanging="450"/>
        <w:textAlignment w:val="baseline"/>
        <w:rPr>
          <w:rFonts w:ascii="Linux Libertine" w:eastAsia="Times New Roman" w:hAnsi="Linux Libertine" w:cs="Linux Libertine"/>
          <w:color w:val="000000"/>
          <w:sz w:val="18"/>
          <w:szCs w:val="18"/>
        </w:rPr>
      </w:pPr>
      <w:r>
        <w:rPr>
          <w:rFonts w:ascii="Linux Libertine" w:eastAsia="Times New Roman" w:hAnsi="Linux Libertine" w:cs="Linux Libertine"/>
          <w:color w:val="000000"/>
          <w:sz w:val="18"/>
          <w:szCs w:val="18"/>
        </w:rPr>
        <w:t xml:space="preserve">Does more number of complaints in each borough </w:t>
      </w:r>
      <w:r w:rsidR="00D96F7B">
        <w:rPr>
          <w:rFonts w:ascii="Linux Libertine" w:eastAsia="Times New Roman" w:hAnsi="Linux Libertine" w:cs="Linux Libertine"/>
          <w:color w:val="000000"/>
          <w:sz w:val="18"/>
          <w:szCs w:val="18"/>
        </w:rPr>
        <w:t>mean more</w:t>
      </w:r>
      <w:r>
        <w:rPr>
          <w:rFonts w:ascii="Linux Libertine" w:eastAsia="Times New Roman" w:hAnsi="Linux Libertine" w:cs="Linux Libertine"/>
          <w:color w:val="000000"/>
          <w:sz w:val="18"/>
          <w:szCs w:val="18"/>
        </w:rPr>
        <w:t xml:space="preserve"> time to process the </w:t>
      </w:r>
      <w:proofErr w:type="gramStart"/>
      <w:r>
        <w:rPr>
          <w:rFonts w:ascii="Linux Libertine" w:eastAsia="Times New Roman" w:hAnsi="Linux Libertine" w:cs="Linux Libertine"/>
          <w:color w:val="000000"/>
          <w:sz w:val="18"/>
          <w:szCs w:val="18"/>
        </w:rPr>
        <w:t>requests.</w:t>
      </w:r>
      <w:proofErr w:type="gramEnd"/>
    </w:p>
    <w:p w:rsidR="00672C29" w:rsidRDefault="00672C29" w:rsidP="00CE6A20">
      <w:pPr>
        <w:pStyle w:val="ParaContinue"/>
        <w:rPr>
          <w:b/>
          <w:lang w:eastAsia="ja-JP"/>
        </w:rPr>
      </w:pPr>
    </w:p>
    <w:p w:rsidR="00C1271B" w:rsidRDefault="00C1271B" w:rsidP="00CE6A20">
      <w:pPr>
        <w:pStyle w:val="ParaContinue"/>
        <w:rPr>
          <w:b/>
          <w:lang w:eastAsia="ja-JP"/>
        </w:rPr>
      </w:pPr>
    </w:p>
    <w:p w:rsidR="00C1271B" w:rsidRDefault="00C1271B" w:rsidP="00CE6A20">
      <w:pPr>
        <w:pStyle w:val="ParaContinue"/>
        <w:rPr>
          <w:b/>
          <w:lang w:eastAsia="ja-JP"/>
        </w:rPr>
      </w:pPr>
    </w:p>
    <w:p w:rsidR="00C1271B" w:rsidRDefault="00C1271B" w:rsidP="00CE6A20">
      <w:pPr>
        <w:pStyle w:val="ParaContinue"/>
        <w:rPr>
          <w:b/>
          <w:lang w:eastAsia="ja-JP"/>
        </w:rPr>
      </w:pPr>
    </w:p>
    <w:p w:rsidR="00C1271B" w:rsidRDefault="00C1271B" w:rsidP="00CE6A20">
      <w:pPr>
        <w:pStyle w:val="ParaContinue"/>
        <w:rPr>
          <w:b/>
          <w:lang w:eastAsia="ja-JP"/>
        </w:rPr>
      </w:pPr>
    </w:p>
    <w:p w:rsidR="00C1271B" w:rsidRDefault="00C1271B" w:rsidP="00CE6A20">
      <w:pPr>
        <w:pStyle w:val="ParaContinue"/>
        <w:rPr>
          <w:b/>
          <w:lang w:eastAsia="ja-JP"/>
        </w:rPr>
      </w:pPr>
    </w:p>
    <w:p w:rsidR="00C1271B" w:rsidRDefault="00C1271B" w:rsidP="00CE6A20">
      <w:pPr>
        <w:pStyle w:val="ParaContinue"/>
        <w:rPr>
          <w:b/>
          <w:lang w:eastAsia="ja-JP"/>
        </w:rPr>
      </w:pPr>
    </w:p>
    <w:p w:rsidR="003D2A8F" w:rsidRDefault="00835134" w:rsidP="00672C29">
      <w:pPr>
        <w:pStyle w:val="ParaContinue"/>
      </w:pPr>
      <w:r>
        <w:rPr>
          <w:noProof/>
        </w:rPr>
        <w:drawing>
          <wp:inline distT="0" distB="0" distL="0" distR="0">
            <wp:extent cx="3048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t_frequent_complaints.png"/>
                    <pic:cNvPicPr/>
                  </pic:nvPicPr>
                  <pic:blipFill>
                    <a:blip r:embed="rId15"/>
                    <a:stretch>
                      <a:fillRect/>
                    </a:stretch>
                  </pic:blipFill>
                  <pic:spPr>
                    <a:xfrm>
                      <a:off x="0" y="0"/>
                      <a:ext cx="3048000" cy="2743200"/>
                    </a:xfrm>
                    <a:prstGeom prst="rect">
                      <a:avLst/>
                    </a:prstGeom>
                  </pic:spPr>
                </pic:pic>
              </a:graphicData>
            </a:graphic>
          </wp:inline>
        </w:drawing>
      </w:r>
    </w:p>
    <w:p w:rsidR="003D2A8F" w:rsidRDefault="003D2A8F" w:rsidP="003D2A8F">
      <w:pPr>
        <w:pStyle w:val="ParaContinue"/>
        <w:rPr>
          <w:sz w:val="16"/>
          <w:szCs w:val="16"/>
          <w:lang w:eastAsia="ja-JP"/>
          <w14:ligatures w14:val="standard"/>
        </w:rPr>
      </w:pPr>
      <w:r w:rsidRPr="00970788">
        <w:rPr>
          <w:rStyle w:val="Label"/>
          <w:b/>
          <w:sz w:val="16"/>
          <w:szCs w:val="16"/>
          <w14:ligatures w14:val="standard"/>
        </w:rPr>
        <w:t>Figure 1</w:t>
      </w:r>
      <w:r w:rsidRPr="00970788">
        <w:rPr>
          <w:rStyle w:val="Label"/>
          <w:sz w:val="16"/>
          <w:szCs w:val="16"/>
          <w14:ligatures w14:val="standard"/>
        </w:rPr>
        <w:t>:</w:t>
      </w:r>
      <w:r w:rsidRPr="00970788">
        <w:rPr>
          <w:sz w:val="16"/>
          <w:szCs w:val="16"/>
          <w:lang w:eastAsia="ja-JP"/>
          <w14:ligatures w14:val="standard"/>
        </w:rPr>
        <w:t xml:space="preserve"> Figure shows complaint </w:t>
      </w:r>
      <w:r>
        <w:rPr>
          <w:sz w:val="16"/>
          <w:szCs w:val="16"/>
          <w:lang w:eastAsia="ja-JP"/>
          <w14:ligatures w14:val="standard"/>
        </w:rPr>
        <w:t xml:space="preserve">distribution </w:t>
      </w:r>
      <w:r w:rsidR="00810589">
        <w:rPr>
          <w:sz w:val="16"/>
          <w:szCs w:val="16"/>
          <w:lang w:eastAsia="ja-JP"/>
          <w14:ligatures w14:val="standard"/>
        </w:rPr>
        <w:t>for New York city</w:t>
      </w:r>
    </w:p>
    <w:p w:rsidR="003D2A8F" w:rsidRDefault="003D2A8F" w:rsidP="00672C29">
      <w:pPr>
        <w:pStyle w:val="ParaContinue"/>
      </w:pPr>
    </w:p>
    <w:p w:rsidR="00DB0151" w:rsidRDefault="00DB0151" w:rsidP="00672C29">
      <w:pPr>
        <w:pStyle w:val="ParaContinue"/>
      </w:pPr>
      <w:r>
        <w:rPr>
          <w:noProof/>
        </w:rPr>
        <w:drawing>
          <wp:inline distT="0" distB="0" distL="0" distR="0">
            <wp:extent cx="30480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_complaint_distribution.png"/>
                    <pic:cNvPicPr/>
                  </pic:nvPicPr>
                  <pic:blipFill>
                    <a:blip r:embed="rId16"/>
                    <a:stretch>
                      <a:fillRect/>
                    </a:stretch>
                  </pic:blipFill>
                  <pic:spPr>
                    <a:xfrm>
                      <a:off x="0" y="0"/>
                      <a:ext cx="3048000" cy="1828800"/>
                    </a:xfrm>
                    <a:prstGeom prst="rect">
                      <a:avLst/>
                    </a:prstGeom>
                  </pic:spPr>
                </pic:pic>
              </a:graphicData>
            </a:graphic>
          </wp:inline>
        </w:drawing>
      </w:r>
    </w:p>
    <w:p w:rsidR="008F1BA6" w:rsidRDefault="008F1BA6" w:rsidP="00672C29">
      <w:pPr>
        <w:pStyle w:val="ParaContinue"/>
        <w:rPr>
          <w:sz w:val="16"/>
          <w:szCs w:val="16"/>
          <w:lang w:eastAsia="ja-JP"/>
          <w14:ligatures w14:val="standard"/>
        </w:rPr>
      </w:pPr>
      <w:r w:rsidRPr="00970788">
        <w:rPr>
          <w:rStyle w:val="Label"/>
          <w:b/>
          <w:sz w:val="16"/>
          <w:szCs w:val="16"/>
          <w14:ligatures w14:val="standard"/>
        </w:rPr>
        <w:t>Figure 1</w:t>
      </w:r>
      <w:r w:rsidRPr="00970788">
        <w:rPr>
          <w:rStyle w:val="Label"/>
          <w:sz w:val="16"/>
          <w:szCs w:val="16"/>
          <w14:ligatures w14:val="standard"/>
        </w:rPr>
        <w:t>:</w:t>
      </w:r>
      <w:r w:rsidRPr="00970788">
        <w:rPr>
          <w:sz w:val="16"/>
          <w:szCs w:val="16"/>
          <w:lang w:eastAsia="ja-JP"/>
          <w14:ligatures w14:val="standard"/>
        </w:rPr>
        <w:t xml:space="preserve"> Figure shows </w:t>
      </w:r>
      <w:r w:rsidR="00770C6E">
        <w:rPr>
          <w:sz w:val="16"/>
          <w:szCs w:val="16"/>
          <w:lang w:eastAsia="ja-JP"/>
          <w14:ligatures w14:val="standard"/>
        </w:rPr>
        <w:t>monthly complaint distribution in New York city</w:t>
      </w:r>
    </w:p>
    <w:p w:rsidR="00E21137" w:rsidRDefault="00E21137" w:rsidP="00672C29">
      <w:pPr>
        <w:pStyle w:val="ParaContinue"/>
        <w:rPr>
          <w:sz w:val="16"/>
          <w:szCs w:val="16"/>
          <w:lang w:eastAsia="ja-JP"/>
          <w14:ligatures w14:val="standard"/>
        </w:rPr>
      </w:pPr>
    </w:p>
    <w:p w:rsidR="00E21137" w:rsidRPr="00102D0E" w:rsidRDefault="00E21137" w:rsidP="00672C29">
      <w:pPr>
        <w:pStyle w:val="ParaContinue"/>
        <w:rPr>
          <w:lang w:eastAsia="ja-JP"/>
          <w14:ligatures w14:val="standard"/>
        </w:rPr>
      </w:pPr>
      <w:r w:rsidRPr="00102D0E">
        <w:rPr>
          <w:lang w:eastAsia="ja-JP"/>
          <w14:ligatures w14:val="standard"/>
        </w:rPr>
        <w:lastRenderedPageBreak/>
        <w:t xml:space="preserve">The decline in complaints volume during the month of December can be related to </w:t>
      </w:r>
      <w:r w:rsidR="00161B82" w:rsidRPr="00102D0E">
        <w:rPr>
          <w:lang w:eastAsia="ja-JP"/>
          <w14:ligatures w14:val="standard"/>
        </w:rPr>
        <w:t xml:space="preserve">the vacation period as more people are out of the city to celebrate Christmas and </w:t>
      </w:r>
      <w:r w:rsidR="003F776D" w:rsidRPr="00102D0E">
        <w:rPr>
          <w:lang w:eastAsia="ja-JP"/>
          <w14:ligatures w14:val="standard"/>
        </w:rPr>
        <w:t>New Year’s Eve</w:t>
      </w:r>
      <w:r w:rsidR="00161B82" w:rsidRPr="00102D0E">
        <w:rPr>
          <w:lang w:eastAsia="ja-JP"/>
          <w14:ligatures w14:val="standard"/>
        </w:rPr>
        <w:t xml:space="preserve"> </w:t>
      </w:r>
      <w:proofErr w:type="gramStart"/>
      <w:r w:rsidR="00161B82" w:rsidRPr="00102D0E">
        <w:rPr>
          <w:lang w:eastAsia="ja-JP"/>
          <w14:ligatures w14:val="standard"/>
        </w:rPr>
        <w:t>and also</w:t>
      </w:r>
      <w:proofErr w:type="gramEnd"/>
      <w:r w:rsidR="00161B82" w:rsidRPr="00102D0E">
        <w:rPr>
          <w:lang w:eastAsia="ja-JP"/>
          <w14:ligatures w14:val="standard"/>
        </w:rPr>
        <w:t xml:space="preserve"> there are holidays </w:t>
      </w:r>
      <w:r w:rsidR="00FD00A0" w:rsidRPr="00102D0E">
        <w:rPr>
          <w:lang w:eastAsia="ja-JP"/>
          <w14:ligatures w14:val="standard"/>
        </w:rPr>
        <w:t>at</w:t>
      </w:r>
      <w:r w:rsidR="00161B82" w:rsidRPr="00102D0E">
        <w:rPr>
          <w:lang w:eastAsia="ja-JP"/>
          <w14:ligatures w14:val="standard"/>
        </w:rPr>
        <w:t xml:space="preserve"> work as well as schools. </w:t>
      </w:r>
    </w:p>
    <w:p w:rsidR="008F1BA6" w:rsidRDefault="008F1BA6" w:rsidP="00672C29">
      <w:pPr>
        <w:pStyle w:val="ParaContinue"/>
      </w:pPr>
    </w:p>
    <w:p w:rsidR="002A1802" w:rsidRDefault="00970788" w:rsidP="001E29C9">
      <w:pPr>
        <w:pStyle w:val="ParaContinue"/>
        <w:jc w:val="center"/>
        <w:rPr>
          <w:sz w:val="16"/>
          <w:szCs w:val="16"/>
          <w:lang w:eastAsia="ja-JP"/>
          <w14:ligatures w14:val="standard"/>
        </w:rPr>
      </w:pPr>
      <w:r>
        <w:rPr>
          <w:b/>
          <w:noProof/>
          <w:color w:val="auto"/>
          <w:sz w:val="16"/>
          <w:szCs w:val="16"/>
        </w:rPr>
        <w:drawing>
          <wp:inline distT="0" distB="0" distL="0" distR="0">
            <wp:extent cx="3048000" cy="136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hly_complaint_distribution_borough.png"/>
                    <pic:cNvPicPr/>
                  </pic:nvPicPr>
                  <pic:blipFill>
                    <a:blip r:embed="rId17"/>
                    <a:stretch>
                      <a:fillRect/>
                    </a:stretch>
                  </pic:blipFill>
                  <pic:spPr>
                    <a:xfrm>
                      <a:off x="0" y="0"/>
                      <a:ext cx="3048000" cy="1360805"/>
                    </a:xfrm>
                    <a:prstGeom prst="rect">
                      <a:avLst/>
                    </a:prstGeom>
                  </pic:spPr>
                </pic:pic>
              </a:graphicData>
            </a:graphic>
          </wp:inline>
        </w:drawing>
      </w:r>
      <w:r w:rsidR="00087CA3" w:rsidRPr="00970788">
        <w:rPr>
          <w:rStyle w:val="Label"/>
          <w:b/>
          <w:sz w:val="16"/>
          <w:szCs w:val="16"/>
          <w14:ligatures w14:val="standard"/>
        </w:rPr>
        <w:t>Figure 1</w:t>
      </w:r>
      <w:r w:rsidR="00087CA3" w:rsidRPr="00970788">
        <w:rPr>
          <w:rStyle w:val="Label"/>
          <w:sz w:val="16"/>
          <w:szCs w:val="16"/>
          <w14:ligatures w14:val="standard"/>
        </w:rPr>
        <w:t>:</w:t>
      </w:r>
      <w:r w:rsidR="00087CA3" w:rsidRPr="00970788">
        <w:rPr>
          <w:sz w:val="16"/>
          <w:szCs w:val="16"/>
          <w:lang w:eastAsia="ja-JP"/>
          <w14:ligatures w14:val="standard"/>
        </w:rPr>
        <w:t xml:space="preserve"> Figure shows </w:t>
      </w:r>
      <w:r w:rsidR="00590C6B">
        <w:rPr>
          <w:sz w:val="16"/>
          <w:szCs w:val="16"/>
          <w:lang w:eastAsia="ja-JP"/>
          <w14:ligatures w14:val="standard"/>
        </w:rPr>
        <w:t xml:space="preserve">monthly </w:t>
      </w:r>
      <w:r w:rsidR="00087CA3" w:rsidRPr="00970788">
        <w:rPr>
          <w:sz w:val="16"/>
          <w:szCs w:val="16"/>
          <w:lang w:eastAsia="ja-JP"/>
          <w14:ligatures w14:val="standard"/>
        </w:rPr>
        <w:t xml:space="preserve">complaint </w:t>
      </w:r>
      <w:r w:rsidR="00705144">
        <w:rPr>
          <w:sz w:val="16"/>
          <w:szCs w:val="16"/>
          <w:lang w:eastAsia="ja-JP"/>
          <w14:ligatures w14:val="standard"/>
        </w:rPr>
        <w:t xml:space="preserve">distribution </w:t>
      </w:r>
      <w:r w:rsidR="00824C64">
        <w:rPr>
          <w:sz w:val="16"/>
          <w:szCs w:val="16"/>
          <w:lang w:eastAsia="ja-JP"/>
          <w14:ligatures w14:val="standard"/>
        </w:rPr>
        <w:t>across</w:t>
      </w:r>
      <w:r w:rsidR="00824C64" w:rsidRPr="00970788">
        <w:rPr>
          <w:sz w:val="16"/>
          <w:szCs w:val="16"/>
          <w:lang w:eastAsia="ja-JP"/>
          <w14:ligatures w14:val="standard"/>
        </w:rPr>
        <w:t xml:space="preserve"> each</w:t>
      </w:r>
      <w:r w:rsidR="00087CA3" w:rsidRPr="00970788">
        <w:rPr>
          <w:sz w:val="16"/>
          <w:szCs w:val="16"/>
          <w:lang w:eastAsia="ja-JP"/>
          <w14:ligatures w14:val="standard"/>
        </w:rPr>
        <w:t xml:space="preserve"> borough</w:t>
      </w:r>
    </w:p>
    <w:p w:rsidR="002420D5" w:rsidRDefault="002420D5" w:rsidP="001E29C9">
      <w:pPr>
        <w:pStyle w:val="ParaContinue"/>
        <w:jc w:val="center"/>
      </w:pPr>
    </w:p>
    <w:p w:rsidR="002A1802" w:rsidRDefault="00CD27A3" w:rsidP="00672C29">
      <w:pPr>
        <w:pStyle w:val="ParaContinue"/>
      </w:pPr>
      <w:r>
        <w:t>The visualizations by borough reveal that the complain</w:t>
      </w:r>
      <w:r w:rsidR="0045284C">
        <w:t>t</w:t>
      </w:r>
      <w:r>
        <w:t xml:space="preserve"> types in New York are uneven across the boroughs. </w:t>
      </w:r>
      <w:r w:rsidR="00056A7C">
        <w:t xml:space="preserve">They do seem to vary by the roughly according to the population. </w:t>
      </w:r>
      <w:r>
        <w:t xml:space="preserve">Brooklyn is the most populated borough </w:t>
      </w:r>
      <w:r w:rsidR="001E29C9">
        <w:t>and</w:t>
      </w:r>
      <w:r>
        <w:t xml:space="preserve"> has the highest number of complaints followed by Queens.</w:t>
      </w:r>
      <w:r w:rsidR="001E29C9">
        <w:t xml:space="preserve"> Staten Island is much less populated and has the lowest complain</w:t>
      </w:r>
      <w:r w:rsidR="0045284C">
        <w:t>t</w:t>
      </w:r>
      <w:r w:rsidR="001E29C9">
        <w:t>s as well.</w:t>
      </w:r>
    </w:p>
    <w:p w:rsidR="00A11F4C" w:rsidRDefault="00A11F4C" w:rsidP="00672C29">
      <w:pPr>
        <w:pStyle w:val="ParaContinue"/>
      </w:pPr>
    </w:p>
    <w:p w:rsidR="002A1802" w:rsidRPr="00586A35" w:rsidRDefault="002A1802" w:rsidP="00672C29">
      <w:pPr>
        <w:pStyle w:val="ParaContinue"/>
        <w:rPr>
          <w:lang w:eastAsia="ja-JP"/>
          <w14:ligatures w14:val="standard"/>
        </w:rPr>
      </w:pPr>
    </w:p>
    <w:p w:rsidR="00745373" w:rsidRPr="00586A35" w:rsidRDefault="00DB0151" w:rsidP="00675128">
      <w:pPr>
        <w:pStyle w:val="Image"/>
        <w:rPr>
          <w14:ligatures w14:val="standard"/>
        </w:rPr>
      </w:pPr>
      <w:r>
        <w:rPr>
          <w:noProof/>
        </w:rPr>
        <w:drawing>
          <wp:inline distT="0" distB="0" distL="0" distR="0">
            <wp:extent cx="3048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_3_complains.png"/>
                    <pic:cNvPicPr/>
                  </pic:nvPicPr>
                  <pic:blipFill>
                    <a:blip r:embed="rId18"/>
                    <a:stretch>
                      <a:fillRect/>
                    </a:stretch>
                  </pic:blipFill>
                  <pic:spPr>
                    <a:xfrm>
                      <a:off x="0" y="0"/>
                      <a:ext cx="3048000" cy="1524000"/>
                    </a:xfrm>
                    <a:prstGeom prst="rect">
                      <a:avLst/>
                    </a:prstGeom>
                  </pic:spPr>
                </pic:pic>
              </a:graphicData>
            </a:graphic>
          </wp:inline>
        </w:drawing>
      </w:r>
    </w:p>
    <w:p w:rsidR="007F390A" w:rsidRDefault="00675128" w:rsidP="00102D0E">
      <w:pPr>
        <w:pStyle w:val="FigureCaption"/>
      </w:pPr>
      <w:r w:rsidRPr="00087CA3">
        <w:rPr>
          <w:rStyle w:val="Label"/>
        </w:rPr>
        <w:t>Figure 1:</w:t>
      </w:r>
      <w:r w:rsidRPr="00087CA3">
        <w:t xml:space="preserve"> </w:t>
      </w:r>
      <w:r w:rsidR="00672C29" w:rsidRPr="00087CA3">
        <w:t xml:space="preserve">Figure shows the top 3 </w:t>
      </w:r>
      <w:r w:rsidR="002A1802" w:rsidRPr="00087CA3">
        <w:t>most frequent complaint types in each borough</w:t>
      </w:r>
      <w:r w:rsidR="003C3338" w:rsidRPr="00087CA3">
        <w:t xml:space="preserve"> </w:t>
      </w:r>
    </w:p>
    <w:p w:rsidR="007113A7" w:rsidRDefault="00283E48" w:rsidP="00102D0E">
      <w:pPr>
        <w:pStyle w:val="FigureCaption"/>
      </w:pPr>
      <w:r>
        <w:t xml:space="preserve">One interesting point </w:t>
      </w:r>
      <w:r w:rsidR="00395CD1">
        <w:t xml:space="preserve">seen </w:t>
      </w:r>
      <w:r>
        <w:t xml:space="preserve">from the above chart </w:t>
      </w:r>
      <w:r w:rsidR="00395CD1">
        <w:t>is though it appears that Brooklyn saw the most Heat/ Hot water complaints, Bronx (1.4M) with its population at 1.2M less than Brooklyn (2.6M), sees nearly 1000 more complaints of this type. This leads us to consider whether the living conditions in Bronx are much more difficult especially during the winter season.</w:t>
      </w:r>
    </w:p>
    <w:p w:rsidR="007C339E" w:rsidRDefault="007C339E" w:rsidP="00102D0E">
      <w:pPr>
        <w:pStyle w:val="FigureCaption"/>
      </w:pPr>
      <w:r>
        <w:t>Before we looked at the data, we had predicted that there would be spike in the complaints during the winters- because heat/hot water complains would drastically increase during winters than in summers. The resulting graphs support our hypothesis.</w:t>
      </w:r>
    </w:p>
    <w:p w:rsidR="00E21137" w:rsidRDefault="00E21137" w:rsidP="00102D0E">
      <w:pPr>
        <w:pStyle w:val="FigureCaption"/>
      </w:pPr>
      <w:r>
        <w:rPr>
          <w:noProof/>
        </w:rPr>
        <w:drawing>
          <wp:inline distT="0" distB="0" distL="0" distR="0">
            <wp:extent cx="30480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_monthly.png"/>
                    <pic:cNvPicPr/>
                  </pic:nvPicPr>
                  <pic:blipFill>
                    <a:blip r:embed="rId19"/>
                    <a:stretch>
                      <a:fillRect/>
                    </a:stretch>
                  </pic:blipFill>
                  <pic:spPr>
                    <a:xfrm>
                      <a:off x="0" y="0"/>
                      <a:ext cx="3048000" cy="1828800"/>
                    </a:xfrm>
                    <a:prstGeom prst="rect">
                      <a:avLst/>
                    </a:prstGeom>
                  </pic:spPr>
                </pic:pic>
              </a:graphicData>
            </a:graphic>
          </wp:inline>
        </w:drawing>
      </w:r>
    </w:p>
    <w:p w:rsidR="00E21137" w:rsidRDefault="00E21137" w:rsidP="00102D0E">
      <w:pPr>
        <w:pStyle w:val="FigureCaption"/>
      </w:pPr>
      <w:r>
        <w:rPr>
          <w:noProof/>
        </w:rPr>
        <w:drawing>
          <wp:inline distT="0" distB="0" distL="0" distR="0">
            <wp:extent cx="3048000" cy="1902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_hourly.png"/>
                    <pic:cNvPicPr/>
                  </pic:nvPicPr>
                  <pic:blipFill>
                    <a:blip r:embed="rId20"/>
                    <a:stretch>
                      <a:fillRect/>
                    </a:stretch>
                  </pic:blipFill>
                  <pic:spPr>
                    <a:xfrm>
                      <a:off x="0" y="0"/>
                      <a:ext cx="3048000" cy="1902460"/>
                    </a:xfrm>
                    <a:prstGeom prst="rect">
                      <a:avLst/>
                    </a:prstGeom>
                  </pic:spPr>
                </pic:pic>
              </a:graphicData>
            </a:graphic>
          </wp:inline>
        </w:drawing>
      </w:r>
    </w:p>
    <w:p w:rsidR="00B028EC" w:rsidRPr="00102D0E" w:rsidRDefault="00B028EC" w:rsidP="00102D0E">
      <w:pPr>
        <w:pStyle w:val="FigureCaption"/>
        <w:rPr>
          <w:b/>
        </w:rPr>
      </w:pPr>
      <w:r w:rsidRPr="00102D0E">
        <w:t xml:space="preserve">After visualizing the distribution of complaints related to heat/hot water which is the single most-frequent housing complaint in </w:t>
      </w:r>
      <w:r w:rsidRPr="00102D0E">
        <w:rPr>
          <w:b/>
        </w:rPr>
        <w:t>most of the</w:t>
      </w:r>
      <w:r w:rsidRPr="00102D0E">
        <w:t xml:space="preserve"> borough</w:t>
      </w:r>
      <w:r w:rsidRPr="00102D0E">
        <w:rPr>
          <w:b/>
        </w:rPr>
        <w:t>s</w:t>
      </w:r>
      <w:r w:rsidRPr="00102D0E">
        <w:t xml:space="preserve">, we decided to drill down further to find out why the borough Staten Island did not have heat/hot water as one of its most frequent complaints throughout the year. For this we explored the Housing NYC buildings by Units dataset which gives us the information about the construction projects and the type of houses it has. </w:t>
      </w:r>
    </w:p>
    <w:p w:rsidR="007F390A" w:rsidRPr="00087CA3" w:rsidRDefault="007F390A" w:rsidP="00102D0E">
      <w:pPr>
        <w:pStyle w:val="FigureCaption"/>
      </w:pPr>
      <w:r>
        <w:rPr>
          <w:noProof/>
        </w:rPr>
        <w:drawing>
          <wp:inline distT="0" distB="0" distL="0" distR="0">
            <wp:extent cx="30480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atvsrent1.png"/>
                    <pic:cNvPicPr/>
                  </pic:nvPicPr>
                  <pic:blipFill>
                    <a:blip r:embed="rId21"/>
                    <a:stretch>
                      <a:fillRect/>
                    </a:stretch>
                  </pic:blipFill>
                  <pic:spPr>
                    <a:xfrm>
                      <a:off x="0" y="0"/>
                      <a:ext cx="3048000" cy="1605280"/>
                    </a:xfrm>
                    <a:prstGeom prst="rect">
                      <a:avLst/>
                    </a:prstGeom>
                  </pic:spPr>
                </pic:pic>
              </a:graphicData>
            </a:graphic>
          </wp:inline>
        </w:drawing>
      </w:r>
    </w:p>
    <w:p w:rsidR="007F390A" w:rsidRDefault="007F390A" w:rsidP="007F390A">
      <w:pPr>
        <w:pStyle w:val="Statements"/>
        <w:jc w:val="center"/>
        <w:rPr>
          <w:b/>
          <w:lang w:eastAsia="ja-JP"/>
          <w14:ligatures w14:val="standard"/>
        </w:rPr>
      </w:pPr>
      <w:r w:rsidRPr="00970788">
        <w:rPr>
          <w:rStyle w:val="Label"/>
          <w:b/>
          <w:sz w:val="16"/>
          <w:szCs w:val="16"/>
          <w14:ligatures w14:val="standard"/>
        </w:rPr>
        <w:t>Figure 1</w:t>
      </w:r>
      <w:r w:rsidRPr="00970788">
        <w:rPr>
          <w:rStyle w:val="Label"/>
          <w:sz w:val="16"/>
          <w:szCs w:val="16"/>
          <w14:ligatures w14:val="standard"/>
        </w:rPr>
        <w:t>:</w:t>
      </w:r>
      <w:r w:rsidRPr="00970788">
        <w:rPr>
          <w:sz w:val="16"/>
          <w:szCs w:val="16"/>
          <w:lang w:eastAsia="ja-JP"/>
          <w14:ligatures w14:val="standard"/>
        </w:rPr>
        <w:t xml:space="preserve"> Figure shows </w:t>
      </w:r>
      <w:r w:rsidR="0098080C">
        <w:rPr>
          <w:sz w:val="16"/>
          <w:szCs w:val="16"/>
          <w:lang w:eastAsia="ja-JP"/>
          <w14:ligatures w14:val="standard"/>
        </w:rPr>
        <w:t xml:space="preserve">rental </w:t>
      </w:r>
      <w:proofErr w:type="gramStart"/>
      <w:r w:rsidR="0098080C">
        <w:rPr>
          <w:sz w:val="16"/>
          <w:szCs w:val="16"/>
          <w:lang w:eastAsia="ja-JP"/>
          <w14:ligatures w14:val="standard"/>
        </w:rPr>
        <w:t>units</w:t>
      </w:r>
      <w:proofErr w:type="gramEnd"/>
      <w:r w:rsidR="0098080C">
        <w:rPr>
          <w:sz w:val="16"/>
          <w:szCs w:val="16"/>
          <w:lang w:eastAsia="ja-JP"/>
          <w14:ligatures w14:val="standard"/>
        </w:rPr>
        <w:t xml:space="preserve"> distribution </w:t>
      </w:r>
    </w:p>
    <w:p w:rsidR="007F390A" w:rsidRPr="00586A35" w:rsidRDefault="007F390A" w:rsidP="00C24D10">
      <w:pPr>
        <w:pStyle w:val="Statements"/>
        <w:ind w:firstLine="0"/>
        <w:rPr>
          <w:szCs w:val="18"/>
          <w:lang w:eastAsia="ja-JP"/>
          <w14:ligatures w14:val="standard"/>
        </w:rPr>
      </w:pPr>
      <w:r>
        <w:rPr>
          <w:b/>
          <w:noProof/>
          <w:lang w:eastAsia="ja-JP"/>
        </w:rPr>
        <w:lastRenderedPageBreak/>
        <w:drawing>
          <wp:inline distT="0" distB="0" distL="0" distR="0">
            <wp:extent cx="3048000" cy="1554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tvsrent2.png"/>
                    <pic:cNvPicPr/>
                  </pic:nvPicPr>
                  <pic:blipFill>
                    <a:blip r:embed="rId22"/>
                    <a:stretch>
                      <a:fillRect/>
                    </a:stretch>
                  </pic:blipFill>
                  <pic:spPr>
                    <a:xfrm>
                      <a:off x="0" y="0"/>
                      <a:ext cx="3048000" cy="1554480"/>
                    </a:xfrm>
                    <a:prstGeom prst="rect">
                      <a:avLst/>
                    </a:prstGeom>
                  </pic:spPr>
                </pic:pic>
              </a:graphicData>
            </a:graphic>
          </wp:inline>
        </w:drawing>
      </w:r>
    </w:p>
    <w:p w:rsidR="007F390A" w:rsidRDefault="007F390A" w:rsidP="007F390A">
      <w:pPr>
        <w:pStyle w:val="Extract"/>
        <w:jc w:val="center"/>
        <w:rPr>
          <w:sz w:val="16"/>
          <w:szCs w:val="16"/>
          <w:lang w:eastAsia="ja-JP"/>
          <w14:ligatures w14:val="standard"/>
        </w:rPr>
      </w:pPr>
      <w:r w:rsidRPr="00970788">
        <w:rPr>
          <w:rStyle w:val="Label"/>
          <w:b/>
          <w:sz w:val="16"/>
          <w:szCs w:val="16"/>
          <w14:ligatures w14:val="standard"/>
        </w:rPr>
        <w:t>Figure 1</w:t>
      </w:r>
      <w:r w:rsidRPr="00970788">
        <w:rPr>
          <w:rStyle w:val="Label"/>
          <w:sz w:val="16"/>
          <w:szCs w:val="16"/>
          <w14:ligatures w14:val="standard"/>
        </w:rPr>
        <w:t>:</w:t>
      </w:r>
      <w:r w:rsidRPr="00970788">
        <w:rPr>
          <w:sz w:val="16"/>
          <w:szCs w:val="16"/>
          <w:lang w:eastAsia="ja-JP"/>
          <w14:ligatures w14:val="standard"/>
        </w:rPr>
        <w:t xml:space="preserve"> Figure shows </w:t>
      </w:r>
      <w:r w:rsidR="0098080C">
        <w:rPr>
          <w:sz w:val="16"/>
          <w:szCs w:val="16"/>
          <w:lang w:eastAsia="ja-JP"/>
          <w14:ligatures w14:val="standard"/>
        </w:rPr>
        <w:t>heat/hot water</w:t>
      </w:r>
      <w:r w:rsidR="00167FA4">
        <w:rPr>
          <w:sz w:val="16"/>
          <w:szCs w:val="16"/>
          <w:lang w:eastAsia="ja-JP"/>
          <w14:ligatures w14:val="standard"/>
        </w:rPr>
        <w:t xml:space="preserve"> </w:t>
      </w:r>
      <w:r w:rsidR="0098080C">
        <w:rPr>
          <w:sz w:val="16"/>
          <w:szCs w:val="16"/>
          <w:lang w:eastAsia="ja-JP"/>
          <w14:ligatures w14:val="standard"/>
        </w:rPr>
        <w:t xml:space="preserve">complaint </w:t>
      </w:r>
      <w:r w:rsidR="00167FA4">
        <w:rPr>
          <w:sz w:val="16"/>
          <w:szCs w:val="16"/>
          <w:lang w:eastAsia="ja-JP"/>
          <w14:ligatures w14:val="standard"/>
        </w:rPr>
        <w:t>distribution</w:t>
      </w:r>
    </w:p>
    <w:p w:rsidR="00C24D10" w:rsidRDefault="00C24D10" w:rsidP="007F390A">
      <w:pPr>
        <w:pStyle w:val="Extract"/>
        <w:jc w:val="center"/>
        <w:rPr>
          <w:szCs w:val="18"/>
          <w:lang w:eastAsia="ja-JP"/>
          <w14:ligatures w14:val="standard"/>
        </w:rPr>
      </w:pPr>
    </w:p>
    <w:p w:rsidR="007F390A" w:rsidRDefault="00E83E46" w:rsidP="00281CD4">
      <w:pPr>
        <w:pStyle w:val="Extract"/>
        <w:ind w:left="0"/>
        <w:rPr>
          <w:szCs w:val="18"/>
          <w:lang w:eastAsia="ja-JP"/>
          <w14:ligatures w14:val="standard"/>
        </w:rPr>
      </w:pPr>
      <w:r>
        <w:rPr>
          <w:szCs w:val="18"/>
          <w:lang w:eastAsia="ja-JP"/>
          <w14:ligatures w14:val="standard"/>
        </w:rPr>
        <w:t xml:space="preserve">As seen from the above diagram, Staten Island only accounts for 1% of the </w:t>
      </w:r>
      <w:r w:rsidR="00E30BDE">
        <w:rPr>
          <w:szCs w:val="18"/>
          <w:lang w:eastAsia="ja-JP"/>
          <w14:ligatures w14:val="standard"/>
        </w:rPr>
        <w:t>city-wide</w:t>
      </w:r>
      <w:r>
        <w:rPr>
          <w:szCs w:val="18"/>
          <w:lang w:eastAsia="ja-JP"/>
          <w14:ligatures w14:val="standard"/>
        </w:rPr>
        <w:t xml:space="preserve"> complaints. </w:t>
      </w:r>
      <w:r w:rsidR="00E30BDE">
        <w:rPr>
          <w:szCs w:val="18"/>
          <w:lang w:eastAsia="ja-JP"/>
          <w14:ligatures w14:val="standard"/>
        </w:rPr>
        <w:t>The reason is that there aren’t many rental houses available in Staten Island and most Islanders own their house and hence they are not going to complain about heat or water issues instead they’ll fix them themselves. Whereas in Brooklyn, Bronx and Manhattan there are many people staying on rent and hence complain lots of heat and water issues as they are the basic needs.</w:t>
      </w:r>
      <w:r w:rsidR="00F74277">
        <w:rPr>
          <w:szCs w:val="18"/>
          <w:lang w:eastAsia="ja-JP"/>
          <w14:ligatures w14:val="standard"/>
        </w:rPr>
        <w:t xml:space="preserve"> The resulting visualizations support our hypothesis that more the rental houses the more the number of heat/water complaints.</w:t>
      </w:r>
    </w:p>
    <w:p w:rsidR="00F6053F" w:rsidRDefault="00F6053F" w:rsidP="0029583F">
      <w:pPr>
        <w:pStyle w:val="Extract"/>
        <w:rPr>
          <w:szCs w:val="18"/>
          <w:lang w:eastAsia="ja-JP"/>
          <w14:ligatures w14:val="standard"/>
        </w:rPr>
      </w:pPr>
    </w:p>
    <w:tbl>
      <w:tblPr>
        <w:tblStyle w:val="TableGrid"/>
        <w:tblW w:w="5005" w:type="dxa"/>
        <w:tblInd w:w="108" w:type="dxa"/>
        <w:tblLook w:val="04A0" w:firstRow="1" w:lastRow="0" w:firstColumn="1" w:lastColumn="0" w:noHBand="0" w:noVBand="1"/>
      </w:tblPr>
      <w:tblGrid>
        <w:gridCol w:w="1532"/>
        <w:gridCol w:w="1839"/>
        <w:gridCol w:w="1634"/>
      </w:tblGrid>
      <w:tr w:rsidR="00F6053F" w:rsidTr="00F32C29">
        <w:trPr>
          <w:trHeight w:val="228"/>
        </w:trPr>
        <w:tc>
          <w:tcPr>
            <w:tcW w:w="1532" w:type="dxa"/>
          </w:tcPr>
          <w:p w:rsidR="00F6053F" w:rsidRPr="00F6053F" w:rsidRDefault="00F6053F" w:rsidP="0029583F">
            <w:pPr>
              <w:pStyle w:val="Extract"/>
              <w:ind w:left="0"/>
              <w:rPr>
                <w:szCs w:val="18"/>
                <w:lang w:eastAsia="ja-JP"/>
                <w14:ligatures w14:val="standard"/>
              </w:rPr>
            </w:pPr>
            <w:r w:rsidRPr="00F6053F">
              <w:rPr>
                <w:szCs w:val="18"/>
                <w:lang w:eastAsia="ja-JP"/>
                <w14:ligatures w14:val="standard"/>
              </w:rPr>
              <w:t>Borough</w:t>
            </w:r>
          </w:p>
        </w:tc>
        <w:tc>
          <w:tcPr>
            <w:tcW w:w="1839" w:type="dxa"/>
          </w:tcPr>
          <w:p w:rsidR="00F6053F" w:rsidRPr="00F6053F" w:rsidRDefault="00F6053F" w:rsidP="0029583F">
            <w:pPr>
              <w:pStyle w:val="Extract"/>
              <w:ind w:left="0"/>
              <w:rPr>
                <w:szCs w:val="18"/>
                <w:lang w:eastAsia="ja-JP"/>
                <w14:ligatures w14:val="standard"/>
              </w:rPr>
            </w:pPr>
            <w:r w:rsidRPr="00F6053F">
              <w:rPr>
                <w:szCs w:val="18"/>
                <w:lang w:eastAsia="ja-JP"/>
                <w14:ligatures w14:val="standard"/>
              </w:rPr>
              <w:t>Rental Units</w:t>
            </w:r>
          </w:p>
        </w:tc>
        <w:tc>
          <w:tcPr>
            <w:tcW w:w="1634" w:type="dxa"/>
          </w:tcPr>
          <w:p w:rsidR="00F6053F" w:rsidRPr="00F6053F" w:rsidRDefault="00F6053F" w:rsidP="0029583F">
            <w:pPr>
              <w:pStyle w:val="Extract"/>
              <w:ind w:left="0"/>
              <w:rPr>
                <w:szCs w:val="18"/>
                <w:lang w:eastAsia="ja-JP"/>
                <w14:ligatures w14:val="standard"/>
              </w:rPr>
            </w:pPr>
            <w:r w:rsidRPr="00F6053F">
              <w:rPr>
                <w:szCs w:val="18"/>
                <w:lang w:eastAsia="ja-JP"/>
                <w14:ligatures w14:val="standard"/>
              </w:rPr>
              <w:t>Total Units</w:t>
            </w:r>
          </w:p>
        </w:tc>
      </w:tr>
      <w:tr w:rsidR="00F6053F" w:rsidTr="00F32C29">
        <w:trPr>
          <w:trHeight w:val="232"/>
        </w:trPr>
        <w:tc>
          <w:tcPr>
            <w:tcW w:w="1532" w:type="dxa"/>
          </w:tcPr>
          <w:p w:rsidR="00F6053F" w:rsidRPr="00F6053F" w:rsidRDefault="00F6053F" w:rsidP="0029583F">
            <w:pPr>
              <w:pStyle w:val="Extract"/>
              <w:ind w:left="0"/>
              <w:rPr>
                <w:szCs w:val="18"/>
                <w:lang w:eastAsia="ja-JP"/>
                <w14:ligatures w14:val="standard"/>
              </w:rPr>
            </w:pPr>
            <w:r>
              <w:rPr>
                <w:szCs w:val="18"/>
                <w:lang w:eastAsia="ja-JP"/>
                <w14:ligatures w14:val="standard"/>
              </w:rPr>
              <w:t>Bronx</w:t>
            </w:r>
          </w:p>
        </w:tc>
        <w:tc>
          <w:tcPr>
            <w:tcW w:w="1839" w:type="dxa"/>
          </w:tcPr>
          <w:p w:rsidR="00F6053F" w:rsidRPr="00F6053F" w:rsidRDefault="00F6053F" w:rsidP="0029583F">
            <w:pPr>
              <w:pStyle w:val="Extract"/>
              <w:ind w:left="0"/>
              <w:rPr>
                <w:szCs w:val="18"/>
                <w:lang w:eastAsia="ja-JP"/>
                <w14:ligatures w14:val="standard"/>
              </w:rPr>
            </w:pPr>
            <w:r>
              <w:rPr>
                <w:szCs w:val="18"/>
                <w:lang w:eastAsia="ja-JP"/>
                <w14:ligatures w14:val="standard"/>
              </w:rPr>
              <w:t>37212</w:t>
            </w:r>
          </w:p>
        </w:tc>
        <w:tc>
          <w:tcPr>
            <w:tcW w:w="1634" w:type="dxa"/>
          </w:tcPr>
          <w:p w:rsidR="00F6053F" w:rsidRPr="00F6053F" w:rsidRDefault="00F6053F" w:rsidP="00F60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eastAsia="Times New Roman" w:cs="Linux Libertine"/>
                <w:color w:val="000000"/>
                <w:szCs w:val="18"/>
              </w:rPr>
            </w:pPr>
            <w:r w:rsidRPr="00F6053F">
              <w:rPr>
                <w:rFonts w:eastAsia="Times New Roman" w:cs="Linux Libertine"/>
                <w:color w:val="000000"/>
                <w:szCs w:val="18"/>
              </w:rPr>
              <w:t>42666</w:t>
            </w:r>
          </w:p>
        </w:tc>
      </w:tr>
      <w:tr w:rsidR="00F6053F" w:rsidTr="00F32C29">
        <w:trPr>
          <w:trHeight w:val="228"/>
        </w:trPr>
        <w:tc>
          <w:tcPr>
            <w:tcW w:w="1532" w:type="dxa"/>
          </w:tcPr>
          <w:p w:rsidR="00F6053F" w:rsidRPr="00F6053F" w:rsidRDefault="00F6053F" w:rsidP="0029583F">
            <w:pPr>
              <w:pStyle w:val="Extract"/>
              <w:ind w:left="0"/>
              <w:rPr>
                <w:szCs w:val="18"/>
                <w:lang w:eastAsia="ja-JP"/>
                <w14:ligatures w14:val="standard"/>
              </w:rPr>
            </w:pPr>
            <w:r>
              <w:rPr>
                <w:szCs w:val="18"/>
                <w:lang w:eastAsia="ja-JP"/>
                <w14:ligatures w14:val="standard"/>
              </w:rPr>
              <w:t>Brooklyn</w:t>
            </w:r>
          </w:p>
        </w:tc>
        <w:tc>
          <w:tcPr>
            <w:tcW w:w="1839" w:type="dxa"/>
          </w:tcPr>
          <w:p w:rsidR="00F6053F" w:rsidRPr="00F6053F" w:rsidRDefault="00F6053F" w:rsidP="0029583F">
            <w:pPr>
              <w:pStyle w:val="Extract"/>
              <w:ind w:left="0"/>
              <w:rPr>
                <w:szCs w:val="18"/>
                <w:lang w:eastAsia="ja-JP"/>
                <w14:ligatures w14:val="standard"/>
              </w:rPr>
            </w:pPr>
            <w:r>
              <w:rPr>
                <w:szCs w:val="18"/>
                <w:lang w:eastAsia="ja-JP"/>
                <w14:ligatures w14:val="standard"/>
              </w:rPr>
              <w:t>33505</w:t>
            </w:r>
          </w:p>
        </w:tc>
        <w:tc>
          <w:tcPr>
            <w:tcW w:w="1634" w:type="dxa"/>
          </w:tcPr>
          <w:p w:rsidR="00F6053F" w:rsidRPr="00F6053F" w:rsidRDefault="00F6053F" w:rsidP="0029583F">
            <w:pPr>
              <w:pStyle w:val="Extract"/>
              <w:ind w:left="0"/>
              <w:rPr>
                <w:szCs w:val="18"/>
                <w:lang w:eastAsia="ja-JP"/>
                <w14:ligatures w14:val="standard"/>
              </w:rPr>
            </w:pPr>
            <w:r>
              <w:rPr>
                <w:szCs w:val="18"/>
                <w:lang w:eastAsia="ja-JP"/>
                <w14:ligatures w14:val="standard"/>
              </w:rPr>
              <w:t>53831</w:t>
            </w:r>
          </w:p>
        </w:tc>
      </w:tr>
      <w:tr w:rsidR="00F6053F" w:rsidTr="00F32C29">
        <w:trPr>
          <w:trHeight w:val="228"/>
        </w:trPr>
        <w:tc>
          <w:tcPr>
            <w:tcW w:w="1532" w:type="dxa"/>
          </w:tcPr>
          <w:p w:rsidR="00F6053F" w:rsidRPr="00F6053F" w:rsidRDefault="00F6053F" w:rsidP="0029583F">
            <w:pPr>
              <w:pStyle w:val="Extract"/>
              <w:ind w:left="0"/>
              <w:rPr>
                <w:szCs w:val="18"/>
                <w:lang w:eastAsia="ja-JP"/>
                <w14:ligatures w14:val="standard"/>
              </w:rPr>
            </w:pPr>
            <w:r>
              <w:rPr>
                <w:szCs w:val="18"/>
                <w:lang w:eastAsia="ja-JP"/>
                <w14:ligatures w14:val="standard"/>
              </w:rPr>
              <w:t>Manhattan</w:t>
            </w:r>
          </w:p>
        </w:tc>
        <w:tc>
          <w:tcPr>
            <w:tcW w:w="1839" w:type="dxa"/>
          </w:tcPr>
          <w:p w:rsidR="00F6053F" w:rsidRPr="00F6053F" w:rsidRDefault="00F6053F" w:rsidP="0029583F">
            <w:pPr>
              <w:pStyle w:val="Extract"/>
              <w:ind w:left="0"/>
              <w:rPr>
                <w:szCs w:val="18"/>
                <w:lang w:eastAsia="ja-JP"/>
                <w14:ligatures w14:val="standard"/>
              </w:rPr>
            </w:pPr>
            <w:r>
              <w:rPr>
                <w:szCs w:val="18"/>
                <w:lang w:eastAsia="ja-JP"/>
                <w14:ligatures w14:val="standard"/>
              </w:rPr>
              <w:t>28932</w:t>
            </w:r>
          </w:p>
        </w:tc>
        <w:tc>
          <w:tcPr>
            <w:tcW w:w="1634" w:type="dxa"/>
          </w:tcPr>
          <w:p w:rsidR="00F6053F" w:rsidRPr="00F6053F" w:rsidRDefault="00F6053F" w:rsidP="0029583F">
            <w:pPr>
              <w:pStyle w:val="Extract"/>
              <w:ind w:left="0"/>
              <w:rPr>
                <w:szCs w:val="18"/>
                <w:lang w:eastAsia="ja-JP"/>
                <w14:ligatures w14:val="standard"/>
              </w:rPr>
            </w:pPr>
            <w:r>
              <w:rPr>
                <w:szCs w:val="18"/>
                <w:lang w:eastAsia="ja-JP"/>
                <w14:ligatures w14:val="standard"/>
              </w:rPr>
              <w:t>53341</w:t>
            </w:r>
          </w:p>
        </w:tc>
      </w:tr>
      <w:tr w:rsidR="00F6053F" w:rsidTr="00F32C29">
        <w:trPr>
          <w:trHeight w:val="232"/>
        </w:trPr>
        <w:tc>
          <w:tcPr>
            <w:tcW w:w="1532" w:type="dxa"/>
          </w:tcPr>
          <w:p w:rsidR="00F6053F" w:rsidRPr="00F6053F" w:rsidRDefault="00F6053F" w:rsidP="0029583F">
            <w:pPr>
              <w:pStyle w:val="Extract"/>
              <w:ind w:left="0"/>
              <w:rPr>
                <w:szCs w:val="18"/>
                <w:lang w:eastAsia="ja-JP"/>
                <w14:ligatures w14:val="standard"/>
              </w:rPr>
            </w:pPr>
            <w:r>
              <w:rPr>
                <w:szCs w:val="18"/>
                <w:lang w:eastAsia="ja-JP"/>
                <w14:ligatures w14:val="standard"/>
              </w:rPr>
              <w:t>Queens</w:t>
            </w:r>
          </w:p>
        </w:tc>
        <w:tc>
          <w:tcPr>
            <w:tcW w:w="1839" w:type="dxa"/>
          </w:tcPr>
          <w:p w:rsidR="00F6053F" w:rsidRPr="00F6053F" w:rsidRDefault="00F6053F" w:rsidP="0029583F">
            <w:pPr>
              <w:pStyle w:val="Extract"/>
              <w:ind w:left="0"/>
              <w:rPr>
                <w:szCs w:val="18"/>
                <w:lang w:eastAsia="ja-JP"/>
                <w14:ligatures w14:val="standard"/>
              </w:rPr>
            </w:pPr>
            <w:r>
              <w:rPr>
                <w:szCs w:val="18"/>
                <w:lang w:eastAsia="ja-JP"/>
                <w14:ligatures w14:val="standard"/>
              </w:rPr>
              <w:t>9898</w:t>
            </w:r>
          </w:p>
        </w:tc>
        <w:tc>
          <w:tcPr>
            <w:tcW w:w="1634" w:type="dxa"/>
          </w:tcPr>
          <w:p w:rsidR="00F6053F" w:rsidRPr="00F6053F" w:rsidRDefault="00F6053F" w:rsidP="0029583F">
            <w:pPr>
              <w:pStyle w:val="Extract"/>
              <w:ind w:left="0"/>
              <w:rPr>
                <w:szCs w:val="18"/>
                <w:lang w:eastAsia="ja-JP"/>
                <w14:ligatures w14:val="standard"/>
              </w:rPr>
            </w:pPr>
            <w:r>
              <w:rPr>
                <w:szCs w:val="18"/>
                <w:lang w:eastAsia="ja-JP"/>
                <w14:ligatures w14:val="standard"/>
              </w:rPr>
              <w:t>15641</w:t>
            </w:r>
          </w:p>
        </w:tc>
      </w:tr>
      <w:tr w:rsidR="00F6053F" w:rsidTr="00F32C29">
        <w:trPr>
          <w:trHeight w:val="228"/>
        </w:trPr>
        <w:tc>
          <w:tcPr>
            <w:tcW w:w="1532" w:type="dxa"/>
          </w:tcPr>
          <w:p w:rsidR="00F6053F" w:rsidRPr="00F6053F" w:rsidRDefault="00F6053F" w:rsidP="0029583F">
            <w:pPr>
              <w:pStyle w:val="Extract"/>
              <w:ind w:left="0"/>
              <w:rPr>
                <w:szCs w:val="18"/>
                <w:lang w:eastAsia="ja-JP"/>
                <w14:ligatures w14:val="standard"/>
              </w:rPr>
            </w:pPr>
            <w:r>
              <w:rPr>
                <w:szCs w:val="18"/>
                <w:lang w:eastAsia="ja-JP"/>
                <w14:ligatures w14:val="standard"/>
              </w:rPr>
              <w:t>Staten Island</w:t>
            </w:r>
          </w:p>
        </w:tc>
        <w:tc>
          <w:tcPr>
            <w:tcW w:w="1839" w:type="dxa"/>
          </w:tcPr>
          <w:p w:rsidR="00F6053F" w:rsidRPr="00F6053F" w:rsidRDefault="00F6053F" w:rsidP="0029583F">
            <w:pPr>
              <w:pStyle w:val="Extract"/>
              <w:ind w:left="0"/>
              <w:rPr>
                <w:szCs w:val="18"/>
                <w:lang w:eastAsia="ja-JP"/>
                <w14:ligatures w14:val="standard"/>
              </w:rPr>
            </w:pPr>
            <w:r>
              <w:rPr>
                <w:szCs w:val="18"/>
                <w:lang w:eastAsia="ja-JP"/>
                <w14:ligatures w14:val="standard"/>
              </w:rPr>
              <w:t>1936</w:t>
            </w:r>
          </w:p>
        </w:tc>
        <w:tc>
          <w:tcPr>
            <w:tcW w:w="1634" w:type="dxa"/>
          </w:tcPr>
          <w:p w:rsidR="00F6053F" w:rsidRPr="00F6053F" w:rsidRDefault="00F6053F" w:rsidP="0029583F">
            <w:pPr>
              <w:pStyle w:val="Extract"/>
              <w:ind w:left="0"/>
              <w:rPr>
                <w:szCs w:val="18"/>
                <w:lang w:eastAsia="ja-JP"/>
                <w14:ligatures w14:val="standard"/>
              </w:rPr>
            </w:pPr>
            <w:r>
              <w:rPr>
                <w:szCs w:val="18"/>
                <w:lang w:eastAsia="ja-JP"/>
                <w14:ligatures w14:val="standard"/>
              </w:rPr>
              <w:t>2756</w:t>
            </w:r>
          </w:p>
        </w:tc>
      </w:tr>
    </w:tbl>
    <w:p w:rsidR="003E1234" w:rsidRDefault="003E1234" w:rsidP="00281CD4">
      <w:pPr>
        <w:pStyle w:val="Extract"/>
        <w:ind w:left="0"/>
        <w:jc w:val="center"/>
        <w:rPr>
          <w:szCs w:val="18"/>
          <w:lang w:eastAsia="ja-JP"/>
          <w14:ligatures w14:val="standard"/>
        </w:rPr>
      </w:pPr>
      <w:r w:rsidRPr="00970788">
        <w:rPr>
          <w:rStyle w:val="Label"/>
          <w:b/>
          <w:sz w:val="16"/>
          <w:szCs w:val="16"/>
          <w14:ligatures w14:val="standard"/>
        </w:rPr>
        <w:t>Figure 1</w:t>
      </w:r>
      <w:r w:rsidRPr="00970788">
        <w:rPr>
          <w:rStyle w:val="Label"/>
          <w:sz w:val="16"/>
          <w:szCs w:val="16"/>
          <w14:ligatures w14:val="standard"/>
        </w:rPr>
        <w:t>:</w:t>
      </w:r>
      <w:r w:rsidRPr="00970788">
        <w:rPr>
          <w:sz w:val="16"/>
          <w:szCs w:val="16"/>
          <w:lang w:eastAsia="ja-JP"/>
          <w14:ligatures w14:val="standard"/>
        </w:rPr>
        <w:t xml:space="preserve"> Figure shows </w:t>
      </w:r>
      <w:r>
        <w:rPr>
          <w:sz w:val="16"/>
          <w:szCs w:val="16"/>
          <w:lang w:eastAsia="ja-JP"/>
          <w14:ligatures w14:val="standard"/>
        </w:rPr>
        <w:t xml:space="preserve">the breakdown of number of units </w:t>
      </w:r>
      <w:r w:rsidR="00B96A40">
        <w:rPr>
          <w:sz w:val="16"/>
          <w:szCs w:val="16"/>
          <w:lang w:eastAsia="ja-JP"/>
          <w14:ligatures w14:val="standard"/>
        </w:rPr>
        <w:t xml:space="preserve">constructed from 2014 to </w:t>
      </w:r>
      <w:r w:rsidR="00FD00A0">
        <w:rPr>
          <w:sz w:val="16"/>
          <w:szCs w:val="16"/>
          <w:lang w:eastAsia="ja-JP"/>
          <w14:ligatures w14:val="standard"/>
        </w:rPr>
        <w:t>2018</w:t>
      </w:r>
    </w:p>
    <w:p w:rsidR="00F6053F" w:rsidRDefault="00F6053F" w:rsidP="0029583F">
      <w:pPr>
        <w:pStyle w:val="Extract"/>
        <w:rPr>
          <w:szCs w:val="18"/>
          <w:lang w:eastAsia="ja-JP"/>
          <w14:ligatures w14:val="standard"/>
        </w:rPr>
      </w:pPr>
    </w:p>
    <w:p w:rsidR="007F390A" w:rsidRDefault="007F390A" w:rsidP="0029583F">
      <w:pPr>
        <w:pStyle w:val="Extract"/>
        <w:rPr>
          <w:szCs w:val="18"/>
          <w:lang w:eastAsia="ja-JP"/>
          <w14:ligatures w14:val="standard"/>
        </w:rPr>
      </w:pPr>
    </w:p>
    <w:p w:rsidR="007F390A" w:rsidRDefault="005014F9" w:rsidP="0029583F">
      <w:pPr>
        <w:pStyle w:val="Extract"/>
        <w:rPr>
          <w:szCs w:val="18"/>
          <w:lang w:eastAsia="ja-JP"/>
          <w14:ligatures w14:val="standard"/>
        </w:rPr>
      </w:pPr>
      <w:r>
        <w:rPr>
          <w:noProof/>
          <w:szCs w:val="18"/>
          <w:lang w:eastAsia="ja-JP"/>
        </w:rPr>
        <w:drawing>
          <wp:inline distT="0" distB="0" distL="0" distR="0">
            <wp:extent cx="3048000" cy="1941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ise_monthly.png"/>
                    <pic:cNvPicPr/>
                  </pic:nvPicPr>
                  <pic:blipFill>
                    <a:blip r:embed="rId23"/>
                    <a:stretch>
                      <a:fillRect/>
                    </a:stretch>
                  </pic:blipFill>
                  <pic:spPr>
                    <a:xfrm>
                      <a:off x="0" y="0"/>
                      <a:ext cx="3048000" cy="1941195"/>
                    </a:xfrm>
                    <a:prstGeom prst="rect">
                      <a:avLst/>
                    </a:prstGeom>
                  </pic:spPr>
                </pic:pic>
              </a:graphicData>
            </a:graphic>
          </wp:inline>
        </w:drawing>
      </w:r>
    </w:p>
    <w:p w:rsidR="007F390A" w:rsidRDefault="007F390A" w:rsidP="0029583F">
      <w:pPr>
        <w:pStyle w:val="Extract"/>
        <w:rPr>
          <w:szCs w:val="18"/>
          <w:lang w:eastAsia="ja-JP"/>
          <w14:ligatures w14:val="standard"/>
        </w:rPr>
      </w:pPr>
    </w:p>
    <w:p w:rsidR="005014F9" w:rsidRDefault="005014F9" w:rsidP="0029583F">
      <w:pPr>
        <w:pStyle w:val="Extract"/>
        <w:rPr>
          <w:szCs w:val="18"/>
          <w:lang w:eastAsia="ja-JP"/>
          <w14:ligatures w14:val="standard"/>
        </w:rPr>
      </w:pPr>
      <w:r>
        <w:rPr>
          <w:noProof/>
          <w:szCs w:val="18"/>
          <w:lang w:eastAsia="ja-JP"/>
        </w:rPr>
        <w:drawing>
          <wp:inline distT="0" distB="0" distL="0" distR="0">
            <wp:extent cx="3048000" cy="1920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ise_hourly.png"/>
                    <pic:cNvPicPr/>
                  </pic:nvPicPr>
                  <pic:blipFill>
                    <a:blip r:embed="rId24"/>
                    <a:stretch>
                      <a:fillRect/>
                    </a:stretch>
                  </pic:blipFill>
                  <pic:spPr>
                    <a:xfrm>
                      <a:off x="0" y="0"/>
                      <a:ext cx="3048000" cy="1920875"/>
                    </a:xfrm>
                    <a:prstGeom prst="rect">
                      <a:avLst/>
                    </a:prstGeom>
                  </pic:spPr>
                </pic:pic>
              </a:graphicData>
            </a:graphic>
          </wp:inline>
        </w:drawing>
      </w:r>
    </w:p>
    <w:p w:rsidR="005014F9" w:rsidRDefault="005014F9" w:rsidP="00551B5F">
      <w:pPr>
        <w:pStyle w:val="Extract"/>
        <w:ind w:left="0"/>
        <w:rPr>
          <w:szCs w:val="18"/>
          <w:lang w:eastAsia="ja-JP"/>
          <w14:ligatures w14:val="standard"/>
        </w:rPr>
      </w:pPr>
      <w:r>
        <w:rPr>
          <w:noProof/>
          <w:szCs w:val="18"/>
          <w:lang w:eastAsia="ja-JP"/>
        </w:rPr>
        <w:drawing>
          <wp:inline distT="0" distB="0" distL="0" distR="0">
            <wp:extent cx="3048000" cy="1797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ise_desc.png"/>
                    <pic:cNvPicPr/>
                  </pic:nvPicPr>
                  <pic:blipFill>
                    <a:blip r:embed="rId25"/>
                    <a:stretch>
                      <a:fillRect/>
                    </a:stretch>
                  </pic:blipFill>
                  <pic:spPr>
                    <a:xfrm>
                      <a:off x="0" y="0"/>
                      <a:ext cx="3051625" cy="1799765"/>
                    </a:xfrm>
                    <a:prstGeom prst="rect">
                      <a:avLst/>
                    </a:prstGeom>
                  </pic:spPr>
                </pic:pic>
              </a:graphicData>
            </a:graphic>
          </wp:inline>
        </w:drawing>
      </w:r>
    </w:p>
    <w:p w:rsidR="00E70C27" w:rsidRDefault="00E70C27" w:rsidP="0029583F">
      <w:pPr>
        <w:pStyle w:val="Extract"/>
        <w:rPr>
          <w:szCs w:val="18"/>
          <w:lang w:eastAsia="ja-JP"/>
          <w14:ligatures w14:val="standard"/>
        </w:rPr>
      </w:pPr>
    </w:p>
    <w:p w:rsidR="00E70C27" w:rsidRPr="00766A9E" w:rsidRDefault="00E70C27" w:rsidP="00766A9E">
      <w:pPr>
        <w:shd w:val="clear" w:color="auto" w:fill="FFFFFF"/>
        <w:spacing w:after="240" w:line="240" w:lineRule="auto"/>
        <w:jc w:val="left"/>
        <w:rPr>
          <w:rFonts w:eastAsia="Times New Roman" w:cs="Linux Libertine"/>
          <w:color w:val="24292E"/>
          <w:sz w:val="24"/>
          <w:szCs w:val="24"/>
        </w:rPr>
      </w:pPr>
      <w:r>
        <w:rPr>
          <w:szCs w:val="18"/>
          <w:lang w:eastAsia="ja-JP"/>
          <w14:ligatures w14:val="standard"/>
        </w:rPr>
        <w:t>Noise</w:t>
      </w:r>
      <w:r w:rsidR="008F2629">
        <w:rPr>
          <w:szCs w:val="18"/>
          <w:lang w:eastAsia="ja-JP"/>
          <w14:ligatures w14:val="standard"/>
        </w:rPr>
        <w:t xml:space="preserve"> – Residential</w:t>
      </w:r>
      <w:r w:rsidR="0057001C">
        <w:rPr>
          <w:szCs w:val="18"/>
          <w:lang w:eastAsia="ja-JP"/>
          <w14:ligatures w14:val="standard"/>
        </w:rPr>
        <w:t xml:space="preserve"> </w:t>
      </w:r>
      <w:r w:rsidR="008F2629">
        <w:rPr>
          <w:szCs w:val="18"/>
          <w:lang w:eastAsia="ja-JP"/>
          <w14:ligatures w14:val="standard"/>
        </w:rPr>
        <w:t xml:space="preserve">(which is the complaint about other residential units) </w:t>
      </w:r>
      <w:r w:rsidR="007D5A4F">
        <w:rPr>
          <w:szCs w:val="18"/>
          <w:lang w:eastAsia="ja-JP"/>
          <w14:ligatures w14:val="standard"/>
        </w:rPr>
        <w:t xml:space="preserve">is the second most complaint in </w:t>
      </w:r>
      <w:r w:rsidR="00A16C95">
        <w:rPr>
          <w:szCs w:val="18"/>
          <w:lang w:eastAsia="ja-JP"/>
          <w14:ligatures w14:val="standard"/>
        </w:rPr>
        <w:t>N</w:t>
      </w:r>
      <w:r w:rsidR="007D5A4F">
        <w:rPr>
          <w:szCs w:val="18"/>
          <w:lang w:eastAsia="ja-JP"/>
          <w14:ligatures w14:val="standard"/>
        </w:rPr>
        <w:t xml:space="preserve">ew York city which makes sense </w:t>
      </w:r>
      <w:r w:rsidR="00A16C95">
        <w:rPr>
          <w:szCs w:val="18"/>
          <w:lang w:eastAsia="ja-JP"/>
          <w14:ligatures w14:val="standard"/>
        </w:rPr>
        <w:t>in such</w:t>
      </w:r>
      <w:r w:rsidR="007D5A4F">
        <w:rPr>
          <w:szCs w:val="18"/>
          <w:lang w:eastAsia="ja-JP"/>
          <w14:ligatures w14:val="standard"/>
        </w:rPr>
        <w:t xml:space="preserve"> </w:t>
      </w:r>
      <w:r w:rsidR="00A16C95">
        <w:rPr>
          <w:szCs w:val="18"/>
          <w:lang w:eastAsia="ja-JP"/>
          <w14:ligatures w14:val="standard"/>
        </w:rPr>
        <w:t>a crowded</w:t>
      </w:r>
      <w:r w:rsidR="007D5A4F">
        <w:rPr>
          <w:szCs w:val="18"/>
          <w:lang w:eastAsia="ja-JP"/>
          <w14:ligatures w14:val="standard"/>
        </w:rPr>
        <w:t xml:space="preserve"> and densely </w:t>
      </w:r>
      <w:r w:rsidR="00A16C95">
        <w:rPr>
          <w:szCs w:val="18"/>
          <w:lang w:eastAsia="ja-JP"/>
          <w14:ligatures w14:val="standard"/>
        </w:rPr>
        <w:t>populated</w:t>
      </w:r>
      <w:r w:rsidR="007D5A4F">
        <w:rPr>
          <w:szCs w:val="18"/>
          <w:lang w:eastAsia="ja-JP"/>
          <w14:ligatures w14:val="standard"/>
        </w:rPr>
        <w:t xml:space="preserve"> city. It </w:t>
      </w:r>
      <w:r w:rsidR="008F2629">
        <w:rPr>
          <w:szCs w:val="18"/>
          <w:lang w:eastAsia="ja-JP"/>
          <w14:ligatures w14:val="standard"/>
        </w:rPr>
        <w:t>hits the highest peak of submission during the 11</w:t>
      </w:r>
      <w:r w:rsidR="008F2629" w:rsidRPr="008F2629">
        <w:rPr>
          <w:szCs w:val="18"/>
          <w:vertAlign w:val="superscript"/>
          <w:lang w:eastAsia="ja-JP"/>
          <w14:ligatures w14:val="standard"/>
        </w:rPr>
        <w:t>th</w:t>
      </w:r>
      <w:r w:rsidR="008F2629">
        <w:rPr>
          <w:szCs w:val="18"/>
          <w:lang w:eastAsia="ja-JP"/>
          <w14:ligatures w14:val="standard"/>
        </w:rPr>
        <w:t xml:space="preserve"> hour in the night.</w:t>
      </w:r>
      <w:r w:rsidR="003A20C2">
        <w:rPr>
          <w:szCs w:val="18"/>
          <w:lang w:eastAsia="ja-JP"/>
          <w14:ligatures w14:val="standard"/>
        </w:rPr>
        <w:t xml:space="preserve"> </w:t>
      </w:r>
      <w:proofErr w:type="gramStart"/>
      <w:r w:rsidR="00766A9E" w:rsidRPr="00A74B38">
        <w:rPr>
          <w:rFonts w:eastAsia="Times New Roman" w:cs="Linux Libertine"/>
          <w:color w:val="24292E"/>
          <w:szCs w:val="18"/>
        </w:rPr>
        <w:t>The majority of</w:t>
      </w:r>
      <w:proofErr w:type="gramEnd"/>
      <w:r w:rsidR="00766A9E" w:rsidRPr="00A74B38">
        <w:rPr>
          <w:rFonts w:eastAsia="Times New Roman" w:cs="Linux Libertine"/>
          <w:color w:val="24292E"/>
          <w:szCs w:val="18"/>
        </w:rPr>
        <w:t xml:space="preserve"> </w:t>
      </w:r>
      <w:r w:rsidR="00766A9E">
        <w:rPr>
          <w:rFonts w:eastAsia="Times New Roman" w:cs="Linux Libertine"/>
          <w:color w:val="24292E"/>
          <w:szCs w:val="18"/>
        </w:rPr>
        <w:t xml:space="preserve">the </w:t>
      </w:r>
      <w:r w:rsidR="00766A9E" w:rsidRPr="00A74B38">
        <w:rPr>
          <w:rFonts w:eastAsia="Times New Roman" w:cs="Linux Libertine"/>
          <w:color w:val="24292E"/>
          <w:szCs w:val="18"/>
        </w:rPr>
        <w:t>calls tend to be placed during 10 pm</w:t>
      </w:r>
      <w:r w:rsidR="00766A9E">
        <w:rPr>
          <w:rFonts w:eastAsia="Times New Roman" w:cs="Linux Libertine"/>
          <w:color w:val="24292E"/>
          <w:szCs w:val="18"/>
        </w:rPr>
        <w:t xml:space="preserve"> </w:t>
      </w:r>
      <w:r w:rsidR="00766A9E" w:rsidRPr="00A74B38">
        <w:rPr>
          <w:rFonts w:eastAsia="Times New Roman" w:cs="Linux Libertine"/>
          <w:color w:val="24292E"/>
          <w:szCs w:val="18"/>
        </w:rPr>
        <w:t>- 1 am</w:t>
      </w:r>
      <w:r w:rsidR="00766A9E">
        <w:rPr>
          <w:rFonts w:eastAsia="Times New Roman" w:cs="Linux Libertine"/>
          <w:color w:val="24292E"/>
          <w:szCs w:val="18"/>
        </w:rPr>
        <w:t xml:space="preserve">. </w:t>
      </w:r>
      <w:r w:rsidR="003A20C2">
        <w:rPr>
          <w:szCs w:val="18"/>
          <w:lang w:eastAsia="ja-JP"/>
          <w14:ligatures w14:val="standard"/>
        </w:rPr>
        <w:t>Complaints usually start to ramp up starting at 4pm when usually start returning to their home from their work/school.</w:t>
      </w:r>
    </w:p>
    <w:p w:rsidR="00A74B38" w:rsidRPr="00A74B38" w:rsidRDefault="00A74B38" w:rsidP="00A74B38">
      <w:pPr>
        <w:shd w:val="clear" w:color="auto" w:fill="FFFFFF"/>
        <w:spacing w:after="240" w:line="240" w:lineRule="auto"/>
        <w:jc w:val="left"/>
        <w:rPr>
          <w:rFonts w:eastAsia="Times New Roman" w:cs="Linux Libertine"/>
          <w:color w:val="24292E"/>
          <w:szCs w:val="18"/>
        </w:rPr>
      </w:pPr>
      <w:r w:rsidRPr="00A74B38">
        <w:rPr>
          <w:rFonts w:eastAsia="Times New Roman" w:cs="Linux Libertine"/>
          <w:color w:val="24292E"/>
          <w:szCs w:val="18"/>
        </w:rPr>
        <w:t xml:space="preserve">Overall Loud Music/Partying had the highest volume of calls across almost all </w:t>
      </w:r>
      <w:r w:rsidR="00102D0E" w:rsidRPr="00A74B38">
        <w:rPr>
          <w:rFonts w:eastAsia="Times New Roman" w:cs="Linux Libertine"/>
          <w:color w:val="24292E"/>
          <w:szCs w:val="18"/>
        </w:rPr>
        <w:t>zip codes</w:t>
      </w:r>
      <w:r w:rsidRPr="00A74B38">
        <w:rPr>
          <w:rFonts w:eastAsia="Times New Roman" w:cs="Linux Libertine"/>
          <w:color w:val="24292E"/>
          <w:szCs w:val="18"/>
        </w:rPr>
        <w:t xml:space="preserve"> all boroughs with Brooklyn</w:t>
      </w:r>
      <w:r w:rsidR="00840FC1">
        <w:rPr>
          <w:rFonts w:eastAsia="Times New Roman" w:cs="Linux Libertine"/>
          <w:color w:val="24292E"/>
          <w:szCs w:val="18"/>
        </w:rPr>
        <w:t>,</w:t>
      </w:r>
      <w:r w:rsidR="000930BB">
        <w:rPr>
          <w:rFonts w:eastAsia="Times New Roman" w:cs="Linux Libertine"/>
          <w:color w:val="24292E"/>
          <w:szCs w:val="18"/>
        </w:rPr>
        <w:t xml:space="preserve"> Bronx and Manhattan</w:t>
      </w:r>
      <w:r w:rsidRPr="00A74B38">
        <w:rPr>
          <w:rFonts w:eastAsia="Times New Roman" w:cs="Linux Libertine"/>
          <w:color w:val="24292E"/>
          <w:szCs w:val="18"/>
        </w:rPr>
        <w:t xml:space="preserve"> havin</w:t>
      </w:r>
      <w:r w:rsidR="00102D0E">
        <w:rPr>
          <w:rFonts w:eastAsia="Times New Roman" w:cs="Linux Libertine"/>
          <w:color w:val="24292E"/>
          <w:szCs w:val="18"/>
        </w:rPr>
        <w:t xml:space="preserve">g </w:t>
      </w:r>
      <w:r w:rsidRPr="00A74B38">
        <w:rPr>
          <w:rFonts w:eastAsia="Times New Roman" w:cs="Linux Libertine"/>
          <w:color w:val="24292E"/>
          <w:szCs w:val="18"/>
        </w:rPr>
        <w:t xml:space="preserve">the most, which is not </w:t>
      </w:r>
      <w:r w:rsidR="00766A9E" w:rsidRPr="00A74B38">
        <w:rPr>
          <w:rFonts w:eastAsia="Times New Roman" w:cs="Linux Libertine"/>
          <w:color w:val="24292E"/>
          <w:szCs w:val="18"/>
        </w:rPr>
        <w:t>surprising</w:t>
      </w:r>
      <w:r w:rsidRPr="00A74B38">
        <w:rPr>
          <w:rFonts w:eastAsia="Times New Roman" w:cs="Linux Libertine"/>
          <w:color w:val="24292E"/>
          <w:szCs w:val="18"/>
        </w:rPr>
        <w:t xml:space="preserve"> given the large numbers of younger residents in those neighborhoods.</w:t>
      </w:r>
    </w:p>
    <w:p w:rsidR="00A74B38" w:rsidRPr="00A74B38" w:rsidRDefault="00A74B38" w:rsidP="00A74B38">
      <w:pPr>
        <w:shd w:val="clear" w:color="auto" w:fill="FFFFFF"/>
        <w:spacing w:after="240" w:line="240" w:lineRule="auto"/>
        <w:jc w:val="left"/>
        <w:rPr>
          <w:rFonts w:eastAsia="Times New Roman" w:cs="Linux Libertine"/>
          <w:color w:val="24292E"/>
          <w:szCs w:val="18"/>
        </w:rPr>
      </w:pPr>
      <w:r w:rsidRPr="00A74B38">
        <w:rPr>
          <w:rFonts w:eastAsia="Times New Roman" w:cs="Linux Libertine"/>
          <w:color w:val="24292E"/>
          <w:szCs w:val="18"/>
        </w:rPr>
        <w:t xml:space="preserve">Loud noise complaints </w:t>
      </w:r>
      <w:proofErr w:type="gramStart"/>
      <w:r w:rsidRPr="00A74B38">
        <w:rPr>
          <w:rFonts w:eastAsia="Times New Roman" w:cs="Linux Libertine"/>
          <w:color w:val="24292E"/>
          <w:szCs w:val="18"/>
        </w:rPr>
        <w:t>starts</w:t>
      </w:r>
      <w:proofErr w:type="gramEnd"/>
      <w:r w:rsidRPr="00A74B38">
        <w:rPr>
          <w:rFonts w:eastAsia="Times New Roman" w:cs="Linux Libertine"/>
          <w:color w:val="24292E"/>
          <w:szCs w:val="18"/>
        </w:rPr>
        <w:t xml:space="preserve"> to peak from </w:t>
      </w:r>
      <w:r w:rsidR="00805540">
        <w:rPr>
          <w:rFonts w:eastAsia="Times New Roman" w:cs="Linux Libertine"/>
          <w:color w:val="24292E"/>
          <w:szCs w:val="18"/>
        </w:rPr>
        <w:t xml:space="preserve">the month of </w:t>
      </w:r>
      <w:r w:rsidRPr="00A74B38">
        <w:rPr>
          <w:rFonts w:eastAsia="Times New Roman" w:cs="Linux Libertine"/>
          <w:color w:val="24292E"/>
          <w:szCs w:val="18"/>
        </w:rPr>
        <w:t>May- September when it becomes warmer, schools are out, and there are more activities to do outside. June has the highest volume of calls.</w:t>
      </w:r>
    </w:p>
    <w:p w:rsidR="00A74B38" w:rsidRDefault="00A74B38" w:rsidP="0029583F">
      <w:pPr>
        <w:pStyle w:val="Extract"/>
        <w:rPr>
          <w:szCs w:val="18"/>
          <w:lang w:eastAsia="ja-JP"/>
          <w14:ligatures w14:val="standard"/>
        </w:rPr>
      </w:pPr>
    </w:p>
    <w:p w:rsidR="00743328" w:rsidRPr="00586A35" w:rsidRDefault="00694749" w:rsidP="0098080C">
      <w:pPr>
        <w:pStyle w:val="Head2"/>
        <w:ind w:left="0" w:firstLine="0"/>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CE6A20">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CE6A20">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CE6A20">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CE6A20">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26"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953" w:rsidRDefault="00622953">
      <w:r>
        <w:separator/>
      </w:r>
    </w:p>
  </w:endnote>
  <w:endnote w:type="continuationSeparator" w:id="0">
    <w:p w:rsidR="00622953" w:rsidRDefault="00622953">
      <w:r>
        <w:continuationSeparator/>
      </w:r>
    </w:p>
  </w:endnote>
  <w:endnote w:type="continuationNotice" w:id="1">
    <w:p w:rsidR="00622953" w:rsidRDefault="00622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953" w:rsidRDefault="00622953">
      <w:r>
        <w:separator/>
      </w:r>
    </w:p>
  </w:footnote>
  <w:footnote w:type="continuationSeparator" w:id="0">
    <w:p w:rsidR="00622953" w:rsidRDefault="00622953">
      <w:r>
        <w:continuationSeparator/>
      </w:r>
    </w:p>
  </w:footnote>
  <w:footnote w:type="continuationNotice" w:id="1">
    <w:p w:rsidR="00622953" w:rsidRDefault="006229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98080C" w:rsidRPr="00586A35" w:rsidTr="0098080C">
      <w:tc>
        <w:tcPr>
          <w:tcW w:w="5000" w:type="pct"/>
          <w:vAlign w:val="center"/>
        </w:tcPr>
        <w:p w:rsidR="0098080C" w:rsidRPr="00586A35" w:rsidRDefault="0098080C" w:rsidP="00586A35">
          <w:pPr>
            <w:pStyle w:val="Header"/>
            <w:tabs>
              <w:tab w:val="clear" w:pos="4320"/>
              <w:tab w:val="clear" w:pos="8640"/>
            </w:tabs>
            <w:jc w:val="left"/>
            <w:rPr>
              <w:rFonts w:ascii="Linux Biolinum" w:hAnsi="Linux Biolinum" w:cs="Linux Biolinum"/>
            </w:rPr>
          </w:pP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1590A1C"/>
    <w:multiLevelType w:val="hybridMultilevel"/>
    <w:tmpl w:val="6BC845D2"/>
    <w:lvl w:ilvl="0" w:tplc="EA4A96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AA4"/>
    <w:rsid w:val="0000598B"/>
    <w:rsid w:val="0001304E"/>
    <w:rsid w:val="00035FAD"/>
    <w:rsid w:val="00041330"/>
    <w:rsid w:val="00043E27"/>
    <w:rsid w:val="00045252"/>
    <w:rsid w:val="00047398"/>
    <w:rsid w:val="00050EEF"/>
    <w:rsid w:val="00052A1A"/>
    <w:rsid w:val="00052C34"/>
    <w:rsid w:val="00056777"/>
    <w:rsid w:val="00056A7C"/>
    <w:rsid w:val="00062D29"/>
    <w:rsid w:val="000713CD"/>
    <w:rsid w:val="00072E69"/>
    <w:rsid w:val="0007392C"/>
    <w:rsid w:val="000739F9"/>
    <w:rsid w:val="00077680"/>
    <w:rsid w:val="00080E27"/>
    <w:rsid w:val="000819C0"/>
    <w:rsid w:val="0008431E"/>
    <w:rsid w:val="00087CA3"/>
    <w:rsid w:val="000930BB"/>
    <w:rsid w:val="000C050B"/>
    <w:rsid w:val="000E118B"/>
    <w:rsid w:val="000E278E"/>
    <w:rsid w:val="000E64FC"/>
    <w:rsid w:val="000E7A87"/>
    <w:rsid w:val="000F2461"/>
    <w:rsid w:val="000F6090"/>
    <w:rsid w:val="00102D0E"/>
    <w:rsid w:val="001041A3"/>
    <w:rsid w:val="0010534D"/>
    <w:rsid w:val="001207E1"/>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1B82"/>
    <w:rsid w:val="00167FA4"/>
    <w:rsid w:val="001751F7"/>
    <w:rsid w:val="00193445"/>
    <w:rsid w:val="001961CD"/>
    <w:rsid w:val="001A06AF"/>
    <w:rsid w:val="001A43B1"/>
    <w:rsid w:val="001A71BB"/>
    <w:rsid w:val="001B29D6"/>
    <w:rsid w:val="001D5887"/>
    <w:rsid w:val="001E2720"/>
    <w:rsid w:val="001E29C9"/>
    <w:rsid w:val="001E71D7"/>
    <w:rsid w:val="0020294A"/>
    <w:rsid w:val="002233F8"/>
    <w:rsid w:val="002420D5"/>
    <w:rsid w:val="00245119"/>
    <w:rsid w:val="00250FEF"/>
    <w:rsid w:val="00252596"/>
    <w:rsid w:val="00264B6B"/>
    <w:rsid w:val="00270347"/>
    <w:rsid w:val="0027195D"/>
    <w:rsid w:val="002738DA"/>
    <w:rsid w:val="00275A9F"/>
    <w:rsid w:val="00281CD4"/>
    <w:rsid w:val="00282789"/>
    <w:rsid w:val="00283E48"/>
    <w:rsid w:val="00290DF5"/>
    <w:rsid w:val="00292645"/>
    <w:rsid w:val="0029583F"/>
    <w:rsid w:val="002A1802"/>
    <w:rsid w:val="002A517A"/>
    <w:rsid w:val="002B01E4"/>
    <w:rsid w:val="002B1F59"/>
    <w:rsid w:val="002D26C4"/>
    <w:rsid w:val="002F069E"/>
    <w:rsid w:val="002F2289"/>
    <w:rsid w:val="002F2EB2"/>
    <w:rsid w:val="002F4511"/>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5CD1"/>
    <w:rsid w:val="003A1ABD"/>
    <w:rsid w:val="003A20C2"/>
    <w:rsid w:val="003B1CA3"/>
    <w:rsid w:val="003B3A22"/>
    <w:rsid w:val="003B44F3"/>
    <w:rsid w:val="003C3338"/>
    <w:rsid w:val="003D0DD2"/>
    <w:rsid w:val="003D2A8F"/>
    <w:rsid w:val="003D362D"/>
    <w:rsid w:val="003D544B"/>
    <w:rsid w:val="003D7001"/>
    <w:rsid w:val="003E1234"/>
    <w:rsid w:val="003E6247"/>
    <w:rsid w:val="003F4297"/>
    <w:rsid w:val="003F5DAE"/>
    <w:rsid w:val="003F5F3D"/>
    <w:rsid w:val="003F776D"/>
    <w:rsid w:val="003F7CA2"/>
    <w:rsid w:val="00407C16"/>
    <w:rsid w:val="004128EE"/>
    <w:rsid w:val="00427C7D"/>
    <w:rsid w:val="00431CB0"/>
    <w:rsid w:val="004432F3"/>
    <w:rsid w:val="00447E64"/>
    <w:rsid w:val="0045284C"/>
    <w:rsid w:val="0046042C"/>
    <w:rsid w:val="00467CFC"/>
    <w:rsid w:val="0048106F"/>
    <w:rsid w:val="0048126B"/>
    <w:rsid w:val="004825CE"/>
    <w:rsid w:val="004836A6"/>
    <w:rsid w:val="00492EF4"/>
    <w:rsid w:val="004947C9"/>
    <w:rsid w:val="00495781"/>
    <w:rsid w:val="00497365"/>
    <w:rsid w:val="004A7556"/>
    <w:rsid w:val="004B0BF6"/>
    <w:rsid w:val="004C1EDF"/>
    <w:rsid w:val="004C49F3"/>
    <w:rsid w:val="004C6B2D"/>
    <w:rsid w:val="004F12CC"/>
    <w:rsid w:val="0050103C"/>
    <w:rsid w:val="005014F9"/>
    <w:rsid w:val="005041C6"/>
    <w:rsid w:val="00504C8B"/>
    <w:rsid w:val="00506EF6"/>
    <w:rsid w:val="005153AC"/>
    <w:rsid w:val="005160AB"/>
    <w:rsid w:val="005200DC"/>
    <w:rsid w:val="00523CD9"/>
    <w:rsid w:val="00526655"/>
    <w:rsid w:val="00540C55"/>
    <w:rsid w:val="00541067"/>
    <w:rsid w:val="00551881"/>
    <w:rsid w:val="00551B5F"/>
    <w:rsid w:val="005528F6"/>
    <w:rsid w:val="005647EA"/>
    <w:rsid w:val="0057001C"/>
    <w:rsid w:val="0058578F"/>
    <w:rsid w:val="00586A35"/>
    <w:rsid w:val="00590C6B"/>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22953"/>
    <w:rsid w:val="006317A6"/>
    <w:rsid w:val="0063608B"/>
    <w:rsid w:val="00636657"/>
    <w:rsid w:val="00644AC8"/>
    <w:rsid w:val="00645457"/>
    <w:rsid w:val="00650463"/>
    <w:rsid w:val="006514CD"/>
    <w:rsid w:val="0065275A"/>
    <w:rsid w:val="00654D92"/>
    <w:rsid w:val="00660A05"/>
    <w:rsid w:val="00670649"/>
    <w:rsid w:val="00672C29"/>
    <w:rsid w:val="00675128"/>
    <w:rsid w:val="0069472B"/>
    <w:rsid w:val="00694749"/>
    <w:rsid w:val="006978B2"/>
    <w:rsid w:val="006A22F6"/>
    <w:rsid w:val="006A29E8"/>
    <w:rsid w:val="006B0EC0"/>
    <w:rsid w:val="006B40D2"/>
    <w:rsid w:val="006C4BE3"/>
    <w:rsid w:val="006D0E9B"/>
    <w:rsid w:val="006D2239"/>
    <w:rsid w:val="006E0D12"/>
    <w:rsid w:val="006E4407"/>
    <w:rsid w:val="006E65B3"/>
    <w:rsid w:val="006E7653"/>
    <w:rsid w:val="006F050A"/>
    <w:rsid w:val="006F1681"/>
    <w:rsid w:val="00701FA6"/>
    <w:rsid w:val="0070306F"/>
    <w:rsid w:val="0070473B"/>
    <w:rsid w:val="00705144"/>
    <w:rsid w:val="0070531E"/>
    <w:rsid w:val="007113A7"/>
    <w:rsid w:val="00717FB2"/>
    <w:rsid w:val="00723E84"/>
    <w:rsid w:val="00724871"/>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66A9E"/>
    <w:rsid w:val="00770C6E"/>
    <w:rsid w:val="007800CE"/>
    <w:rsid w:val="00780227"/>
    <w:rsid w:val="00793451"/>
    <w:rsid w:val="00793808"/>
    <w:rsid w:val="0079682F"/>
    <w:rsid w:val="00797D60"/>
    <w:rsid w:val="007A3F4E"/>
    <w:rsid w:val="007A481F"/>
    <w:rsid w:val="007A502C"/>
    <w:rsid w:val="007A579F"/>
    <w:rsid w:val="007B541C"/>
    <w:rsid w:val="007C339E"/>
    <w:rsid w:val="007C57E7"/>
    <w:rsid w:val="007D3C28"/>
    <w:rsid w:val="007D5A4F"/>
    <w:rsid w:val="007E0B4F"/>
    <w:rsid w:val="007E7648"/>
    <w:rsid w:val="007F2D1D"/>
    <w:rsid w:val="007F390A"/>
    <w:rsid w:val="00802E06"/>
    <w:rsid w:val="008051C3"/>
    <w:rsid w:val="00805540"/>
    <w:rsid w:val="00810589"/>
    <w:rsid w:val="00810CE2"/>
    <w:rsid w:val="008150D4"/>
    <w:rsid w:val="00824131"/>
    <w:rsid w:val="00824C64"/>
    <w:rsid w:val="008313F7"/>
    <w:rsid w:val="00835134"/>
    <w:rsid w:val="0083735E"/>
    <w:rsid w:val="00837CBF"/>
    <w:rsid w:val="00840FC1"/>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D52DA"/>
    <w:rsid w:val="008F1BA6"/>
    <w:rsid w:val="008F2629"/>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0788"/>
    <w:rsid w:val="00976413"/>
    <w:rsid w:val="0098080C"/>
    <w:rsid w:val="00982C4C"/>
    <w:rsid w:val="00986039"/>
    <w:rsid w:val="009923C7"/>
    <w:rsid w:val="009978A7"/>
    <w:rsid w:val="009B00DC"/>
    <w:rsid w:val="009B7559"/>
    <w:rsid w:val="009D3C3B"/>
    <w:rsid w:val="009D46EA"/>
    <w:rsid w:val="009E56C5"/>
    <w:rsid w:val="009F2833"/>
    <w:rsid w:val="009F4424"/>
    <w:rsid w:val="00A00DB4"/>
    <w:rsid w:val="00A012F5"/>
    <w:rsid w:val="00A11F4C"/>
    <w:rsid w:val="00A12291"/>
    <w:rsid w:val="00A15152"/>
    <w:rsid w:val="00A155F9"/>
    <w:rsid w:val="00A164B7"/>
    <w:rsid w:val="00A16C95"/>
    <w:rsid w:val="00A21DEF"/>
    <w:rsid w:val="00A319FD"/>
    <w:rsid w:val="00A462C6"/>
    <w:rsid w:val="00A55023"/>
    <w:rsid w:val="00A5774E"/>
    <w:rsid w:val="00A739CB"/>
    <w:rsid w:val="00A74B38"/>
    <w:rsid w:val="00A75047"/>
    <w:rsid w:val="00A83113"/>
    <w:rsid w:val="00A8507F"/>
    <w:rsid w:val="00A91E16"/>
    <w:rsid w:val="00A95518"/>
    <w:rsid w:val="00AA10C4"/>
    <w:rsid w:val="00AA57D8"/>
    <w:rsid w:val="00AA5BF1"/>
    <w:rsid w:val="00AA6E2B"/>
    <w:rsid w:val="00AB0733"/>
    <w:rsid w:val="00AB21AA"/>
    <w:rsid w:val="00AB2327"/>
    <w:rsid w:val="00AC4630"/>
    <w:rsid w:val="00AD0294"/>
    <w:rsid w:val="00AD02B3"/>
    <w:rsid w:val="00AE1E64"/>
    <w:rsid w:val="00B028EC"/>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96A40"/>
    <w:rsid w:val="00BA00DF"/>
    <w:rsid w:val="00BA5432"/>
    <w:rsid w:val="00BA7DD8"/>
    <w:rsid w:val="00BB333E"/>
    <w:rsid w:val="00BC5BDA"/>
    <w:rsid w:val="00BD304D"/>
    <w:rsid w:val="00BD61E5"/>
    <w:rsid w:val="00BD793B"/>
    <w:rsid w:val="00BE7F58"/>
    <w:rsid w:val="00BF3D6B"/>
    <w:rsid w:val="00C03DCA"/>
    <w:rsid w:val="00C06212"/>
    <w:rsid w:val="00C1142C"/>
    <w:rsid w:val="00C1271B"/>
    <w:rsid w:val="00C14A4F"/>
    <w:rsid w:val="00C20FE4"/>
    <w:rsid w:val="00C23CCC"/>
    <w:rsid w:val="00C24D10"/>
    <w:rsid w:val="00C32613"/>
    <w:rsid w:val="00C41AE1"/>
    <w:rsid w:val="00C4538D"/>
    <w:rsid w:val="00C4565E"/>
    <w:rsid w:val="00C461FF"/>
    <w:rsid w:val="00C50274"/>
    <w:rsid w:val="00C5423E"/>
    <w:rsid w:val="00C555FD"/>
    <w:rsid w:val="00C72FAB"/>
    <w:rsid w:val="00C822AF"/>
    <w:rsid w:val="00C90428"/>
    <w:rsid w:val="00C9472A"/>
    <w:rsid w:val="00C95C6E"/>
    <w:rsid w:val="00C96C07"/>
    <w:rsid w:val="00CA17C5"/>
    <w:rsid w:val="00CB6709"/>
    <w:rsid w:val="00CC2FE0"/>
    <w:rsid w:val="00CD27A3"/>
    <w:rsid w:val="00CD4663"/>
    <w:rsid w:val="00CE6A20"/>
    <w:rsid w:val="00CE752A"/>
    <w:rsid w:val="00CF2B1E"/>
    <w:rsid w:val="00CF39D4"/>
    <w:rsid w:val="00D04103"/>
    <w:rsid w:val="00D1651A"/>
    <w:rsid w:val="00D24AA4"/>
    <w:rsid w:val="00D31EBA"/>
    <w:rsid w:val="00D341FA"/>
    <w:rsid w:val="00D34435"/>
    <w:rsid w:val="00D47BCC"/>
    <w:rsid w:val="00D658B3"/>
    <w:rsid w:val="00D70EDE"/>
    <w:rsid w:val="00D9290D"/>
    <w:rsid w:val="00D96F7B"/>
    <w:rsid w:val="00DB0151"/>
    <w:rsid w:val="00DC112E"/>
    <w:rsid w:val="00DC1C49"/>
    <w:rsid w:val="00DC4B20"/>
    <w:rsid w:val="00DC4FC9"/>
    <w:rsid w:val="00DD476E"/>
    <w:rsid w:val="00DD5335"/>
    <w:rsid w:val="00DF0E97"/>
    <w:rsid w:val="00E016B0"/>
    <w:rsid w:val="00E04496"/>
    <w:rsid w:val="00E13CDC"/>
    <w:rsid w:val="00E21137"/>
    <w:rsid w:val="00E2212F"/>
    <w:rsid w:val="00E238F9"/>
    <w:rsid w:val="00E251D2"/>
    <w:rsid w:val="00E270D5"/>
    <w:rsid w:val="00E27659"/>
    <w:rsid w:val="00E27956"/>
    <w:rsid w:val="00E30BDE"/>
    <w:rsid w:val="00E320C3"/>
    <w:rsid w:val="00E36BC9"/>
    <w:rsid w:val="00E51B27"/>
    <w:rsid w:val="00E550E9"/>
    <w:rsid w:val="00E70C27"/>
    <w:rsid w:val="00E71D5C"/>
    <w:rsid w:val="00E83192"/>
    <w:rsid w:val="00E834D5"/>
    <w:rsid w:val="00E83E46"/>
    <w:rsid w:val="00E87E12"/>
    <w:rsid w:val="00E943FF"/>
    <w:rsid w:val="00EA18AE"/>
    <w:rsid w:val="00EA33FF"/>
    <w:rsid w:val="00EB0977"/>
    <w:rsid w:val="00EB13C5"/>
    <w:rsid w:val="00EB2E12"/>
    <w:rsid w:val="00EB3F7D"/>
    <w:rsid w:val="00EB49FA"/>
    <w:rsid w:val="00EB5854"/>
    <w:rsid w:val="00EC225F"/>
    <w:rsid w:val="00EC4D39"/>
    <w:rsid w:val="00EC5E10"/>
    <w:rsid w:val="00EF03F0"/>
    <w:rsid w:val="00EF5E75"/>
    <w:rsid w:val="00F06E88"/>
    <w:rsid w:val="00F07F37"/>
    <w:rsid w:val="00F13DDE"/>
    <w:rsid w:val="00F2664D"/>
    <w:rsid w:val="00F30418"/>
    <w:rsid w:val="00F3215E"/>
    <w:rsid w:val="00F3231F"/>
    <w:rsid w:val="00F32C29"/>
    <w:rsid w:val="00F41CC2"/>
    <w:rsid w:val="00F52D73"/>
    <w:rsid w:val="00F6053F"/>
    <w:rsid w:val="00F65834"/>
    <w:rsid w:val="00F66B6F"/>
    <w:rsid w:val="00F74277"/>
    <w:rsid w:val="00F74DA3"/>
    <w:rsid w:val="00F91DFA"/>
    <w:rsid w:val="00F95288"/>
    <w:rsid w:val="00F9791B"/>
    <w:rsid w:val="00FA313D"/>
    <w:rsid w:val="00FB2AFC"/>
    <w:rsid w:val="00FB7A39"/>
    <w:rsid w:val="00FC0E1D"/>
    <w:rsid w:val="00FC53DA"/>
    <w:rsid w:val="00FD00A0"/>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475A9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1651A"/>
    <w:pPr>
      <w:spacing w:before="120" w:after="80"/>
    </w:pPr>
    <w:rPr>
      <w:rFonts w:ascii="Linux Libertine" w:eastAsiaTheme="minorHAnsi" w:hAnsi="Linux Libertine" w:cs="Linux Libertine"/>
      <w:color w:val="000000"/>
      <w:sz w:val="18"/>
      <w:szCs w:val="18"/>
      <w:lang w:val="fr-FR" w:eastAsia="en-US"/>
    </w:rPr>
  </w:style>
  <w:style w:type="character" w:customStyle="1" w:styleId="AbsHeadChar">
    <w:name w:val="AbsHead Char"/>
    <w:basedOn w:val="DefaultParagraphFont"/>
    <w:link w:val="AbsHead"/>
    <w:rsid w:val="00D1651A"/>
    <w:rPr>
      <w:rFonts w:ascii="Linux Libertine" w:eastAsiaTheme="minorHAnsi" w:hAnsi="Linux Libertine" w:cs="Linux Libertine"/>
      <w:color w:val="000000"/>
      <w:sz w:val="18"/>
      <w:szCs w:val="18"/>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102D0E"/>
    <w:pPr>
      <w:spacing w:before="220" w:after="240"/>
      <w:jc w:val="both"/>
    </w:pPr>
    <w:rPr>
      <w:rFonts w:ascii="Linux Libertine" w:eastAsiaTheme="minorHAnsi" w:hAnsi="Linux Libertine" w:cs="Linux Libertine"/>
      <w:sz w:val="18"/>
      <w:szCs w:val="18"/>
      <w:lang w:val="en-US" w:eastAsia="ja-JP"/>
      <w14:ligatures w14:val="standard"/>
    </w:rPr>
  </w:style>
  <w:style w:type="character" w:customStyle="1" w:styleId="FigureCaptionChar">
    <w:name w:val="FigureCaption Char"/>
    <w:basedOn w:val="DefaultParagraphFont"/>
    <w:link w:val="FigureCaption"/>
    <w:rsid w:val="00102D0E"/>
    <w:rPr>
      <w:rFonts w:ascii="Linux Libertine" w:eastAsiaTheme="minorHAnsi" w:hAnsi="Linux Libertine" w:cs="Linux Libertine"/>
      <w:sz w:val="18"/>
      <w:szCs w:val="18"/>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E6A20"/>
    <w:pPr>
      <w:spacing w:line="264" w:lineRule="auto"/>
      <w:jc w:val="both"/>
    </w:pPr>
    <w:rPr>
      <w:rFonts w:ascii="Linux Libertine" w:eastAsiaTheme="minorHAnsi" w:hAnsi="Linux Libertine" w:cstheme="minorBidi"/>
      <w:color w:val="000000"/>
      <w:sz w:val="18"/>
      <w:szCs w:val="18"/>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268193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7654507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986903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655374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1.xml"/><Relationship Id="rId18" Type="http://schemas.openxmlformats.org/officeDocument/2006/relationships/image" Target="media/image5.png"/><Relationship Id="rId26" Type="http://schemas.openxmlformats.org/officeDocument/2006/relationships/hyperlink" Target="https://doi.org/"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email@email.com"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1-30T15:26:50.66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2931460-5DB9-42B3-8826-AB941AAB4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2589</TotalTime>
  <Pages>4</Pages>
  <Words>1322</Words>
  <Characters>7537</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8842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Smit</cp:lastModifiedBy>
  <cp:revision>73</cp:revision>
  <cp:lastPrinted>2018-05-22T11:24:00Z</cp:lastPrinted>
  <dcterms:created xsi:type="dcterms:W3CDTF">2019-10-29T19:38:00Z</dcterms:created>
  <dcterms:modified xsi:type="dcterms:W3CDTF">2019-11-30T16:12:00Z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Version">
    <vt:lpwstr>2.1.0</vt:lpwstr>
  </property>
  <property fmtid="{D5CDD505-2E9C-101B-9397-08002B2CF9AE}" pid="5" name="Language">
    <vt:lpwstr>English</vt:lpwstr>
  </property>
</Properties>
</file>