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EB89A" w14:textId="346A413D" w:rsidR="003262CE" w:rsidRDefault="00434817">
      <w:r>
        <w:rPr>
          <w:noProof/>
        </w:rPr>
        <w:drawing>
          <wp:inline distT="0" distB="0" distL="0" distR="0" wp14:anchorId="6B5594A1" wp14:editId="4D33CBAA">
            <wp:extent cx="5486400" cy="3200400"/>
            <wp:effectExtent l="0" t="0" r="0" b="0"/>
            <wp:docPr id="84390935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EB2AA48" w14:textId="77777777" w:rsidR="00434817" w:rsidRDefault="00434817"/>
    <w:sectPr w:rsidR="00434817" w:rsidSect="00133E4E">
      <w:pgSz w:w="11906" w:h="16838" w:code="9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817"/>
    <w:rsid w:val="00133E4E"/>
    <w:rsid w:val="003262CE"/>
    <w:rsid w:val="00434817"/>
    <w:rsid w:val="0068581F"/>
    <w:rsid w:val="007F72C2"/>
    <w:rsid w:val="008D2CC3"/>
    <w:rsid w:val="00AA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47F81"/>
  <w15:chartTrackingRefBased/>
  <w15:docId w15:val="{92620E98-E43C-4721-B96E-91E4733D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Reliability Diagram (Calibration Curves)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1DB-4E03-B226-7916FF33A33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1DB-4E03-B226-7916FF33A33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1DB-4E03-B226-7916FF33A3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51984848"/>
        <c:axId val="541182096"/>
      </c:lineChart>
      <c:catAx>
        <c:axId val="551984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1182096"/>
        <c:crosses val="autoZero"/>
        <c:auto val="1"/>
        <c:lblAlgn val="ctr"/>
        <c:lblOffset val="100"/>
        <c:noMultiLvlLbl val="0"/>
      </c:catAx>
      <c:valAx>
        <c:axId val="54118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1984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Kavala</dc:creator>
  <cp:keywords/>
  <dc:description/>
  <cp:lastModifiedBy>Rajeev Kavala</cp:lastModifiedBy>
  <cp:revision>1</cp:revision>
  <dcterms:created xsi:type="dcterms:W3CDTF">2026-09-20T09:34:00Z</dcterms:created>
  <dcterms:modified xsi:type="dcterms:W3CDTF">2026-09-20T09:34:00Z</dcterms:modified>
</cp:coreProperties>
</file>