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5E8C"/>
          <w:sz w:val="26"/>
        </w:rPr>
        <w:t>ELPIS EDGECONNECT</w:t>
      </w:r>
    </w:p>
    <w:p>
      <w:pPr>
        <w:jc w:val="center"/>
      </w:pPr>
      <w:r>
        <w:rPr>
          <w:color w:val="555555"/>
          <w:sz w:val="22"/>
        </w:rPr>
        <w:t>Design &amp; Analysis Document</w:t>
      </w:r>
    </w:p>
    <w:p>
      <w:pPr>
        <w:spacing w:before="400"/>
        <w:jc w:val="center"/>
      </w:pPr>
      <w:r>
        <w:rPr>
          <w:b/>
          <w:color w:val="1F3A5F"/>
          <w:sz w:val="44"/>
        </w:rPr>
        <w:t>Auto-Adaptive Modbus Address Base</w:t>
      </w:r>
    </w:p>
    <w:p>
      <w:pPr>
        <w:jc w:val="center"/>
      </w:pPr>
      <w:r>
        <w:rPr>
          <w:i/>
          <w:color w:val="555555"/>
          <w:sz w:val="23"/>
        </w:rPr>
        <w:t>Read the data whatever the operator enters — One-based or Zero-based</w:t>
      </w:r>
    </w:p>
    <w:p>
      <w:pPr>
        <w:spacing w:before="480"/>
      </w:pP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3A5F"/>
          </w:tcPr>
          <w:p>
            <w:r>
              <w:rPr>
                <w:b/>
                <w:color w:val="FFFFFF"/>
                <w:sz w:val="19"/>
              </w:rPr>
              <w:t>Field</w:t>
            </w:r>
          </w:p>
        </w:tc>
        <w:tc>
          <w:tcPr>
            <w:tcW w:type="dxa" w:w="6624"/>
            <w:shd w:val="clear" w:color="auto" w:fill="1F3A5F"/>
          </w:tcPr>
          <w:p>
            <w:r>
              <w:rPr>
                <w:b/>
                <w:color w:val="FFFFFF"/>
                <w:sz w:val="19"/>
              </w:rPr>
              <w:t>Value</w:t>
            </w:r>
          </w:p>
        </w:tc>
      </w:tr>
      <w:tr>
        <w:tc>
          <w:tcPr>
            <w:tcW w:type="dxa" w:w="2304"/>
          </w:tcPr>
          <w:p>
            <w:r>
              <w:rPr>
                <w:sz w:val="19"/>
              </w:rPr>
              <w:t>Feature</w:t>
            </w:r>
          </w:p>
        </w:tc>
        <w:tc>
          <w:tcPr>
            <w:tcW w:type="dxa" w:w="6624"/>
          </w:tcPr>
          <w:p>
            <w:r>
              <w:rPr>
                <w:sz w:val="19"/>
              </w:rPr>
              <w:t>Auto-Adaptive Address Base (self-correcting Modbus addressing)</w:t>
            </w:r>
          </w:p>
        </w:tc>
      </w:tr>
      <w:tr>
        <w:tc>
          <w:tcPr>
            <w:tcW w:type="dxa" w:w="2304"/>
            <w:shd w:val="clear" w:color="auto" w:fill="F2F4F7"/>
          </w:tcPr>
          <w:p>
            <w:r>
              <w:rPr>
                <w:sz w:val="19"/>
              </w:rPr>
              <w:t>Component</w:t>
            </w:r>
          </w:p>
        </w:tc>
        <w:tc>
          <w:tcPr>
            <w:tcW w:type="dxa" w:w="6624"/>
            <w:shd w:val="clear" w:color="auto" w:fill="F2F4F7"/>
          </w:tcPr>
          <w:p>
            <w:r>
              <w:rPr>
                <w:sz w:val="19"/>
              </w:rPr>
              <w:t>ElpisEdgeConnect.Sources.ModbusTcp</w:t>
            </w:r>
          </w:p>
        </w:tc>
      </w:tr>
      <w:tr>
        <w:tc>
          <w:tcPr>
            <w:tcW w:type="dxa" w:w="2304"/>
          </w:tcPr>
          <w:p>
            <w:r>
              <w:rPr>
                <w:sz w:val="19"/>
              </w:rPr>
              <w:t>Document type</w:t>
            </w:r>
          </w:p>
        </w:tc>
        <w:tc>
          <w:tcPr>
            <w:tcW w:type="dxa" w:w="6624"/>
          </w:tcPr>
          <w:p>
            <w:r>
              <w:rPr>
                <w:sz w:val="19"/>
              </w:rPr>
              <w:t>Design &amp; Analysis (pre-implementation)</w:t>
            </w:r>
          </w:p>
        </w:tc>
      </w:tr>
      <w:tr>
        <w:tc>
          <w:tcPr>
            <w:tcW w:type="dxa" w:w="2304"/>
            <w:shd w:val="clear" w:color="auto" w:fill="F2F4F7"/>
          </w:tcPr>
          <w:p>
            <w:r>
              <w:rPr>
                <w:sz w:val="19"/>
              </w:rPr>
              <w:t>Version</w:t>
            </w:r>
          </w:p>
        </w:tc>
        <w:tc>
          <w:tcPr>
            <w:tcW w:type="dxa" w:w="6624"/>
            <w:shd w:val="clear" w:color="auto" w:fill="F2F4F7"/>
          </w:tcPr>
          <w:p>
            <w:r>
              <w:rPr>
                <w:sz w:val="19"/>
              </w:rPr>
              <w:t>Draft 1.0</w:t>
            </w:r>
          </w:p>
        </w:tc>
      </w:tr>
      <w:tr>
        <w:tc>
          <w:tcPr>
            <w:tcW w:type="dxa" w:w="2304"/>
          </w:tcPr>
          <w:p>
            <w:r>
              <w:rPr>
                <w:sz w:val="19"/>
              </w:rPr>
              <w:t>Date</w:t>
            </w:r>
          </w:p>
        </w:tc>
        <w:tc>
          <w:tcPr>
            <w:tcW w:type="dxa" w:w="6624"/>
          </w:tcPr>
          <w:p>
            <w:r>
              <w:rPr>
                <w:sz w:val="19"/>
              </w:rPr>
              <w:t>23 July 2026</w:t>
            </w:r>
          </w:p>
        </w:tc>
      </w:tr>
      <w:tr>
        <w:tc>
          <w:tcPr>
            <w:tcW w:type="dxa" w:w="2304"/>
            <w:shd w:val="clear" w:color="auto" w:fill="F2F4F7"/>
          </w:tcPr>
          <w:p>
            <w:r>
              <w:rPr>
                <w:sz w:val="19"/>
              </w:rPr>
              <w:t>Author</w:t>
            </w:r>
          </w:p>
        </w:tc>
        <w:tc>
          <w:tcPr>
            <w:tcW w:type="dxa" w:w="6624"/>
            <w:shd w:val="clear" w:color="auto" w:fill="F2F4F7"/>
          </w:tcPr>
          <w:p>
            <w:r>
              <w:rPr>
                <w:sz w:val="19"/>
              </w:rPr>
              <w:t>Elpis IT Solutions — Engineering</w:t>
            </w:r>
          </w:p>
        </w:tc>
      </w:tr>
      <w:tr>
        <w:tc>
          <w:tcPr>
            <w:tcW w:type="dxa" w:w="2304"/>
          </w:tcPr>
          <w:p>
            <w:r>
              <w:rPr>
                <w:sz w:val="19"/>
              </w:rPr>
              <w:t>Status</w:t>
            </w:r>
          </w:p>
        </w:tc>
        <w:tc>
          <w:tcPr>
            <w:tcW w:type="dxa" w:w="6624"/>
          </w:tcPr>
          <w:p>
            <w:r>
              <w:rPr>
                <w:sz w:val="19"/>
              </w:rPr>
              <w:t>For review</w:t>
            </w:r>
          </w:p>
        </w:tc>
      </w:tr>
    </w:tbl>
    <w:p>
      <w:pPr>
        <w:spacing w:before="240" w:after="80"/>
        <w:pBdr>
          <w:bottom w:val="single" w:sz="6" w:space="3" w:color="2E5E8C"/>
        </w:pBdr>
      </w:pPr>
      <w:r>
        <w:rPr>
          <w:b/>
          <w:color w:val="1F3A5F"/>
          <w:sz w:val="30"/>
        </w:rPr>
        <w:t>1.  Executive Summary</w:t>
      </w:r>
    </w:p>
    <w:p>
      <w:r>
        <w:rPr>
          <w:b w:val="0"/>
          <w:i w:val="0"/>
        </w:rPr>
        <w:t>Modbus devices disagree about how register addresses are numbered. Some vendors document a register as "1" (one-based), others as "0" (zero-based), and PLC vendors such as Allen-Bradley often use the 4xxxx / 3xxxx "Modicon" style. When the operator types an address that does not match the "Address base" selected in the wizard, the device rejects every read with exception 0x02 (Illegal Data Address) and all tags go Bad.</w:t>
      </w:r>
    </w:p>
    <w:p>
      <w:r>
        <w:rPr>
          <w:b w:val="0"/>
          <w:i w:val="0"/>
        </w:rPr>
        <w:t>This document proposes Auto-Adaptive Address Base: instead of failing and asking the operator to go back and change a dropdown, EdgeConnect probes the device, discovers which base actually returns data, applies that base transparently, reads the values, and posts them — while showing the operator one short, friendly message explaining what it did. The operator gets working data no matter whether they entered a one-based or a zero-based address.</w:t>
      </w:r>
    </w:p>
    <w:p>
      <w:r>
        <w:rPr>
          <w:b/>
          <w:i w:val="0"/>
        </w:rPr>
        <w:t xml:space="preserve">In one line:  </w:t>
      </w:r>
      <w:r>
        <w:rPr>
          <w:i/>
          <w:color w:val="1E7D3A"/>
        </w:rPr>
        <w:t>“Your address is supported as One-based (or Zero-based) — we detected it, read the data, and it is now flowing.”</w:t>
      </w:r>
    </w:p>
    <w:p>
      <w:pPr>
        <w:spacing w:before="240" w:after="80"/>
        <w:pBdr>
          <w:bottom w:val="single" w:sz="6" w:space="3" w:color="2E5E8C"/>
        </w:pBdr>
      </w:pPr>
      <w:r>
        <w:rPr>
          <w:b/>
          <w:color w:val="1F3A5F"/>
          <w:sz w:val="30"/>
        </w:rPr>
        <w:t>2.  Problem Statement</w:t>
      </w:r>
    </w:p>
    <w:p>
      <w:r>
        <w:rPr>
          <w:b w:val="0"/>
          <w:i w:val="0"/>
        </w:rPr>
        <w:t>The scenario the operator hits today:</w:t>
      </w:r>
    </w:p>
    <w:p>
      <w:pPr>
        <w:pStyle w:val="ListNumber"/>
      </w:pPr>
      <w:r>
        <w:t>The operator opens the Add Modbus Source wizard and leaves "Address base" at its default (Zero-based).</w:t>
      </w:r>
    </w:p>
    <w:p>
      <w:pPr>
        <w:pStyle w:val="ListNumber"/>
      </w:pPr>
      <w:r>
        <w:t>The operator types the addresses exactly as printed in the device manual — which for this device are one-based (e.g. 1, 5, 9 … 37, 41).</w:t>
      </w:r>
    </w:p>
    <w:p>
      <w:pPr>
        <w:pStyle w:val="ListNumber"/>
      </w:pPr>
      <w:r>
        <w:t>EdgeConnect sends the entered number straight onto the wire. On a one-based device, that wire address is invalid, so the device replies 0x02 Illegal Data Address.</w:t>
      </w:r>
    </w:p>
    <w:p>
      <w:pPr>
        <w:pStyle w:val="ListNumber"/>
      </w:pPr>
      <w:r>
        <w:t>Every tag shows Bad / null. The operator sees a protocol error and does not realise the only problem is a mismatched numbering convention.</w:t>
      </w:r>
    </w:p>
    <w:p>
      <w:r>
        <w:rPr>
          <w:b w:val="0"/>
          <w:i/>
          <w:color w:val="555555"/>
        </w:rPr>
        <w:t>The root cause is not a wrong address — it is a mismatch between the numbering convention the operator used and the one selected in the dropdown. A human should not have to know Modbus addressing trivia to read a register.</w:t>
      </w:r>
    </w:p>
    <w:p>
      <w:pPr>
        <w:spacing w:before="240" w:after="80"/>
        <w:pBdr>
          <w:bottom w:val="single" w:sz="6" w:space="3" w:color="2E5E8C"/>
        </w:pBdr>
      </w:pPr>
      <w:r>
        <w:rPr>
          <w:b/>
          <w:color w:val="1F3A5F"/>
          <w:sz w:val="30"/>
        </w:rPr>
        <w:t>3.  Current Behaviour (baseline)</w:t>
      </w:r>
    </w:p>
    <w:p>
      <w:r>
        <w:rPr>
          <w:b w:val="0"/>
          <w:i w:val="0"/>
        </w:rPr>
        <w:t>EdgeConnect already detects the mismatch. When a block fails with 0x02, the adapter probes the device across the candidate bases and register classes and tells the operator which base to pick (ModbusTcpSourceAdapter.cs → DetectWorkingBaseThrottledAsync / AddressBaseReason):</w:t>
      </w:r>
    </w:p>
    <w:p>
      <w:pPr>
        <w:spacing w:before="60" w:after="120"/>
        <w:ind w:left="288"/>
        <w:shd w:val="clear" w:color="auto" w:fill="F2F4F7"/>
      </w:pPr>
      <w:r>
        <w:rPr>
          <w:rFonts w:ascii="Consolas" w:hAnsi="Consolas"/>
          <w:color w:val="222222"/>
          <w:sz w:val="18"/>
        </w:rPr>
        <w:t>"Address base is wrong. Your address 37 works as One-based — change this</w:t>
        <w:br/>
        <w:t>source's Address base to \"One-based\". (Currently set to Zero-based.)"</w:t>
      </w:r>
    </w:p>
    <w:p>
      <w:r>
        <w:rPr>
          <w:b w:val="0"/>
          <w:i w:val="0"/>
        </w:rPr>
        <w:t>This is helpful, but it stops one step short: the data still does not flow. The operator must go back into the source, change the dropdown, and re-apply. The proposal removes that manual step.</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3A5F"/>
          </w:tcPr>
          <w:p>
            <w:r>
              <w:rPr>
                <w:b/>
                <w:color w:val="FFFFFF"/>
                <w:sz w:val="19"/>
              </w:rPr>
              <w:t>Aspect</w:t>
            </w:r>
          </w:p>
        </w:tc>
        <w:tc>
          <w:tcPr>
            <w:tcW w:type="dxa" w:w="3888"/>
            <w:shd w:val="clear" w:color="auto" w:fill="1F3A5F"/>
          </w:tcPr>
          <w:p>
            <w:r>
              <w:rPr>
                <w:b/>
                <w:color w:val="FFFFFF"/>
                <w:sz w:val="19"/>
              </w:rPr>
              <w:t>Current (detect + advise)</w:t>
            </w:r>
          </w:p>
        </w:tc>
        <w:tc>
          <w:tcPr>
            <w:tcW w:type="dxa" w:w="3744"/>
            <w:shd w:val="clear" w:color="auto" w:fill="1F3A5F"/>
          </w:tcPr>
          <w:p>
            <w:r>
              <w:rPr>
                <w:b/>
                <w:color w:val="FFFFFF"/>
                <w:sz w:val="19"/>
              </w:rPr>
              <w:t>Proposed (auto-adapt)</w:t>
            </w:r>
          </w:p>
        </w:tc>
      </w:tr>
      <w:tr>
        <w:tc>
          <w:tcPr>
            <w:tcW w:type="dxa" w:w="2160"/>
          </w:tcPr>
          <w:p>
            <w:r>
              <w:rPr>
                <w:sz w:val="19"/>
              </w:rPr>
              <w:t>Detection</w:t>
            </w:r>
          </w:p>
        </w:tc>
        <w:tc>
          <w:tcPr>
            <w:tcW w:type="dxa" w:w="3888"/>
          </w:tcPr>
          <w:p>
            <w:r>
              <w:rPr>
                <w:sz w:val="19"/>
              </w:rPr>
              <w:t>Yes — probes device</w:t>
            </w:r>
          </w:p>
        </w:tc>
        <w:tc>
          <w:tcPr>
            <w:tcW w:type="dxa" w:w="3744"/>
          </w:tcPr>
          <w:p>
            <w:r>
              <w:rPr>
                <w:sz w:val="19"/>
              </w:rPr>
              <w:t>Yes — reuses the same logic</w:t>
            </w:r>
          </w:p>
        </w:tc>
      </w:tr>
      <w:tr>
        <w:tc>
          <w:tcPr>
            <w:tcW w:type="dxa" w:w="2160"/>
            <w:shd w:val="clear" w:color="auto" w:fill="F2F4F7"/>
          </w:tcPr>
          <w:p>
            <w:r>
              <w:rPr>
                <w:sz w:val="19"/>
              </w:rPr>
              <w:t>Data during mismatch</w:t>
            </w:r>
          </w:p>
        </w:tc>
        <w:tc>
          <w:tcPr>
            <w:tcW w:type="dxa" w:w="3888"/>
            <w:shd w:val="clear" w:color="auto" w:fill="F2F4F7"/>
          </w:tcPr>
          <w:p>
            <w:r>
              <w:rPr>
                <w:sz w:val="19"/>
              </w:rPr>
              <w:t>Bad / null until operator fixes</w:t>
            </w:r>
          </w:p>
        </w:tc>
        <w:tc>
          <w:tcPr>
            <w:tcW w:type="dxa" w:w="3744"/>
            <w:shd w:val="clear" w:color="auto" w:fill="F2F4F7"/>
          </w:tcPr>
          <w:p>
            <w:r>
              <w:rPr>
                <w:sz w:val="19"/>
              </w:rPr>
              <w:t>Read using the detected base — Good</w:t>
            </w:r>
          </w:p>
        </w:tc>
      </w:tr>
      <w:tr>
        <w:tc>
          <w:tcPr>
            <w:tcW w:type="dxa" w:w="2160"/>
          </w:tcPr>
          <w:p>
            <w:r>
              <w:rPr>
                <w:sz w:val="19"/>
              </w:rPr>
              <w:t>Operator action needed</w:t>
            </w:r>
          </w:p>
        </w:tc>
        <w:tc>
          <w:tcPr>
            <w:tcW w:type="dxa" w:w="3888"/>
          </w:tcPr>
          <w:p>
            <w:r>
              <w:rPr>
                <w:sz w:val="19"/>
              </w:rPr>
              <w:t>Change dropdown &amp; re-apply</w:t>
            </w:r>
          </w:p>
        </w:tc>
        <w:tc>
          <w:tcPr>
            <w:tcW w:type="dxa" w:w="3744"/>
          </w:tcPr>
          <w:p>
            <w:r>
              <w:rPr>
                <w:sz w:val="19"/>
              </w:rPr>
              <w:t>None (optional confirm)</w:t>
            </w:r>
          </w:p>
        </w:tc>
      </w:tr>
      <w:tr>
        <w:tc>
          <w:tcPr>
            <w:tcW w:type="dxa" w:w="2160"/>
            <w:shd w:val="clear" w:color="auto" w:fill="F2F4F7"/>
          </w:tcPr>
          <w:p>
            <w:r>
              <w:rPr>
                <w:sz w:val="19"/>
              </w:rPr>
              <w:t>Message tone</w:t>
            </w:r>
          </w:p>
        </w:tc>
        <w:tc>
          <w:tcPr>
            <w:tcW w:type="dxa" w:w="3888"/>
            <w:shd w:val="clear" w:color="auto" w:fill="F2F4F7"/>
          </w:tcPr>
          <w:p>
            <w:r>
              <w:rPr>
                <w:sz w:val="19"/>
              </w:rPr>
              <w:t>“You must change a setting”</w:t>
            </w:r>
          </w:p>
        </w:tc>
        <w:tc>
          <w:tcPr>
            <w:tcW w:type="dxa" w:w="3744"/>
            <w:shd w:val="clear" w:color="auto" w:fill="F2F4F7"/>
          </w:tcPr>
          <w:p>
            <w:r>
              <w:rPr>
                <w:sz w:val="19"/>
              </w:rPr>
              <w:t>“We handled it — here is what we used”</w:t>
            </w:r>
          </w:p>
        </w:tc>
      </w:tr>
    </w:tbl>
    <w:p>
      <w:pPr>
        <w:spacing w:before="240" w:after="80"/>
        <w:pBdr>
          <w:bottom w:val="single" w:sz="6" w:space="3" w:color="2E5E8C"/>
        </w:pBdr>
      </w:pPr>
      <w:r>
        <w:rPr>
          <w:b/>
          <w:color w:val="1F3A5F"/>
          <w:sz w:val="30"/>
        </w:rPr>
        <w:t>4.  Proposed Feature — Auto-Adaptive Address Base</w:t>
      </w:r>
    </w:p>
    <w:p>
      <w:r>
        <w:rPr>
          <w:b w:val="0"/>
          <w:i w:val="0"/>
        </w:rPr>
        <w:t>When a read fails with Illegal Data Address and the device responds successfully under a different base, EdgeConnect adopts that working base automatically for the affected block and continues reading. The operator’s entered numbers are never changed — only the interpretation (one-based vs zero-based vs Modicon) is corrected behind the scenes.</w:t>
      </w:r>
    </w:p>
    <w:p>
      <w:pPr>
        <w:spacing w:before="240" w:after="80"/>
      </w:pPr>
      <w:r>
        <w:rPr>
          <w:b/>
          <w:color w:val="2E5E8C"/>
          <w:sz w:val="24"/>
        </w:rPr>
        <w:t>4.1  How the conversion decision is made</w:t>
      </w:r>
    </w:p>
    <w:p>
      <w:r>
        <w:rPr>
          <w:b w:val="0"/>
          <w:i w:val="0"/>
        </w:rPr>
        <w:t>For each entered address, the base determines the wire address actually sent to the device (ModbusAddressBase.TryToZeroBased):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19"/>
              </w:rPr>
              <w:t>Address base</w:t>
            </w:r>
          </w:p>
        </w:tc>
        <w:tc>
          <w:tcPr>
            <w:tcW w:type="dxa" w:w="3312"/>
            <w:shd w:val="clear" w:color="auto" w:fill="1F3A5F"/>
          </w:tcPr>
          <w:p>
            <w:r>
              <w:rPr>
                <w:b/>
                <w:color w:val="FFFFFF"/>
                <w:sz w:val="19"/>
              </w:rPr>
              <w:t>Wire address sent</w:t>
            </w:r>
          </w:p>
        </w:tc>
        <w:tc>
          <w:tcPr>
            <w:tcW w:type="dxa" w:w="3456"/>
            <w:shd w:val="clear" w:color="auto" w:fill="1F3A5F"/>
          </w:tcPr>
          <w:p>
            <w:r>
              <w:rPr>
                <w:b/>
                <w:color w:val="FFFFFF"/>
                <w:sz w:val="19"/>
              </w:rPr>
              <w:t>Operator enters 37 →</w:t>
            </w:r>
          </w:p>
        </w:tc>
      </w:tr>
      <w:tr>
        <w:tc>
          <w:tcPr>
            <w:tcW w:type="dxa" w:w="2880"/>
          </w:tcPr>
          <w:p>
            <w:r>
              <w:rPr>
                <w:sz w:val="19"/>
              </w:rPr>
              <w:t>Zero-based</w:t>
            </w:r>
          </w:p>
        </w:tc>
        <w:tc>
          <w:tcPr>
            <w:tcW w:type="dxa" w:w="3312"/>
          </w:tcPr>
          <w:p>
            <w:r>
              <w:rPr>
                <w:sz w:val="19"/>
              </w:rPr>
              <w:t>entered</w:t>
            </w:r>
          </w:p>
        </w:tc>
        <w:tc>
          <w:tcPr>
            <w:tcW w:type="dxa" w:w="3456"/>
          </w:tcPr>
          <w:p>
            <w:r>
              <w:rPr>
                <w:sz w:val="19"/>
              </w:rPr>
              <w:t>37</w:t>
            </w:r>
          </w:p>
        </w:tc>
      </w:tr>
      <w:tr>
        <w:tc>
          <w:tcPr>
            <w:tcW w:type="dxa" w:w="2880"/>
            <w:shd w:val="clear" w:color="auto" w:fill="F2F4F7"/>
          </w:tcPr>
          <w:p>
            <w:r>
              <w:rPr>
                <w:sz w:val="19"/>
              </w:rPr>
              <w:t>One-based</w:t>
            </w:r>
          </w:p>
        </w:tc>
        <w:tc>
          <w:tcPr>
            <w:tcW w:type="dxa" w:w="3312"/>
            <w:shd w:val="clear" w:color="auto" w:fill="F2F4F7"/>
          </w:tcPr>
          <w:p>
            <w:r>
              <w:rPr>
                <w:sz w:val="19"/>
              </w:rPr>
              <w:t>entered − 1</w:t>
            </w:r>
          </w:p>
        </w:tc>
        <w:tc>
          <w:tcPr>
            <w:tcW w:type="dxa" w:w="3456"/>
            <w:shd w:val="clear" w:color="auto" w:fill="F2F4F7"/>
          </w:tcPr>
          <w:p>
            <w:r>
              <w:rPr>
                <w:sz w:val="19"/>
              </w:rPr>
              <w:t>36</w:t>
            </w:r>
          </w:p>
        </w:tc>
      </w:tr>
      <w:tr>
        <w:tc>
          <w:tcPr>
            <w:tcW w:type="dxa" w:w="2880"/>
          </w:tcPr>
          <w:p>
            <w:r>
              <w:rPr>
                <w:sz w:val="19"/>
              </w:rPr>
              <w:t>Modicon 4xxxx / 3xxxx</w:t>
            </w:r>
          </w:p>
        </w:tc>
        <w:tc>
          <w:tcPr>
            <w:tcW w:type="dxa" w:w="3312"/>
          </w:tcPr>
          <w:p>
            <w:r>
              <w:rPr>
                <w:sz w:val="19"/>
              </w:rPr>
              <w:t>entered − class offset</w:t>
            </w:r>
          </w:p>
        </w:tc>
        <w:tc>
          <w:tcPr>
            <w:tcW w:type="dxa" w:w="3456"/>
          </w:tcPr>
          <w:p>
            <w:r>
              <w:rPr>
                <w:sz w:val="19"/>
              </w:rPr>
              <w:t>40037 → 36, etc.</w:t>
            </w:r>
          </w:p>
        </w:tc>
      </w:tr>
    </w:tbl>
    <w:p>
      <w:r>
        <w:rPr>
          <w:b w:val="0"/>
          <w:i w:val="0"/>
          <w:sz w:val="20"/>
        </w:rPr>
        <w:t>Auto-adapt tries each candidate, sends a tiny 1-register read, and keeps the first base the device accepts. That base is then used for the real reads and the values are posted.</w:t>
      </w:r>
    </w:p>
    <w:p>
      <w:pPr>
        <w:spacing w:before="240" w:after="80"/>
      </w:pPr>
      <w:r>
        <w:rPr>
          <w:b/>
          <w:color w:val="2E5E8C"/>
          <w:sz w:val="24"/>
        </w:rPr>
        <w:t>4.2  Algorithm</w:t>
      </w:r>
    </w:p>
    <w:p>
      <w:pPr>
        <w:pStyle w:val="ListNumber"/>
      </w:pPr>
      <w:r>
        <w:rPr>
          <w:b/>
        </w:rPr>
        <w:t xml:space="preserve">Trigger — </w:t>
      </w:r>
      <w:r>
        <w:t>A block read returns exception 0x02 (Illegal Data Address).</w:t>
      </w:r>
    </w:p>
    <w:p>
      <w:pPr>
        <w:pStyle w:val="ListNumber"/>
      </w:pPr>
      <w:r>
        <w:rPr>
          <w:b/>
        </w:rPr>
        <w:t xml:space="preserve">Reconstruct — </w:t>
      </w:r>
      <w:r>
        <w:t>Rebuild the number the operator originally typed (ReconstructEnteredAddress), independent of the current base.</w:t>
      </w:r>
    </w:p>
    <w:p>
      <w:pPr>
        <w:pStyle w:val="ListNumber"/>
      </w:pPr>
      <w:r>
        <w:rPr>
          <w:b/>
        </w:rPr>
        <w:t xml:space="preserve">Probe — </w:t>
      </w:r>
      <w:r>
        <w:t>For each candidate base (One-based, Zero-based, Modicon) and register class (Holding/Input/Coil/Discrete), convert to a wire address and issue a single throttled 1-register probe.</w:t>
      </w:r>
    </w:p>
    <w:p>
      <w:pPr>
        <w:pStyle w:val="ListNumber"/>
      </w:pPr>
      <w:r>
        <w:rPr>
          <w:b/>
        </w:rPr>
        <w:t xml:space="preserve">Select — </w:t>
      </w:r>
      <w:r>
        <w:t>The first candidate that returns data without 0x02 is the working base. Cache it for this block (short retry TTL on misses, longer TTL on a confirmed hit) so we do not hammer the device.</w:t>
      </w:r>
    </w:p>
    <w:p>
      <w:pPr>
        <w:pStyle w:val="ListNumber"/>
      </w:pPr>
      <w:r>
        <w:rPr>
          <w:b/>
        </w:rPr>
        <w:t xml:space="preserve">Read &amp; post — </w:t>
      </w:r>
      <w:r>
        <w:t>Re-issue the block read using the detected base, decode, and post Good points.</w:t>
      </w:r>
    </w:p>
    <w:p>
      <w:pPr>
        <w:pStyle w:val="ListNumber"/>
      </w:pPr>
      <w:r>
        <w:rPr>
          <w:b/>
        </w:rPr>
        <w:t xml:space="preserve">Inform — </w:t>
      </w:r>
      <w:r>
        <w:t>Emit one friendly, non-blocking message stating which base was auto-selected. No operator action required.</w:t>
      </w:r>
    </w:p>
    <w:p>
      <w:r>
        <w:rPr>
          <w:b w:val="0"/>
          <w:i/>
          <w:color w:val="B02A2A"/>
        </w:rPr>
        <w:t>If NO candidate returns data, auto-adapt cannot help — the address genuinely does not exist on the device. In that case we fall back to the existing plain message ("This device has no data at address 37 …") so we never silently post wrong or empty data.</w:t>
      </w:r>
    </w:p>
    <w:p>
      <w:pPr>
        <w:spacing w:before="240" w:after="80"/>
        <w:pBdr>
          <w:bottom w:val="single" w:sz="6" w:space="3" w:color="2E5E8C"/>
        </w:pBdr>
      </w:pPr>
      <w:r>
        <w:rPr>
          <w:b/>
          <w:color w:val="1F3A5F"/>
          <w:sz w:val="30"/>
        </w:rPr>
        <w:t>5.  The Single Operator Message</w:t>
      </w:r>
    </w:p>
    <w:p>
      <w:r>
        <w:rPr>
          <w:b w:val="0"/>
          <w:i w:val="0"/>
        </w:rPr>
        <w:t>Exactly one message is shown per source, in plain language. Examples:</w:t>
      </w:r>
    </w:p>
    <w:p>
      <w:r>
        <w:rPr>
          <w:b/>
          <w:i w:val="0"/>
          <w:sz w:val="20"/>
        </w:rPr>
        <w:t>When the entered address needed one-based interpretation:</w:t>
      </w:r>
    </w:p>
    <w:p>
      <w:pPr>
        <w:spacing w:before="60" w:after="120"/>
        <w:ind w:left="288"/>
        <w:shd w:val="clear" w:color="auto" w:fill="F2F4F7"/>
      </w:pPr>
      <w:r>
        <w:rPr>
          <w:rFonts w:ascii="Consolas" w:hAnsi="Consolas"/>
          <w:color w:val="222222"/>
          <w:sz w:val="18"/>
        </w:rPr>
        <w:t>OK — your address is being read as One-based. We detected that this device</w:t>
        <w:br/>
        <w:t>numbers registers from 1, adjusted automatically, and the data is now flowing.</w:t>
      </w:r>
    </w:p>
    <w:p>
      <w:r>
        <w:rPr>
          <w:b/>
          <w:i w:val="0"/>
          <w:sz w:val="20"/>
        </w:rPr>
        <w:t>When it needed zero-based interpretation:</w:t>
      </w:r>
    </w:p>
    <w:p>
      <w:pPr>
        <w:spacing w:before="60" w:after="120"/>
        <w:ind w:left="288"/>
        <w:shd w:val="clear" w:color="auto" w:fill="F2F4F7"/>
      </w:pPr>
      <w:r>
        <w:rPr>
          <w:rFonts w:ascii="Consolas" w:hAnsi="Consolas"/>
          <w:color w:val="222222"/>
          <w:sz w:val="18"/>
        </w:rPr>
        <w:t>OK — your address is being read as Zero-based. We detected that this device</w:t>
        <w:br/>
        <w:t>numbers registers from 0, adjusted automatically, and the data is now flowing.</w:t>
      </w:r>
    </w:p>
    <w:p>
      <w:r>
        <w:rPr>
          <w:b/>
          <w:i w:val="0"/>
          <w:sz w:val="20"/>
        </w:rPr>
        <w:t>When nothing works (fallback — unchanged from today):</w:t>
      </w:r>
    </w:p>
    <w:p>
      <w:pPr>
        <w:spacing w:before="60" w:after="120"/>
        <w:ind w:left="288"/>
        <w:shd w:val="clear" w:color="auto" w:fill="F2F4F7"/>
      </w:pPr>
      <w:r>
        <w:rPr>
          <w:rFonts w:ascii="Consolas" w:hAnsi="Consolas"/>
          <w:color w:val="222222"/>
          <w:sz w:val="18"/>
        </w:rPr>
        <w:t>This device has no data at address 37. It was rejected with every address</w:t>
        <w:br/>
        <w:t>setting we tried — please check 37 is correct in the device manual and that</w:t>
        <w:br/>
        <w:t>the Unit/Slave id is right.</w:t>
      </w:r>
    </w:p>
    <w:p>
      <w:r>
        <w:rPr>
          <w:b w:val="0"/>
          <w:i/>
          <w:color w:val="555555"/>
        </w:rPr>
        <w:t>The message is informational (shown once, does not block the source, does not spam the log). It answers the operator’s real question — “is my data coming in, and what did the system do?” — in one sentence.</w:t>
      </w:r>
    </w:p>
    <w:p>
      <w:pPr>
        <w:spacing w:before="240" w:after="80"/>
        <w:pBdr>
          <w:bottom w:val="single" w:sz="6" w:space="3" w:color="2E5E8C"/>
        </w:pBdr>
      </w:pPr>
      <w:r>
        <w:rPr>
          <w:b/>
          <w:color w:val="1F3A5F"/>
          <w:sz w:val="30"/>
        </w:rPr>
        <w:t>6.  Design Details &amp; Safeguards</w:t>
      </w:r>
    </w:p>
    <w:p>
      <w:pPr>
        <w:pStyle w:val="ListBullet"/>
      </w:pPr>
      <w:r>
        <w:rPr>
          <w:b/>
        </w:rPr>
        <w:t xml:space="preserve">Non-intrusive: </w:t>
      </w:r>
      <w:r>
        <w:t>Probes are read-only, 1 register wide, and throttled (a confirmed base is cached; a miss is retried after a few seconds). Auto-adapt adds negligible traffic and never writes to the device.</w:t>
      </w:r>
    </w:p>
    <w:p>
      <w:pPr>
        <w:pStyle w:val="ListBullet"/>
      </w:pPr>
      <w:r>
        <w:rPr>
          <w:b/>
        </w:rPr>
        <w:t xml:space="preserve">Sticky selection: </w:t>
      </w:r>
      <w:r>
        <w:t>The first base that returns data wins and is remembered per register block, so subsequent polls go straight to the correct base with no re-probing.</w:t>
      </w:r>
    </w:p>
    <w:p>
      <w:pPr>
        <w:pStyle w:val="ListBullet"/>
      </w:pPr>
      <w:r>
        <w:rPr>
          <w:b/>
        </w:rPr>
        <w:t xml:space="preserve">Scoped trigger: </w:t>
      </w:r>
      <w:r>
        <w:t>Auto-adapt only activates on 0x02 (Illegal Data Address). Timeouts, connection drops and other exceptions are NOT treated as an addressing problem.</w:t>
      </w:r>
    </w:p>
    <w:p>
      <w:pPr>
        <w:pStyle w:val="ListBullet"/>
      </w:pPr>
      <w:r>
        <w:rPr>
          <w:b/>
        </w:rPr>
        <w:t xml:space="preserve">Deterministic tie-break: </w:t>
      </w:r>
      <w:r>
        <w:t>If several bases would each return data (ambiguous), preference order is the operator’s selected base first, then One-based, then Zero-based, then Modicon — so we favour intent and never guess wildly.</w:t>
      </w:r>
    </w:p>
    <w:p>
      <w:pPr>
        <w:pStyle w:val="ListBullet"/>
      </w:pPr>
      <w:r>
        <w:rPr>
          <w:b/>
        </w:rPr>
        <w:t xml:space="preserve">Fail safe: </w:t>
      </w:r>
      <w:r>
        <w:t>When no base works, we do NOT post fabricated values — the tag stays Bad with the plain fallback. Correctness is never traded for convenience.</w:t>
      </w:r>
    </w:p>
    <w:p>
      <w:pPr>
        <w:pStyle w:val="ListBullet"/>
      </w:pPr>
      <w:r>
        <w:rPr>
          <w:b/>
        </w:rPr>
        <w:t xml:space="preserve">Opt-out: </w:t>
      </w:r>
      <w:r>
        <w:t>A configuration flag (AutoAdaptAddressBase, default ON) lets a strict deployment turn the behaviour off and keep detect-and-advise only.</w:t>
      </w:r>
    </w:p>
    <w:p>
      <w:pPr>
        <w:spacing w:before="240" w:after="80"/>
        <w:pBdr>
          <w:bottom w:val="single" w:sz="6" w:space="3" w:color="2E5E8C"/>
        </w:pBdr>
      </w:pPr>
      <w:r>
        <w:rPr>
          <w:b/>
          <w:color w:val="1F3A5F"/>
          <w:sz w:val="30"/>
        </w:rPr>
        <w:t>7.  Operator Experience — Before vs After</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3A5F"/>
          </w:tcPr>
          <w:p>
            <w:r>
              <w:rPr>
                <w:b/>
                <w:color w:val="FFFFFF"/>
                <w:sz w:val="19"/>
              </w:rPr>
              <w:t>Step</w:t>
            </w:r>
          </w:p>
        </w:tc>
        <w:tc>
          <w:tcPr>
            <w:tcW w:type="dxa" w:w="3312"/>
            <w:shd w:val="clear" w:color="auto" w:fill="1F3A5F"/>
          </w:tcPr>
          <w:p>
            <w:r>
              <w:rPr>
                <w:b/>
                <w:color w:val="FFFFFF"/>
                <w:sz w:val="19"/>
              </w:rPr>
              <w:t>Today</w:t>
            </w:r>
          </w:p>
        </w:tc>
        <w:tc>
          <w:tcPr>
            <w:tcW w:type="dxa" w:w="3168"/>
            <w:shd w:val="clear" w:color="auto" w:fill="1F3A5F"/>
          </w:tcPr>
          <w:p>
            <w:r>
              <w:rPr>
                <w:b/>
                <w:color w:val="FFFFFF"/>
                <w:sz w:val="19"/>
              </w:rPr>
              <w:t>With Auto-Adapt</w:t>
            </w:r>
          </w:p>
        </w:tc>
      </w:tr>
      <w:tr>
        <w:tc>
          <w:tcPr>
            <w:tcW w:type="dxa" w:w="3168"/>
          </w:tcPr>
          <w:p>
            <w:r>
              <w:rPr>
                <w:sz w:val="19"/>
              </w:rPr>
              <w:t>Enter one-based addresses, base left Zero-based</w:t>
            </w:r>
          </w:p>
        </w:tc>
        <w:tc>
          <w:tcPr>
            <w:tcW w:type="dxa" w:w="3312"/>
          </w:tcPr>
          <w:p>
            <w:r>
              <w:rPr>
                <w:sz w:val="19"/>
              </w:rPr>
              <w:t>Tags go Bad</w:t>
            </w:r>
          </w:p>
        </w:tc>
        <w:tc>
          <w:tcPr>
            <w:tcW w:type="dxa" w:w="3168"/>
          </w:tcPr>
          <w:p>
            <w:r>
              <w:rPr>
                <w:sz w:val="19"/>
              </w:rPr>
              <w:t>Tags go Bad for ~1 poll</w:t>
            </w:r>
          </w:p>
        </w:tc>
      </w:tr>
      <w:tr>
        <w:tc>
          <w:tcPr>
            <w:tcW w:type="dxa" w:w="3168"/>
            <w:shd w:val="clear" w:color="auto" w:fill="F2F4F7"/>
          </w:tcPr>
          <w:p>
            <w:r>
              <w:rPr>
                <w:sz w:val="19"/>
              </w:rPr>
              <w:t>System response</w:t>
            </w:r>
          </w:p>
        </w:tc>
        <w:tc>
          <w:tcPr>
            <w:tcW w:type="dxa" w:w="3312"/>
            <w:shd w:val="clear" w:color="auto" w:fill="F2F4F7"/>
          </w:tcPr>
          <w:p>
            <w:r>
              <w:rPr>
                <w:sz w:val="19"/>
              </w:rPr>
              <w:t>“Change the Address base to One-based”</w:t>
            </w:r>
          </w:p>
        </w:tc>
        <w:tc>
          <w:tcPr>
            <w:tcW w:type="dxa" w:w="3168"/>
            <w:shd w:val="clear" w:color="auto" w:fill="F2F4F7"/>
          </w:tcPr>
          <w:p>
            <w:r>
              <w:rPr>
                <w:sz w:val="19"/>
              </w:rPr>
              <w:t>Detects, adapts, reads</w:t>
            </w:r>
          </w:p>
        </w:tc>
      </w:tr>
      <w:tr>
        <w:tc>
          <w:tcPr>
            <w:tcW w:type="dxa" w:w="3168"/>
          </w:tcPr>
          <w:p>
            <w:r>
              <w:rPr>
                <w:sz w:val="19"/>
              </w:rPr>
              <w:t>Operator action</w:t>
            </w:r>
          </w:p>
        </w:tc>
        <w:tc>
          <w:tcPr>
            <w:tcW w:type="dxa" w:w="3312"/>
          </w:tcPr>
          <w:p>
            <w:r>
              <w:rPr>
                <w:sz w:val="19"/>
              </w:rPr>
              <w:t>Edit source, change dropdown, re-apply</w:t>
            </w:r>
          </w:p>
        </w:tc>
        <w:tc>
          <w:tcPr>
            <w:tcW w:type="dxa" w:w="3168"/>
          </w:tcPr>
          <w:p>
            <w:r>
              <w:rPr>
                <w:sz w:val="19"/>
              </w:rPr>
              <w:t>None</w:t>
            </w:r>
          </w:p>
        </w:tc>
      </w:tr>
      <w:tr>
        <w:tc>
          <w:tcPr>
            <w:tcW w:type="dxa" w:w="3168"/>
            <w:shd w:val="clear" w:color="auto" w:fill="F2F4F7"/>
          </w:tcPr>
          <w:p>
            <w:r>
              <w:rPr>
                <w:sz w:val="19"/>
              </w:rPr>
              <w:t>Final state</w:t>
            </w:r>
          </w:p>
        </w:tc>
        <w:tc>
          <w:tcPr>
            <w:tcW w:type="dxa" w:w="3312"/>
            <w:shd w:val="clear" w:color="auto" w:fill="F2F4F7"/>
          </w:tcPr>
          <w:p>
            <w:r>
              <w:rPr>
                <w:sz w:val="19"/>
              </w:rPr>
              <w:t>Good after manual fix</w:t>
            </w:r>
          </w:p>
        </w:tc>
        <w:tc>
          <w:tcPr>
            <w:tcW w:type="dxa" w:w="3168"/>
            <w:shd w:val="clear" w:color="auto" w:fill="F2F4F7"/>
          </w:tcPr>
          <w:p>
            <w:r>
              <w:rPr>
                <w:sz w:val="19"/>
              </w:rPr>
              <w:t>Good automatically + one message</w:t>
            </w:r>
          </w:p>
        </w:tc>
      </w:tr>
      <w:tr>
        <w:tc>
          <w:tcPr>
            <w:tcW w:type="dxa" w:w="3168"/>
          </w:tcPr>
          <w:p>
            <w:r>
              <w:rPr>
                <w:sz w:val="19"/>
              </w:rPr>
              <w:t>Knowledge required</w:t>
            </w:r>
          </w:p>
        </w:tc>
        <w:tc>
          <w:tcPr>
            <w:tcW w:type="dxa" w:w="3312"/>
          </w:tcPr>
          <w:p>
            <w:r>
              <w:rPr>
                <w:sz w:val="19"/>
              </w:rPr>
              <w:t>Must understand Modbus addressing</w:t>
            </w:r>
          </w:p>
        </w:tc>
        <w:tc>
          <w:tcPr>
            <w:tcW w:type="dxa" w:w="3168"/>
          </w:tcPr>
          <w:p>
            <w:r>
              <w:rPr>
                <w:sz w:val="19"/>
              </w:rPr>
              <w:t>None</w:t>
            </w:r>
          </w:p>
        </w:tc>
      </w:tr>
    </w:tbl>
    <w:p>
      <w:pPr>
        <w:spacing w:before="240" w:after="80"/>
        <w:pBdr>
          <w:bottom w:val="single" w:sz="6" w:space="3" w:color="2E5E8C"/>
        </w:pBdr>
      </w:pPr>
      <w:r>
        <w:rPr>
          <w:b/>
          <w:color w:val="1F3A5F"/>
          <w:sz w:val="30"/>
        </w:rPr>
        <w:t>8.  Implementation Touchpoints</w:t>
      </w:r>
    </w:p>
    <w:p>
      <w:r>
        <w:rPr>
          <w:b w:val="0"/>
          <w:i w:val="0"/>
        </w:rPr>
        <w:t>The feature reuses the detection code already in place; the new work is to apply the detected base and read, rather than only advising.</w:t>
      </w: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1F3A5F"/>
          </w:tcPr>
          <w:p>
            <w:r>
              <w:rPr>
                <w:b/>
                <w:color w:val="FFFFFF"/>
                <w:sz w:val="19"/>
              </w:rPr>
              <w:t>File</w:t>
            </w:r>
          </w:p>
        </w:tc>
        <w:tc>
          <w:tcPr>
            <w:tcW w:type="dxa" w:w="6192"/>
            <w:shd w:val="clear" w:color="auto" w:fill="1F3A5F"/>
          </w:tcPr>
          <w:p>
            <w:r>
              <w:rPr>
                <w:b/>
                <w:color w:val="FFFFFF"/>
                <w:sz w:val="19"/>
              </w:rPr>
              <w:t>Change</w:t>
            </w:r>
          </w:p>
        </w:tc>
      </w:tr>
      <w:tr>
        <w:tc>
          <w:tcPr>
            <w:tcW w:type="dxa" w:w="3312"/>
          </w:tcPr>
          <w:p>
            <w:r>
              <w:rPr>
                <w:sz w:val="19"/>
              </w:rPr>
              <w:t>ModbusTcpSourceAdapter.cs</w:t>
            </w:r>
          </w:p>
        </w:tc>
        <w:tc>
          <w:tcPr>
            <w:tcW w:type="dxa" w:w="6192"/>
          </w:tcPr>
          <w:p>
            <w:r>
              <w:rPr>
                <w:sz w:val="19"/>
              </w:rPr>
              <w:t>In the 0x02 branch, when DetectWorkingBaseThrottledAsync returns a working (base, register-class), re-issue the block with that base and emit Good points; build the friendly “adapted” message.</w:t>
            </w:r>
          </w:p>
        </w:tc>
      </w:tr>
      <w:tr>
        <w:tc>
          <w:tcPr>
            <w:tcW w:type="dxa" w:w="3312"/>
            <w:shd w:val="clear" w:color="auto" w:fill="F2F4F7"/>
          </w:tcPr>
          <w:p>
            <w:r>
              <w:rPr>
                <w:sz w:val="19"/>
              </w:rPr>
              <w:t>ModbusAddressBase.cs</w:t>
            </w:r>
          </w:p>
        </w:tc>
        <w:tc>
          <w:tcPr>
            <w:tcW w:type="dxa" w:w="6192"/>
            <w:shd w:val="clear" w:color="auto" w:fill="F2F4F7"/>
          </w:tcPr>
          <w:p>
            <w:r>
              <w:rPr>
                <w:sz w:val="19"/>
              </w:rPr>
              <w:t>Reuse TryToZeroBased for candidate conversion (no change expected).</w:t>
            </w:r>
          </w:p>
        </w:tc>
      </w:tr>
      <w:tr>
        <w:tc>
          <w:tcPr>
            <w:tcW w:type="dxa" w:w="3312"/>
          </w:tcPr>
          <w:p>
            <w:r>
              <w:rPr>
                <w:sz w:val="19"/>
              </w:rPr>
              <w:t>ModbusTcpSourceConfiguration.cs</w:t>
            </w:r>
          </w:p>
        </w:tc>
        <w:tc>
          <w:tcPr>
            <w:tcW w:type="dxa" w:w="6192"/>
          </w:tcPr>
          <w:p>
            <w:r>
              <w:rPr>
                <w:sz w:val="19"/>
              </w:rPr>
              <w:t>Optional AutoAdaptAddressBase flag (default true); optional persistence of the learned base so it survives restarts.</w:t>
            </w:r>
          </w:p>
        </w:tc>
      </w:tr>
      <w:tr>
        <w:tc>
          <w:tcPr>
            <w:tcW w:type="dxa" w:w="3312"/>
            <w:shd w:val="clear" w:color="auto" w:fill="F2F4F7"/>
          </w:tcPr>
          <w:p>
            <w:r>
              <w:rPr>
                <w:sz w:val="19"/>
              </w:rPr>
              <w:t>AddModbusSource.razor / wizard</w:t>
            </w:r>
          </w:p>
        </w:tc>
        <w:tc>
          <w:tcPr>
            <w:tcW w:type="dxa" w:w="6192"/>
            <w:shd w:val="clear" w:color="auto" w:fill="F2F4F7"/>
          </w:tcPr>
          <w:p>
            <w:r>
              <w:rPr>
                <w:sz w:val="19"/>
              </w:rPr>
              <w:t>Surface the one-line status; no new required operator input.</w:t>
            </w:r>
          </w:p>
        </w:tc>
      </w:tr>
      <w:tr>
        <w:tc>
          <w:tcPr>
            <w:tcW w:type="dxa" w:w="3312"/>
          </w:tcPr>
          <w:p>
            <w:r>
              <w:rPr>
                <w:sz w:val="19"/>
              </w:rPr>
              <w:t>Tests</w:t>
            </w:r>
          </w:p>
        </w:tc>
        <w:tc>
          <w:tcPr>
            <w:tcW w:type="dxa" w:w="6192"/>
          </w:tcPr>
          <w:p>
            <w:r>
              <w:rPr>
                <w:sz w:val="19"/>
              </w:rPr>
              <w:t>one-based device + zero-based setting → Good; zero-based device + one-based setting → Good; genuinely-absent address → Bad + fallback message.</w:t>
            </w:r>
          </w:p>
        </w:tc>
      </w:tr>
    </w:tbl>
    <w:p>
      <w:pPr>
        <w:spacing w:before="240" w:after="80"/>
        <w:pBdr>
          <w:bottom w:val="single" w:sz="6" w:space="3" w:color="2E5E8C"/>
        </w:pBdr>
      </w:pPr>
      <w:r>
        <w:rPr>
          <w:b/>
          <w:color w:val="1F3A5F"/>
          <w:sz w:val="30"/>
        </w:rPr>
        <w:t>9.  Validation Plan</w:t>
      </w:r>
    </w:p>
    <w:p>
      <w:pPr>
        <w:pStyle w:val="ListNumber"/>
      </w:pPr>
      <w:r>
        <w:t>Unit test TryToZeroBased for every base × register class (identity, −1, Modicon offsets).</w:t>
      </w:r>
    </w:p>
    <w:p>
      <w:pPr>
        <w:pStyle w:val="ListNumber"/>
      </w:pPr>
      <w:r>
        <w:t>Integration test against the device at 192.168.1.10: enter one-based addresses with base left Zero-based → confirm tags read Good and the “read as One-based” message appears.</w:t>
      </w:r>
    </w:p>
    <w:p>
      <w:pPr>
        <w:pStyle w:val="ListNumber"/>
      </w:pPr>
      <w:r>
        <w:t>Reverse case: a zero-based device with One-based selected → Good + “read as Zero-based”.</w:t>
      </w:r>
    </w:p>
    <w:p>
      <w:pPr>
        <w:pStyle w:val="ListNumber"/>
      </w:pPr>
      <w:r>
        <w:t>Negative case: an address that exists on no base → tag stays Bad with the plain fallback (no fabricated data).</w:t>
      </w:r>
    </w:p>
    <w:p>
      <w:pPr>
        <w:pStyle w:val="ListNumber"/>
      </w:pPr>
      <w:r>
        <w:t>Confirm probe traffic is throttled (one detection burst, then steady polling on the learned base).</w:t>
      </w:r>
    </w:p>
    <w:p>
      <w:pPr>
        <w:spacing w:before="320"/>
        <w:jc w:val="center"/>
      </w:pPr>
      <w:r>
        <w:rPr>
          <w:i/>
          <w:color w:val="555555"/>
          <w:sz w:val="18"/>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