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D747" w14:textId="77777777" w:rsidR="00F16F2B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443A6D3" w14:textId="1CB33A4A" w:rsidR="00243243" w:rsidRPr="00F16F2B" w:rsidRDefault="00F16F2B" w:rsidP="00F16F2B">
      <w:pPr>
        <w:ind w:left="720"/>
        <w:rPr>
          <w:b/>
          <w:bCs/>
        </w:rPr>
      </w:pPr>
      <w:r w:rsidRPr="00F16F2B">
        <w:rPr>
          <w:b/>
          <w:bCs/>
        </w:rPr>
        <w:t xml:space="preserve">Ans: </w:t>
      </w:r>
      <w:r w:rsidRPr="00F16F2B">
        <w:rPr>
          <w:b/>
          <w:bCs/>
        </w:rPr>
        <w:t>Total Time Spent on Website</w:t>
      </w:r>
      <w:r w:rsidRPr="00F16F2B">
        <w:rPr>
          <w:b/>
          <w:bCs/>
        </w:rPr>
        <w:t xml:space="preserve">, </w:t>
      </w:r>
      <w:r w:rsidRPr="00F16F2B">
        <w:rPr>
          <w:b/>
          <w:bCs/>
        </w:rPr>
        <w:t xml:space="preserve">Lead </w:t>
      </w:r>
      <w:proofErr w:type="spellStart"/>
      <w:r w:rsidRPr="00F16F2B">
        <w:rPr>
          <w:b/>
          <w:bCs/>
        </w:rPr>
        <w:t>Source_Reference</w:t>
      </w:r>
      <w:proofErr w:type="spellEnd"/>
      <w:r w:rsidRPr="00F16F2B">
        <w:rPr>
          <w:b/>
          <w:bCs/>
        </w:rPr>
        <w:t xml:space="preserve"> and </w:t>
      </w:r>
      <w:r w:rsidRPr="00F16F2B">
        <w:rPr>
          <w:b/>
          <w:bCs/>
        </w:rPr>
        <w:t>Had a Phone Conversation (from Last Notable Activity)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49A82D68" w14:textId="77777777" w:rsidR="00F16F2B" w:rsidRDefault="00F16F2B" w:rsidP="00F16F2B">
      <w:pPr>
        <w:ind w:left="720"/>
      </w:pPr>
      <w:r>
        <w:t>Ans:</w:t>
      </w:r>
      <w:r w:rsidRPr="00F16F2B">
        <w:t xml:space="preserve"> </w:t>
      </w:r>
      <w:r w:rsidRPr="00F16F2B">
        <w:t xml:space="preserve">Based on the coefficient values from various sources, here are the top three categorical/dummy variables that significantly impact lead conversion probability: </w:t>
      </w:r>
    </w:p>
    <w:p w14:paraId="7A41F417" w14:textId="77777777" w:rsidR="00F16F2B" w:rsidRPr="00F16F2B" w:rsidRDefault="00F16F2B" w:rsidP="00F16F2B">
      <w:pPr>
        <w:ind w:left="720"/>
        <w:rPr>
          <w:b/>
          <w:bCs/>
        </w:rPr>
      </w:pPr>
      <w:r w:rsidRPr="00F16F2B">
        <w:rPr>
          <w:b/>
          <w:bCs/>
        </w:rPr>
        <w:t xml:space="preserve">1. </w:t>
      </w:r>
      <w:r w:rsidRPr="00F16F2B">
        <w:rPr>
          <w:b/>
          <w:bCs/>
        </w:rPr>
        <w:t xml:space="preserve">Lead Add Form (from Lead Origin): If a lead has filled out a form, it indicates higher engagement and interest, making them more likely to convert. </w:t>
      </w:r>
    </w:p>
    <w:p w14:paraId="738E3E09" w14:textId="77777777" w:rsidR="00F16F2B" w:rsidRPr="00F16F2B" w:rsidRDefault="00F16F2B" w:rsidP="00F16F2B">
      <w:pPr>
        <w:ind w:left="720"/>
        <w:rPr>
          <w:b/>
          <w:bCs/>
        </w:rPr>
      </w:pPr>
      <w:r w:rsidRPr="00F16F2B">
        <w:rPr>
          <w:b/>
          <w:bCs/>
        </w:rPr>
        <w:t xml:space="preserve">2. </w:t>
      </w:r>
      <w:r w:rsidRPr="00F16F2B">
        <w:rPr>
          <w:b/>
          <w:bCs/>
        </w:rPr>
        <w:t xml:space="preserve">Had a Phone Conversation (from Last Notable Activity): Leads with phone conversations in their history are more likely to convert. Engaging in direct communication positively impacts conversion rates. </w:t>
      </w:r>
    </w:p>
    <w:p w14:paraId="1BE67FDB" w14:textId="0C461D88" w:rsidR="00F16F2B" w:rsidRPr="00F16F2B" w:rsidRDefault="00F16F2B" w:rsidP="00F16F2B">
      <w:pPr>
        <w:ind w:left="720"/>
        <w:rPr>
          <w:b/>
          <w:bCs/>
        </w:rPr>
      </w:pPr>
      <w:r w:rsidRPr="00F16F2B">
        <w:rPr>
          <w:b/>
          <w:bCs/>
        </w:rPr>
        <w:t>3.</w:t>
      </w:r>
      <w:r w:rsidRPr="00F16F2B">
        <w:rPr>
          <w:b/>
          <w:bCs/>
        </w:rPr>
        <w:t>Working Professional (from What is your current occupation): Leads who are working professionals tend to have a higher likelihood of conversion. They are often more serious about their inquiries.</w:t>
      </w:r>
    </w:p>
    <w:p w14:paraId="10E9F4C1" w14:textId="77777777" w:rsidR="00F16F2B" w:rsidRDefault="00F16F2B" w:rsidP="00F16F2B"/>
    <w:p w14:paraId="368528F0" w14:textId="77777777" w:rsidR="00F16F2B" w:rsidRDefault="00F16F2B" w:rsidP="00F16F2B"/>
    <w:p w14:paraId="0A74ADEC" w14:textId="77777777" w:rsidR="00243243" w:rsidRDefault="00243243"/>
    <w:p w14:paraId="469873B0" w14:textId="77777777" w:rsidR="003F5F1A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55F429A" w14:textId="77777777" w:rsidR="003F5F1A" w:rsidRDefault="003F5F1A" w:rsidP="003F5F1A"/>
    <w:p w14:paraId="0F0E64F8" w14:textId="77777777" w:rsidR="003F5F1A" w:rsidRDefault="003F5F1A" w:rsidP="003F5F1A">
      <w:pPr>
        <w:ind w:left="720"/>
      </w:pPr>
      <w:r w:rsidRPr="003F5F1A">
        <w:t xml:space="preserve">During this high-intensity period, the sales team can employ the following strategies to maximize lead conversion: Prioritize High-Probability Leads: Focus on leads that the model predicts as </w:t>
      </w:r>
    </w:p>
    <w:p w14:paraId="3A0A6168" w14:textId="77777777" w:rsidR="003F5F1A" w:rsidRDefault="003F5F1A" w:rsidP="003F5F1A">
      <w:pPr>
        <w:ind w:left="720"/>
      </w:pPr>
      <w:r w:rsidRPr="003F5F1A">
        <w:t>1</w:t>
      </w:r>
      <w:r>
        <w:t>.</w:t>
      </w:r>
      <w:r w:rsidRPr="003F5F1A">
        <w:t xml:space="preserve"> (high likelihood of conversion). These are the most promising prospects. Allocate your interns to reach out to these leads first. </w:t>
      </w:r>
    </w:p>
    <w:p w14:paraId="191E48B1" w14:textId="2A70F33B" w:rsidR="003F5F1A" w:rsidRDefault="003F5F1A" w:rsidP="003F5F1A">
      <w:pPr>
        <w:ind w:left="720"/>
      </w:pPr>
      <w:r>
        <w:t>2.</w:t>
      </w:r>
      <w:r w:rsidRPr="003F5F1A">
        <w:t>Segmentation and Personalization: Divide the leads into segments based on their characteristics (e.g., industry, location, interests). Customize phone scripts and communication for each segment. Personalized interactions can significantly improve conversion rates.</w:t>
      </w:r>
    </w:p>
    <w:p w14:paraId="3D6E8EA5" w14:textId="77777777" w:rsidR="003F5F1A" w:rsidRDefault="003F5F1A" w:rsidP="003F5F1A">
      <w:pPr>
        <w:ind w:left="720"/>
      </w:pPr>
      <w:r>
        <w:t>3.</w:t>
      </w:r>
      <w:r w:rsidRPr="003F5F1A">
        <w:t xml:space="preserve">Automated Follow-Ups: Use an automated system to schedule follow-up calls and emails. Set reminders for interns to reach out to leads at specific intervals. Consistent follow-ups can reinforce interest and increase the chances of conversion. </w:t>
      </w:r>
    </w:p>
    <w:p w14:paraId="2BEA7AAF" w14:textId="77777777" w:rsidR="003F5F1A" w:rsidRDefault="003F5F1A" w:rsidP="003F5F1A">
      <w:pPr>
        <w:ind w:left="720"/>
      </w:pPr>
      <w:r>
        <w:t>4.</w:t>
      </w:r>
      <w:r w:rsidRPr="003F5F1A">
        <w:t xml:space="preserve">Quick Response Time: Speed matters! Ensure that interns promptly respond to inquiries. Leads appreciate timely communication, and it positively impacts conversion rates. </w:t>
      </w:r>
    </w:p>
    <w:p w14:paraId="3D6A3E81" w14:textId="77777777" w:rsidR="003F5F1A" w:rsidRDefault="003F5F1A" w:rsidP="003F5F1A">
      <w:pPr>
        <w:ind w:left="720"/>
      </w:pPr>
      <w:r>
        <w:t>5.</w:t>
      </w:r>
      <w:r w:rsidRPr="003F5F1A">
        <w:t xml:space="preserve">Engage with Content: Share relevant content (such as case studies, success stories, or webinars) with leads during phone conversations. </w:t>
      </w:r>
    </w:p>
    <w:p w14:paraId="79931966" w14:textId="77777777" w:rsidR="003F5F1A" w:rsidRDefault="003F5F1A" w:rsidP="003F5F1A">
      <w:pPr>
        <w:ind w:left="720"/>
      </w:pPr>
      <w:r>
        <w:lastRenderedPageBreak/>
        <w:t>6.</w:t>
      </w:r>
      <w:r w:rsidRPr="003F5F1A">
        <w:t xml:space="preserve">Engaging content can build trust and enhance the chances of conversion. </w:t>
      </w:r>
    </w:p>
    <w:p w14:paraId="62CCBDC4" w14:textId="77777777" w:rsidR="003F5F1A" w:rsidRDefault="003F5F1A" w:rsidP="003F5F1A">
      <w:pPr>
        <w:ind w:left="720"/>
      </w:pPr>
      <w:r>
        <w:t>7.</w:t>
      </w:r>
      <w:r w:rsidRPr="003F5F1A">
        <w:t>Leverage Social Proof: Mention any notable clients or successful conversions during conversations.</w:t>
      </w:r>
    </w:p>
    <w:p w14:paraId="67C7598E" w14:textId="7B2491AA" w:rsidR="003F5F1A" w:rsidRDefault="003F5F1A" w:rsidP="003F5F1A">
      <w:pPr>
        <w:ind w:left="720"/>
      </w:pPr>
      <w:r>
        <w:t>8.</w:t>
      </w:r>
      <w:r w:rsidRPr="003F5F1A">
        <w:t>Social proof can influence leads’ decisions. A/B Testing: Experiment with different call scripts and approaches. Monitor which strategies yield better results and refine your approach accordingly.</w:t>
      </w:r>
    </w:p>
    <w:p w14:paraId="3940E14B" w14:textId="57A4C932" w:rsidR="00243243" w:rsidRDefault="00BB19D9" w:rsidP="003F5F1A">
      <w:pPr>
        <w:ind w:left="720"/>
      </w:pP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FF07641" w14:textId="77777777" w:rsidR="003F5F1A" w:rsidRDefault="003F5F1A" w:rsidP="003F5F1A"/>
    <w:p w14:paraId="69DAD402" w14:textId="505B18FD" w:rsidR="003F5F1A" w:rsidRDefault="003F5F1A" w:rsidP="003F5F1A">
      <w:pPr>
        <w:pStyle w:val="NormalWeb"/>
      </w:pPr>
      <w:r>
        <w:t>ANS:</w:t>
      </w:r>
      <w:r w:rsidRPr="003F5F1A">
        <w:t xml:space="preserve"> </w:t>
      </w:r>
      <w:r>
        <w:t>When the company aims to minimize unnecessary phone calls during a successful quarter, here are some strategies the sales team can employ:</w:t>
      </w:r>
    </w:p>
    <w:p w14:paraId="0B0446D1" w14:textId="77777777" w:rsidR="003F5F1A" w:rsidRDefault="003F5F1A" w:rsidP="003F5F1A">
      <w:pPr>
        <w:pStyle w:val="NormalWeb"/>
        <w:numPr>
          <w:ilvl w:val="0"/>
          <w:numId w:val="2"/>
        </w:numPr>
      </w:pPr>
      <w:r>
        <w:rPr>
          <w:rStyle w:val="Strong"/>
        </w:rPr>
        <w:t>Automated Email Campaigns</w:t>
      </w:r>
      <w:r>
        <w:t xml:space="preserve">: Instead of phone calls, focus on automated email campaigns. Send targeted emails to leads based on their </w:t>
      </w:r>
      <w:proofErr w:type="spellStart"/>
      <w:r>
        <w:t>behavior</w:t>
      </w:r>
      <w:proofErr w:type="spellEnd"/>
      <w:r>
        <w:t>, interests, and stage in the sales funnel. Use personalized subject lines and compelling content to engage leads.</w:t>
      </w:r>
    </w:p>
    <w:p w14:paraId="3E1D7D98" w14:textId="77777777" w:rsidR="003F5F1A" w:rsidRDefault="003F5F1A" w:rsidP="003F5F1A">
      <w:pPr>
        <w:pStyle w:val="NormalWeb"/>
        <w:numPr>
          <w:ilvl w:val="0"/>
          <w:numId w:val="2"/>
        </w:numPr>
      </w:pPr>
      <w:r>
        <w:rPr>
          <w:rStyle w:val="Strong"/>
        </w:rPr>
        <w:t>Lead Scoring Refinement</w:t>
      </w:r>
      <w:r>
        <w:t>: Refine your lead scoring system. Adjust the criteria for identifying high-potential leads. Prioritize leads who exhibit strong intent (e.g., frequent website visits, engagement with specific content).</w:t>
      </w:r>
    </w:p>
    <w:p w14:paraId="0C67F681" w14:textId="77777777" w:rsidR="003F5F1A" w:rsidRDefault="003F5F1A" w:rsidP="003F5F1A">
      <w:pPr>
        <w:pStyle w:val="NormalWeb"/>
        <w:numPr>
          <w:ilvl w:val="0"/>
          <w:numId w:val="2"/>
        </w:numPr>
      </w:pPr>
      <w:r>
        <w:rPr>
          <w:rStyle w:val="Strong"/>
        </w:rPr>
        <w:t>Selective Follow-Ups</w:t>
      </w:r>
      <w:r>
        <w:t>: Limit phone calls to leads who have explicitly requested contact or shown significant interest. Use data analytics to identify leads with the highest likelihood of conversion.</w:t>
      </w:r>
    </w:p>
    <w:p w14:paraId="0B6874E1" w14:textId="77777777" w:rsidR="003F5F1A" w:rsidRDefault="003F5F1A" w:rsidP="003F5F1A">
      <w:pPr>
        <w:pStyle w:val="NormalWeb"/>
        <w:numPr>
          <w:ilvl w:val="0"/>
          <w:numId w:val="2"/>
        </w:numPr>
      </w:pPr>
      <w:r>
        <w:rPr>
          <w:rStyle w:val="Strong"/>
        </w:rPr>
        <w:t>Content Marketing</w:t>
      </w:r>
      <w:r>
        <w:t>: Invest in content creation. Publish valuable blog posts, whitepapers, or case studies. Leverage content to attract and educate leads without direct phone calls.</w:t>
      </w:r>
    </w:p>
    <w:p w14:paraId="41589030" w14:textId="77777777" w:rsidR="003F5F1A" w:rsidRDefault="003F5F1A" w:rsidP="003F5F1A">
      <w:pPr>
        <w:pStyle w:val="NormalWeb"/>
        <w:numPr>
          <w:ilvl w:val="0"/>
          <w:numId w:val="2"/>
        </w:numPr>
      </w:pPr>
      <w:r>
        <w:rPr>
          <w:rStyle w:val="Strong"/>
        </w:rPr>
        <w:t>Social Media Engagement</w:t>
      </w:r>
      <w:r>
        <w:t>: Engage with leads on social media platforms. Respond to inquiries, share relevant content, and build relationships. Social channels can serve as a non-intrusive communication channel.</w:t>
      </w:r>
    </w:p>
    <w:p w14:paraId="7DA060F8" w14:textId="77777777" w:rsidR="003F5F1A" w:rsidRDefault="003F5F1A" w:rsidP="003F5F1A">
      <w:pPr>
        <w:pStyle w:val="NormalWeb"/>
        <w:numPr>
          <w:ilvl w:val="0"/>
          <w:numId w:val="2"/>
        </w:numPr>
      </w:pPr>
      <w:r>
        <w:rPr>
          <w:rStyle w:val="Strong"/>
        </w:rPr>
        <w:t>Referral Programs</w:t>
      </w:r>
      <w:r>
        <w:t>: Encourage existing customers to refer new leads. Word-of-mouth referrals can be powerful and require minimal direct outreach.</w:t>
      </w:r>
    </w:p>
    <w:p w14:paraId="0CB4FAA4" w14:textId="614A7307" w:rsidR="003F5F1A" w:rsidRDefault="003F5F1A" w:rsidP="003F5F1A">
      <w:pPr>
        <w:pStyle w:val="NormalWeb"/>
        <w:ind w:firstLine="720"/>
      </w:pPr>
      <w:r>
        <w:t>t</w:t>
      </w:r>
      <w:r>
        <w:t>he goal is to maintain efficiency while minimizing unnecessary phone calls.</w:t>
      </w:r>
    </w:p>
    <w:p w14:paraId="367BBD34" w14:textId="16001277" w:rsidR="003F5F1A" w:rsidRDefault="003F5F1A" w:rsidP="003F5F1A">
      <w:pPr>
        <w:ind w:left="720"/>
      </w:pPr>
    </w:p>
    <w:sectPr w:rsidR="003F5F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96DD1"/>
    <w:multiLevelType w:val="multilevel"/>
    <w:tmpl w:val="6C10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4573901">
    <w:abstractNumId w:val="1"/>
  </w:num>
  <w:num w:numId="2" w16cid:durableId="211328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3F5F1A"/>
    <w:rsid w:val="00724ACC"/>
    <w:rsid w:val="00BB19D9"/>
    <w:rsid w:val="00F1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16F2B"/>
    <w:rPr>
      <w:b/>
      <w:bCs/>
    </w:rPr>
  </w:style>
  <w:style w:type="paragraph" w:styleId="ListParagraph">
    <w:name w:val="List Paragraph"/>
    <w:basedOn w:val="Normal"/>
    <w:uiPriority w:val="34"/>
    <w:qFormat/>
    <w:rsid w:val="00F16F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1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5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1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4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Moolya</dc:creator>
  <cp:lastModifiedBy>Rajendra Moolya</cp:lastModifiedBy>
  <cp:revision>2</cp:revision>
  <dcterms:created xsi:type="dcterms:W3CDTF">2024-07-23T17:25:00Z</dcterms:created>
  <dcterms:modified xsi:type="dcterms:W3CDTF">2024-07-23T17:25:00Z</dcterms:modified>
</cp:coreProperties>
</file>