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E2E7" w14:textId="77777777" w:rsidR="0094760D" w:rsidRDefault="0094760D"/>
    <w:p w14:paraId="7E8686AA" w14:textId="77777777" w:rsidR="0094760D" w:rsidRDefault="0094760D"/>
    <w:p w14:paraId="09E9244B" w14:textId="77777777" w:rsidR="0094760D" w:rsidRDefault="0094760D"/>
    <w:p w14:paraId="50220086" w14:textId="77777777" w:rsidR="0094760D" w:rsidRDefault="0094760D"/>
    <w:p w14:paraId="437B061F" w14:textId="10C8C63F" w:rsidR="0094760D" w:rsidRDefault="00000000">
      <w:pPr>
        <w:jc w:val="center"/>
      </w:pPr>
      <w:r>
        <w:rPr>
          <w:b/>
          <w:color w:val="1F3864"/>
          <w:sz w:val="56"/>
        </w:rPr>
        <w:t>Trade Exception Resolution</w:t>
      </w:r>
    </w:p>
    <w:p w14:paraId="61A6AD40" w14:textId="77777777" w:rsidR="0094760D" w:rsidRDefault="00000000">
      <w:pPr>
        <w:jc w:val="center"/>
      </w:pPr>
      <w:r>
        <w:rPr>
          <w:color w:val="404040"/>
          <w:sz w:val="32"/>
        </w:rPr>
        <w:t>Agentic AI Solution Design — Summary Edition</w:t>
      </w:r>
    </w:p>
    <w:p w14:paraId="52514FDC" w14:textId="77777777" w:rsidR="0094760D" w:rsidRDefault="00000000">
      <w:pPr>
        <w:jc w:val="center"/>
      </w:pPr>
      <w:r>
        <w:rPr>
          <w:color w:val="5B3C88"/>
          <w:sz w:val="24"/>
        </w:rPr>
        <w:t>LLM  •  LangGraph  •  Tools  •  RAG  •  AWS</w:t>
      </w:r>
    </w:p>
    <w:p w14:paraId="14717C12" w14:textId="77777777" w:rsidR="0094760D" w:rsidRDefault="0094760D"/>
    <w:p w14:paraId="60B18D83" w14:textId="77777777" w:rsidR="0094760D" w:rsidRDefault="0094760D"/>
    <w:p w14:paraId="168EC5AA" w14:textId="77777777" w:rsidR="0094760D" w:rsidRDefault="0094760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94760D" w14:paraId="1926C076" w14:textId="77777777">
        <w:trPr>
          <w:tblHeader/>
          <w:jc w:val="center"/>
        </w:trPr>
        <w:tc>
          <w:tcPr>
            <w:tcW w:w="2880" w:type="dxa"/>
            <w:shd w:val="clear" w:color="auto" w:fill="1F3864"/>
          </w:tcPr>
          <w:p w14:paraId="7E41D3E2" w14:textId="77777777" w:rsidR="0094760D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6336" w:type="dxa"/>
            <w:shd w:val="clear" w:color="auto" w:fill="1F3864"/>
          </w:tcPr>
          <w:p w14:paraId="3E6A9018" w14:textId="77777777" w:rsidR="0094760D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94760D" w14:paraId="4F72FACA" w14:textId="77777777">
        <w:trPr>
          <w:jc w:val="center"/>
        </w:trPr>
        <w:tc>
          <w:tcPr>
            <w:tcW w:w="2880" w:type="dxa"/>
          </w:tcPr>
          <w:p w14:paraId="7EB23D3D" w14:textId="77777777" w:rsidR="0094760D" w:rsidRDefault="00000000">
            <w:r>
              <w:rPr>
                <w:sz w:val="20"/>
              </w:rPr>
              <w:t>Application</w:t>
            </w:r>
          </w:p>
        </w:tc>
        <w:tc>
          <w:tcPr>
            <w:tcW w:w="6336" w:type="dxa"/>
          </w:tcPr>
          <w:p w14:paraId="16E44D37" w14:textId="2DA3DC4F" w:rsidR="0094760D" w:rsidRDefault="00000000">
            <w:r>
              <w:rPr>
                <w:sz w:val="20"/>
              </w:rPr>
              <w:t xml:space="preserve"> Trade Exception Resolution (ITER)</w:t>
            </w:r>
          </w:p>
        </w:tc>
      </w:tr>
      <w:tr w:rsidR="0094760D" w14:paraId="34028417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090BFFFD" w14:textId="77777777" w:rsidR="0094760D" w:rsidRDefault="00000000">
            <w:r>
              <w:rPr>
                <w:sz w:val="20"/>
              </w:rPr>
              <w:t>Document type</w:t>
            </w:r>
          </w:p>
        </w:tc>
        <w:tc>
          <w:tcPr>
            <w:tcW w:w="6336" w:type="dxa"/>
            <w:shd w:val="clear" w:color="auto" w:fill="EAF1FB"/>
          </w:tcPr>
          <w:p w14:paraId="2C682FE7" w14:textId="77777777" w:rsidR="0094760D" w:rsidRDefault="00000000">
            <w:r>
              <w:rPr>
                <w:sz w:val="20"/>
              </w:rPr>
              <w:t>Solution Design — condensed summary of the full HLD / DLD</w:t>
            </w:r>
          </w:p>
        </w:tc>
      </w:tr>
      <w:tr w:rsidR="0094760D" w14:paraId="26FF9F58" w14:textId="77777777">
        <w:trPr>
          <w:jc w:val="center"/>
        </w:trPr>
        <w:tc>
          <w:tcPr>
            <w:tcW w:w="2880" w:type="dxa"/>
          </w:tcPr>
          <w:p w14:paraId="5F9231A8" w14:textId="77777777" w:rsidR="0094760D" w:rsidRDefault="00000000">
            <w:r>
              <w:rPr>
                <w:sz w:val="20"/>
              </w:rPr>
              <w:t>Source document</w:t>
            </w:r>
          </w:p>
        </w:tc>
        <w:tc>
          <w:tcPr>
            <w:tcW w:w="6336" w:type="dxa"/>
          </w:tcPr>
          <w:p w14:paraId="0687E8EE" w14:textId="02479FC4" w:rsidR="0094760D" w:rsidRDefault="00000000">
            <w:r>
              <w:rPr>
                <w:sz w:val="20"/>
              </w:rPr>
              <w:t>_Trade_Exception_Resolution_Design.docx (v1.0)</w:t>
            </w:r>
          </w:p>
        </w:tc>
      </w:tr>
      <w:tr w:rsidR="0094760D" w14:paraId="35636772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3790C53E" w14:textId="77777777" w:rsidR="0094760D" w:rsidRDefault="00000000">
            <w:r>
              <w:rPr>
                <w:sz w:val="20"/>
              </w:rPr>
              <w:t>Business domain</w:t>
            </w:r>
          </w:p>
        </w:tc>
        <w:tc>
          <w:tcPr>
            <w:tcW w:w="6336" w:type="dxa"/>
            <w:shd w:val="clear" w:color="auto" w:fill="EAF1FB"/>
          </w:tcPr>
          <w:p w14:paraId="47EB9FEF" w14:textId="77777777" w:rsidR="0094760D" w:rsidRDefault="00000000">
            <w:r>
              <w:rPr>
                <w:sz w:val="20"/>
              </w:rPr>
              <w:t>Capital Markets — Post-Trade Operations</w:t>
            </w:r>
          </w:p>
        </w:tc>
      </w:tr>
      <w:tr w:rsidR="0094760D" w14:paraId="582B2F17" w14:textId="77777777">
        <w:trPr>
          <w:jc w:val="center"/>
        </w:trPr>
        <w:tc>
          <w:tcPr>
            <w:tcW w:w="2880" w:type="dxa"/>
          </w:tcPr>
          <w:p w14:paraId="41844F2A" w14:textId="77777777" w:rsidR="0094760D" w:rsidRDefault="00000000">
            <w:r>
              <w:rPr>
                <w:sz w:val="20"/>
              </w:rPr>
              <w:t>Version / Date</w:t>
            </w:r>
          </w:p>
        </w:tc>
        <w:tc>
          <w:tcPr>
            <w:tcW w:w="6336" w:type="dxa"/>
          </w:tcPr>
          <w:p w14:paraId="0BDDD46E" w14:textId="77777777" w:rsidR="0094760D" w:rsidRDefault="00000000">
            <w:r>
              <w:rPr>
                <w:sz w:val="20"/>
              </w:rPr>
              <w:t>1.0 — October 2026</w:t>
            </w:r>
          </w:p>
        </w:tc>
      </w:tr>
      <w:tr w:rsidR="0094760D" w14:paraId="353A9107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0BBA68DD" w14:textId="77777777" w:rsidR="0094760D" w:rsidRDefault="00000000">
            <w:r>
              <w:rPr>
                <w:sz w:val="20"/>
              </w:rPr>
              <w:t>Classification</w:t>
            </w:r>
          </w:p>
        </w:tc>
        <w:tc>
          <w:tcPr>
            <w:tcW w:w="6336" w:type="dxa"/>
            <w:shd w:val="clear" w:color="auto" w:fill="EAF1FB"/>
          </w:tcPr>
          <w:p w14:paraId="0955A228" w14:textId="77777777" w:rsidR="0094760D" w:rsidRDefault="00000000">
            <w:r>
              <w:rPr>
                <w:sz w:val="20"/>
              </w:rPr>
              <w:t>Internal</w:t>
            </w:r>
          </w:p>
        </w:tc>
      </w:tr>
    </w:tbl>
    <w:p w14:paraId="22DA91BC" w14:textId="77777777" w:rsidR="0094760D" w:rsidRDefault="0094760D">
      <w:pPr>
        <w:spacing w:after="40"/>
      </w:pPr>
    </w:p>
    <w:p w14:paraId="3615AB1F" w14:textId="77777777" w:rsidR="0094760D" w:rsidRDefault="0094760D"/>
    <w:p w14:paraId="41808DBD" w14:textId="77777777" w:rsidR="0094760D" w:rsidRDefault="00000000">
      <w:r>
        <w:br w:type="page"/>
      </w:r>
    </w:p>
    <w:p w14:paraId="7BCA5E87" w14:textId="77777777" w:rsidR="0094760D" w:rsidRDefault="00000000">
      <w:pPr>
        <w:pStyle w:val="Heading1"/>
      </w:pPr>
      <w:r>
        <w:lastRenderedPageBreak/>
        <w:t>Executive Summary</w:t>
      </w:r>
    </w:p>
    <w:p w14:paraId="1D995D34" w14:textId="77777777" w:rsidR="0094760D" w:rsidRDefault="00000000">
      <w:pPr>
        <w:spacing w:after="120"/>
      </w:pPr>
      <w:r>
        <w:t xml:space="preserve">Post-trade operations teams handle thousands of trade exceptions daily — settlement fails, confirmation mismatches, SSI discrepancies, reconciliation breaks and allocation errors. Resolution is manual, spans 6–10 systems and is under severe time pressure since the US move to </w:t>
      </w:r>
      <w:r>
        <w:rPr>
          <w:b/>
        </w:rPr>
        <w:t>T+1</w:t>
      </w:r>
      <w:r>
        <w:t xml:space="preserve"> (SEC Rule 15c6-1/15c6-2), EU </w:t>
      </w:r>
      <w:r>
        <w:rPr>
          <w:b/>
        </w:rPr>
        <w:t>CSDR</w:t>
      </w:r>
      <w:r>
        <w:t xml:space="preserve"> cash penalties, and the planned EU/UK T+1 move in October 2027.</w:t>
      </w:r>
    </w:p>
    <w:p w14:paraId="1F99469F" w14:textId="77777777" w:rsidR="0094760D" w:rsidRDefault="00000000">
      <w:pPr>
        <w:spacing w:after="120"/>
      </w:pPr>
      <w:r>
        <w:rPr>
          <w:b/>
        </w:rPr>
        <w:t>ITER</w:t>
      </w:r>
      <w:r>
        <w:t xml:space="preserve"> is an AI agent orchestrated with </w:t>
      </w:r>
      <w:r>
        <w:rPr>
          <w:b/>
        </w:rPr>
        <w:t>LangGraph</w:t>
      </w:r>
      <w:r>
        <w:t xml:space="preserve"> on </w:t>
      </w:r>
      <w:r>
        <w:rPr>
          <w:b/>
        </w:rPr>
        <w:t>AWS</w:t>
      </w:r>
      <w:r>
        <w:t xml:space="preserve">, using </w:t>
      </w:r>
      <w:r>
        <w:rPr>
          <w:b/>
        </w:rPr>
        <w:t>Amazon Bedrock</w:t>
      </w:r>
      <w:r>
        <w:t xml:space="preserve"> LLMs, that triages, investigates, diagnoses, resolves (within policy guardrails), communicates and learns — with humans in control of material decisions.</w:t>
      </w:r>
    </w:p>
    <w:p w14:paraId="5636F41D" w14:textId="77777777" w:rsidR="0094760D" w:rsidRDefault="00000000">
      <w:pPr>
        <w:pStyle w:val="Heading2"/>
      </w:pPr>
      <w:r>
        <w:t>Why an Agentic Approach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1872"/>
        <w:gridCol w:w="2304"/>
        <w:gridCol w:w="3024"/>
      </w:tblGrid>
      <w:tr w:rsidR="0094760D" w14:paraId="78CDDEE1" w14:textId="77777777">
        <w:trPr>
          <w:tblHeader/>
          <w:jc w:val="center"/>
        </w:trPr>
        <w:tc>
          <w:tcPr>
            <w:tcW w:w="2736" w:type="dxa"/>
            <w:shd w:val="clear" w:color="auto" w:fill="1F3864"/>
          </w:tcPr>
          <w:p w14:paraId="153FD8C6" w14:textId="77777777" w:rsidR="0094760D" w:rsidRDefault="00000000"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w="1872" w:type="dxa"/>
            <w:shd w:val="clear" w:color="auto" w:fill="1F3864"/>
          </w:tcPr>
          <w:p w14:paraId="4D6BEE68" w14:textId="77777777" w:rsidR="0094760D" w:rsidRDefault="00000000">
            <w:r>
              <w:rPr>
                <w:b/>
                <w:color w:val="FFFFFF"/>
                <w:sz w:val="17"/>
              </w:rPr>
              <w:t>Rules / RPA</w:t>
            </w:r>
          </w:p>
        </w:tc>
        <w:tc>
          <w:tcPr>
            <w:tcW w:w="2304" w:type="dxa"/>
            <w:shd w:val="clear" w:color="auto" w:fill="1F3864"/>
          </w:tcPr>
          <w:p w14:paraId="40A5FAC0" w14:textId="77777777" w:rsidR="0094760D" w:rsidRDefault="00000000">
            <w:r>
              <w:rPr>
                <w:b/>
                <w:color w:val="FFFFFF"/>
                <w:sz w:val="17"/>
              </w:rPr>
              <w:t>Chatbot (single LLM call)</w:t>
            </w:r>
          </w:p>
        </w:tc>
        <w:tc>
          <w:tcPr>
            <w:tcW w:w="3024" w:type="dxa"/>
            <w:shd w:val="clear" w:color="auto" w:fill="1F3864"/>
          </w:tcPr>
          <w:p w14:paraId="3A9171F7" w14:textId="77777777" w:rsidR="0094760D" w:rsidRDefault="00000000">
            <w:r>
              <w:rPr>
                <w:b/>
                <w:color w:val="FFFFFF"/>
                <w:sz w:val="17"/>
              </w:rPr>
              <w:t>Agentic (LangGraph)</w:t>
            </w:r>
          </w:p>
        </w:tc>
      </w:tr>
      <w:tr w:rsidR="0094760D" w14:paraId="55C5312B" w14:textId="77777777">
        <w:trPr>
          <w:jc w:val="center"/>
        </w:trPr>
        <w:tc>
          <w:tcPr>
            <w:tcW w:w="2736" w:type="dxa"/>
          </w:tcPr>
          <w:p w14:paraId="0CEC48E4" w14:textId="77777777" w:rsidR="0094760D" w:rsidRDefault="00000000">
            <w:r>
              <w:rPr>
                <w:sz w:val="17"/>
              </w:rPr>
              <w:t>Variable investigation path</w:t>
            </w:r>
          </w:p>
        </w:tc>
        <w:tc>
          <w:tcPr>
            <w:tcW w:w="1872" w:type="dxa"/>
          </w:tcPr>
          <w:p w14:paraId="5FB4FCB6" w14:textId="77777777" w:rsidR="0094760D" w:rsidRDefault="00000000">
            <w:r>
              <w:rPr>
                <w:sz w:val="17"/>
              </w:rPr>
              <w:t>Brittle scripts</w:t>
            </w:r>
          </w:p>
        </w:tc>
        <w:tc>
          <w:tcPr>
            <w:tcW w:w="2304" w:type="dxa"/>
          </w:tcPr>
          <w:p w14:paraId="3D4FC090" w14:textId="77777777" w:rsidR="0094760D" w:rsidRDefault="00000000">
            <w:r>
              <w:rPr>
                <w:sz w:val="17"/>
              </w:rPr>
              <w:t>No system access</w:t>
            </w:r>
          </w:p>
        </w:tc>
        <w:tc>
          <w:tcPr>
            <w:tcW w:w="3024" w:type="dxa"/>
          </w:tcPr>
          <w:p w14:paraId="379B241D" w14:textId="77777777" w:rsidR="0094760D" w:rsidRDefault="00000000">
            <w:r>
              <w:rPr>
                <w:sz w:val="17"/>
              </w:rPr>
              <w:t>Dynamic, bounded tool loops</w:t>
            </w:r>
          </w:p>
        </w:tc>
      </w:tr>
      <w:tr w:rsidR="0094760D" w14:paraId="50E0A55B" w14:textId="77777777">
        <w:trPr>
          <w:jc w:val="center"/>
        </w:trPr>
        <w:tc>
          <w:tcPr>
            <w:tcW w:w="2736" w:type="dxa"/>
            <w:shd w:val="clear" w:color="auto" w:fill="EAF1FB"/>
          </w:tcPr>
          <w:p w14:paraId="08FC2726" w14:textId="77777777" w:rsidR="0094760D" w:rsidRDefault="00000000">
            <w:r>
              <w:rPr>
                <w:sz w:val="17"/>
              </w:rPr>
              <w:t>Unstructured data (emails, SWIFT text)</w:t>
            </w:r>
          </w:p>
        </w:tc>
        <w:tc>
          <w:tcPr>
            <w:tcW w:w="1872" w:type="dxa"/>
            <w:shd w:val="clear" w:color="auto" w:fill="EAF1FB"/>
          </w:tcPr>
          <w:p w14:paraId="4C769F31" w14:textId="77777777" w:rsidR="0094760D" w:rsidRDefault="00000000">
            <w:r>
              <w:rPr>
                <w:sz w:val="17"/>
              </w:rPr>
              <w:t>Poor</w:t>
            </w:r>
          </w:p>
        </w:tc>
        <w:tc>
          <w:tcPr>
            <w:tcW w:w="2304" w:type="dxa"/>
            <w:shd w:val="clear" w:color="auto" w:fill="EAF1FB"/>
          </w:tcPr>
          <w:p w14:paraId="7DC5F217" w14:textId="77777777" w:rsidR="0094760D" w:rsidRDefault="00000000">
            <w:r>
              <w:rPr>
                <w:sz w:val="17"/>
              </w:rPr>
              <w:t>Ungrounded</w:t>
            </w:r>
          </w:p>
        </w:tc>
        <w:tc>
          <w:tcPr>
            <w:tcW w:w="3024" w:type="dxa"/>
            <w:shd w:val="clear" w:color="auto" w:fill="EAF1FB"/>
          </w:tcPr>
          <w:p w14:paraId="2DE54DA6" w14:textId="77777777" w:rsidR="0094760D" w:rsidRDefault="00000000">
            <w:r>
              <w:rPr>
                <w:sz w:val="17"/>
              </w:rPr>
              <w:t>Grounded with evidence + citations</w:t>
            </w:r>
          </w:p>
        </w:tc>
      </w:tr>
      <w:tr w:rsidR="0094760D" w14:paraId="5F96E38C" w14:textId="77777777">
        <w:trPr>
          <w:jc w:val="center"/>
        </w:trPr>
        <w:tc>
          <w:tcPr>
            <w:tcW w:w="2736" w:type="dxa"/>
          </w:tcPr>
          <w:p w14:paraId="55347BE9" w14:textId="77777777" w:rsidR="0094760D" w:rsidRDefault="00000000">
            <w:r>
              <w:rPr>
                <w:sz w:val="17"/>
              </w:rPr>
              <w:t>Controlled decisions</w:t>
            </w:r>
          </w:p>
        </w:tc>
        <w:tc>
          <w:tcPr>
            <w:tcW w:w="1872" w:type="dxa"/>
          </w:tcPr>
          <w:p w14:paraId="59826A0B" w14:textId="77777777" w:rsidR="0094760D" w:rsidRDefault="00000000">
            <w:r>
              <w:rPr>
                <w:sz w:val="17"/>
              </w:rPr>
              <w:t>Rigid</w:t>
            </w:r>
          </w:p>
        </w:tc>
        <w:tc>
          <w:tcPr>
            <w:tcW w:w="2304" w:type="dxa"/>
          </w:tcPr>
          <w:p w14:paraId="7B2AFE03" w14:textId="77777777" w:rsidR="0094760D" w:rsidRDefault="00000000">
            <w:r>
              <w:rPr>
                <w:sz w:val="17"/>
              </w:rPr>
              <w:t>Uncontrolled</w:t>
            </w:r>
          </w:p>
        </w:tc>
        <w:tc>
          <w:tcPr>
            <w:tcW w:w="3024" w:type="dxa"/>
          </w:tcPr>
          <w:p w14:paraId="3B5FA703" w14:textId="77777777" w:rsidR="0094760D" w:rsidRDefault="00000000">
            <w:r>
              <w:rPr>
                <w:sz w:val="17"/>
              </w:rPr>
              <w:t>LLM reasoning + deterministic policy gates</w:t>
            </w:r>
          </w:p>
        </w:tc>
      </w:tr>
      <w:tr w:rsidR="0094760D" w14:paraId="3F4F2DCA" w14:textId="77777777">
        <w:trPr>
          <w:jc w:val="center"/>
        </w:trPr>
        <w:tc>
          <w:tcPr>
            <w:tcW w:w="2736" w:type="dxa"/>
            <w:shd w:val="clear" w:color="auto" w:fill="EAF1FB"/>
          </w:tcPr>
          <w:p w14:paraId="3AA45A4F" w14:textId="77777777" w:rsidR="0094760D" w:rsidRDefault="00000000">
            <w:r>
              <w:rPr>
                <w:sz w:val="17"/>
              </w:rPr>
              <w:t>Human oversight &amp; long waits</w:t>
            </w:r>
          </w:p>
        </w:tc>
        <w:tc>
          <w:tcPr>
            <w:tcW w:w="1872" w:type="dxa"/>
            <w:shd w:val="clear" w:color="auto" w:fill="EAF1FB"/>
          </w:tcPr>
          <w:p w14:paraId="4E296A7B" w14:textId="77777777" w:rsidR="0094760D" w:rsidRDefault="00000000">
            <w:r>
              <w:rPr>
                <w:sz w:val="17"/>
              </w:rPr>
              <w:t>Queue only</w:t>
            </w:r>
          </w:p>
        </w:tc>
        <w:tc>
          <w:tcPr>
            <w:tcW w:w="2304" w:type="dxa"/>
            <w:shd w:val="clear" w:color="auto" w:fill="EAF1FB"/>
          </w:tcPr>
          <w:p w14:paraId="25E6CC19" w14:textId="77777777" w:rsidR="0094760D" w:rsidRDefault="00000000">
            <w:r>
              <w:rPr>
                <w:sz w:val="17"/>
              </w:rPr>
              <w:t>None</w:t>
            </w:r>
          </w:p>
        </w:tc>
        <w:tc>
          <w:tcPr>
            <w:tcW w:w="3024" w:type="dxa"/>
            <w:shd w:val="clear" w:color="auto" w:fill="EAF1FB"/>
          </w:tcPr>
          <w:p w14:paraId="2230A5A3" w14:textId="77777777" w:rsidR="0094760D" w:rsidRDefault="00000000">
            <w:r>
              <w:rPr>
                <w:sz w:val="17"/>
              </w:rPr>
              <w:t>Interrupts, checkpoints, event-driven resume</w:t>
            </w:r>
          </w:p>
        </w:tc>
      </w:tr>
      <w:tr w:rsidR="0094760D" w14:paraId="0FA753C9" w14:textId="77777777">
        <w:trPr>
          <w:jc w:val="center"/>
        </w:trPr>
        <w:tc>
          <w:tcPr>
            <w:tcW w:w="2736" w:type="dxa"/>
          </w:tcPr>
          <w:p w14:paraId="5B9C7479" w14:textId="77777777" w:rsidR="0094760D" w:rsidRDefault="00000000">
            <w:r>
              <w:rPr>
                <w:sz w:val="17"/>
              </w:rPr>
              <w:t>Auditability</w:t>
            </w:r>
          </w:p>
        </w:tc>
        <w:tc>
          <w:tcPr>
            <w:tcW w:w="1872" w:type="dxa"/>
          </w:tcPr>
          <w:p w14:paraId="1C2D3AD9" w14:textId="77777777" w:rsidR="0094760D" w:rsidRDefault="00000000">
            <w:r>
              <w:rPr>
                <w:sz w:val="17"/>
              </w:rPr>
              <w:t>Technical logs</w:t>
            </w:r>
          </w:p>
        </w:tc>
        <w:tc>
          <w:tcPr>
            <w:tcW w:w="2304" w:type="dxa"/>
          </w:tcPr>
          <w:p w14:paraId="0E375819" w14:textId="77777777" w:rsidR="0094760D" w:rsidRDefault="00000000">
            <w:r>
              <w:rPr>
                <w:sz w:val="17"/>
              </w:rPr>
              <w:t>Weak</w:t>
            </w:r>
          </w:p>
        </w:tc>
        <w:tc>
          <w:tcPr>
            <w:tcW w:w="3024" w:type="dxa"/>
          </w:tcPr>
          <w:p w14:paraId="7C3B7292" w14:textId="77777777" w:rsidR="0094760D" w:rsidRDefault="00000000">
            <w:r>
              <w:rPr>
                <w:sz w:val="17"/>
              </w:rPr>
              <w:t>Every node, tool call and decision recorded</w:t>
            </w:r>
          </w:p>
        </w:tc>
      </w:tr>
    </w:tbl>
    <w:p w14:paraId="21460C87" w14:textId="77777777" w:rsidR="0094760D" w:rsidRDefault="0094760D">
      <w:pPr>
        <w:spacing w:after="40"/>
      </w:pPr>
    </w:p>
    <w:p w14:paraId="175B6DF6" w14:textId="77777777" w:rsidR="0094760D" w:rsidRDefault="00000000">
      <w:pPr>
        <w:pStyle w:val="Heading2"/>
      </w:pPr>
      <w:r>
        <w:t>Expected Outcomes (indicative)</w:t>
      </w:r>
    </w:p>
    <w:p w14:paraId="299644D2" w14:textId="77777777" w:rsidR="0094760D" w:rsidRDefault="00000000">
      <w:pPr>
        <w:pStyle w:val="ListBullet"/>
        <w:spacing w:after="40"/>
      </w:pPr>
      <w:r>
        <w:rPr>
          <w:b/>
        </w:rPr>
        <w:t>40–60%</w:t>
      </w:r>
      <w:r>
        <w:t xml:space="preserve"> lower mean time to resolve (MTTR); </w:t>
      </w:r>
      <w:r>
        <w:rPr>
          <w:b/>
        </w:rPr>
        <w:t>30–50%</w:t>
      </w:r>
      <w:r>
        <w:t xml:space="preserve"> of low-risk exceptions resolved straight-through.</w:t>
      </w:r>
    </w:p>
    <w:p w14:paraId="04DAE696" w14:textId="77777777" w:rsidR="0094760D" w:rsidRDefault="00000000">
      <w:pPr>
        <w:pStyle w:val="ListBullet"/>
        <w:spacing w:after="40"/>
      </w:pPr>
      <w:r>
        <w:rPr>
          <w:b/>
        </w:rPr>
        <w:t>20–30%</w:t>
      </w:r>
      <w:r>
        <w:t xml:space="preserve"> fewer settlement fails / CSDR penalties; </w:t>
      </w:r>
      <w:r>
        <w:rPr>
          <w:b/>
        </w:rPr>
        <w:t>100%</w:t>
      </w:r>
      <w:r>
        <w:t xml:space="preserve"> evidence-backed audit trail.</w:t>
      </w:r>
    </w:p>
    <w:p w14:paraId="5CCCC81B" w14:textId="77777777" w:rsidR="0094760D" w:rsidRDefault="0094760D">
      <w:pPr>
        <w:sectPr w:rsidR="0094760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7CA5CA9F" w14:textId="77777777" w:rsidR="0002715B" w:rsidRDefault="0002715B" w:rsidP="0002715B">
      <w:pPr>
        <w:pStyle w:val="Heading1"/>
      </w:pPr>
      <w:r>
        <w:lastRenderedPageBreak/>
        <w:t>1. Business Problem &amp; Agent Objective</w:t>
      </w:r>
    </w:p>
    <w:p w14:paraId="7F5B2C38" w14:textId="77777777" w:rsidR="0002715B" w:rsidRDefault="0002715B" w:rsidP="0002715B">
      <w:pPr>
        <w:spacing w:after="120"/>
      </w:pPr>
      <w:r>
        <w:t>A trade exception is any event that stops a trade flowing straight-through from execution to settlement. Each one must be investigated and fixed before market cut-offs to avoid failed settlement, penalties, funding costs, buy-ins and regulatory scrutiny.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3024"/>
      </w:tblGrid>
      <w:tr w:rsidR="0002715B" w14:paraId="42C71A79" w14:textId="77777777" w:rsidTr="00995726">
        <w:trPr>
          <w:tblHeader/>
          <w:jc w:val="center"/>
        </w:trPr>
        <w:tc>
          <w:tcPr>
            <w:tcW w:w="2592" w:type="dxa"/>
            <w:shd w:val="clear" w:color="auto" w:fill="1F3864"/>
          </w:tcPr>
          <w:p w14:paraId="67BC674A" w14:textId="77777777" w:rsidR="0002715B" w:rsidRDefault="0002715B" w:rsidP="00995726">
            <w:r>
              <w:rPr>
                <w:b/>
                <w:color w:val="FFFFFF"/>
                <w:sz w:val="17"/>
              </w:rPr>
              <w:t>Exception Type</w:t>
            </w:r>
          </w:p>
        </w:tc>
        <w:tc>
          <w:tcPr>
            <w:tcW w:w="4320" w:type="dxa"/>
            <w:shd w:val="clear" w:color="auto" w:fill="1F3864"/>
          </w:tcPr>
          <w:p w14:paraId="41D360F8" w14:textId="77777777" w:rsidR="0002715B" w:rsidRDefault="0002715B" w:rsidP="00995726">
            <w:r>
              <w:rPr>
                <w:b/>
                <w:color w:val="FFFFFF"/>
                <w:sz w:val="17"/>
              </w:rPr>
              <w:t>Typical Root Causes</w:t>
            </w:r>
          </w:p>
        </w:tc>
        <w:tc>
          <w:tcPr>
            <w:tcW w:w="3024" w:type="dxa"/>
            <w:shd w:val="clear" w:color="auto" w:fill="1F3864"/>
          </w:tcPr>
          <w:p w14:paraId="653BD0D3" w14:textId="77777777" w:rsidR="0002715B" w:rsidRDefault="0002715B" w:rsidP="00995726">
            <w:r>
              <w:rPr>
                <w:b/>
                <w:color w:val="FFFFFF"/>
                <w:sz w:val="17"/>
              </w:rPr>
              <w:t>Business Impact</w:t>
            </w:r>
          </w:p>
        </w:tc>
      </w:tr>
      <w:tr w:rsidR="0002715B" w14:paraId="0EC9B7FF" w14:textId="77777777" w:rsidTr="00995726">
        <w:trPr>
          <w:jc w:val="center"/>
        </w:trPr>
        <w:tc>
          <w:tcPr>
            <w:tcW w:w="2592" w:type="dxa"/>
          </w:tcPr>
          <w:p w14:paraId="6B4F7C68" w14:textId="77777777" w:rsidR="0002715B" w:rsidRDefault="0002715B" w:rsidP="00995726">
            <w:r>
              <w:rPr>
                <w:sz w:val="17"/>
              </w:rPr>
              <w:t>Settlement fail / pending</w:t>
            </w:r>
          </w:p>
        </w:tc>
        <w:tc>
          <w:tcPr>
            <w:tcW w:w="4320" w:type="dxa"/>
          </w:tcPr>
          <w:p w14:paraId="63648390" w14:textId="77777777" w:rsidR="0002715B" w:rsidRDefault="0002715B" w:rsidP="00995726">
            <w:r>
              <w:rPr>
                <w:sz w:val="17"/>
              </w:rPr>
              <w:t>Inventory shortfall, SSI mismatch, unmatched instruction, missed cut-off</w:t>
            </w:r>
          </w:p>
        </w:tc>
        <w:tc>
          <w:tcPr>
            <w:tcW w:w="3024" w:type="dxa"/>
          </w:tcPr>
          <w:p w14:paraId="221806CD" w14:textId="77777777" w:rsidR="0002715B" w:rsidRDefault="0002715B" w:rsidP="00995726">
            <w:r>
              <w:rPr>
                <w:sz w:val="17"/>
              </w:rPr>
              <w:t>CSDR penalties, funding cost, buy-ins</w:t>
            </w:r>
          </w:p>
        </w:tc>
      </w:tr>
      <w:tr w:rsidR="0002715B" w14:paraId="31B2DDCB" w14:textId="77777777" w:rsidTr="00995726">
        <w:trPr>
          <w:jc w:val="center"/>
        </w:trPr>
        <w:tc>
          <w:tcPr>
            <w:tcW w:w="2592" w:type="dxa"/>
            <w:shd w:val="clear" w:color="auto" w:fill="EAF1FB"/>
          </w:tcPr>
          <w:p w14:paraId="6BA47D16" w14:textId="77777777" w:rsidR="0002715B" w:rsidRDefault="0002715B" w:rsidP="00995726">
            <w:r>
              <w:rPr>
                <w:sz w:val="17"/>
              </w:rPr>
              <w:t>Confirmation / affirmation mismatch</w:t>
            </w:r>
          </w:p>
        </w:tc>
        <w:tc>
          <w:tcPr>
            <w:tcW w:w="4320" w:type="dxa"/>
            <w:shd w:val="clear" w:color="auto" w:fill="EAF1FB"/>
          </w:tcPr>
          <w:p w14:paraId="205FB1D3" w14:textId="77777777" w:rsidR="0002715B" w:rsidRDefault="0002715B" w:rsidP="00995726">
            <w:r>
              <w:rPr>
                <w:sz w:val="17"/>
              </w:rPr>
              <w:t>Booking errors, price rounding, fee calculation</w:t>
            </w:r>
          </w:p>
        </w:tc>
        <w:tc>
          <w:tcPr>
            <w:tcW w:w="3024" w:type="dxa"/>
            <w:shd w:val="clear" w:color="auto" w:fill="EAF1FB"/>
          </w:tcPr>
          <w:p w14:paraId="1235B6CF" w14:textId="77777777" w:rsidR="0002715B" w:rsidRDefault="0002715B" w:rsidP="00995726">
            <w:r>
              <w:rPr>
                <w:sz w:val="17"/>
              </w:rPr>
              <w:t>Missed T+1 same-day affirmation</w:t>
            </w:r>
          </w:p>
        </w:tc>
      </w:tr>
      <w:tr w:rsidR="0002715B" w14:paraId="018518FF" w14:textId="77777777" w:rsidTr="00995726">
        <w:trPr>
          <w:jc w:val="center"/>
        </w:trPr>
        <w:tc>
          <w:tcPr>
            <w:tcW w:w="2592" w:type="dxa"/>
          </w:tcPr>
          <w:p w14:paraId="35F3903C" w14:textId="77777777" w:rsidR="0002715B" w:rsidRDefault="0002715B" w:rsidP="00995726">
            <w:r>
              <w:rPr>
                <w:sz w:val="17"/>
              </w:rPr>
              <w:t>SSI / static data</w:t>
            </w:r>
          </w:p>
        </w:tc>
        <w:tc>
          <w:tcPr>
            <w:tcW w:w="4320" w:type="dxa"/>
          </w:tcPr>
          <w:p w14:paraId="5BF11F51" w14:textId="77777777" w:rsidR="0002715B" w:rsidRDefault="0002715B" w:rsidP="00995726">
            <w:r>
              <w:rPr>
                <w:sz w:val="17"/>
              </w:rPr>
              <w:t>Stale or wrong standing settlement instructions</w:t>
            </w:r>
          </w:p>
        </w:tc>
        <w:tc>
          <w:tcPr>
            <w:tcW w:w="3024" w:type="dxa"/>
          </w:tcPr>
          <w:p w14:paraId="4C4B583E" w14:textId="77777777" w:rsidR="0002715B" w:rsidRDefault="0002715B" w:rsidP="00995726">
            <w:r>
              <w:rPr>
                <w:sz w:val="17"/>
              </w:rPr>
              <w:t>Fails, misdirected cash, fraud risk</w:t>
            </w:r>
          </w:p>
        </w:tc>
      </w:tr>
      <w:tr w:rsidR="0002715B" w14:paraId="35FBD23C" w14:textId="77777777" w:rsidTr="00995726">
        <w:trPr>
          <w:jc w:val="center"/>
        </w:trPr>
        <w:tc>
          <w:tcPr>
            <w:tcW w:w="2592" w:type="dxa"/>
            <w:shd w:val="clear" w:color="auto" w:fill="EAF1FB"/>
          </w:tcPr>
          <w:p w14:paraId="6A1C9346" w14:textId="77777777" w:rsidR="0002715B" w:rsidRDefault="0002715B" w:rsidP="00995726">
            <w:r>
              <w:rPr>
                <w:sz w:val="17"/>
              </w:rPr>
              <w:t>Reconciliation break</w:t>
            </w:r>
          </w:p>
        </w:tc>
        <w:tc>
          <w:tcPr>
            <w:tcW w:w="4320" w:type="dxa"/>
            <w:shd w:val="clear" w:color="auto" w:fill="EAF1FB"/>
          </w:tcPr>
          <w:p w14:paraId="654ADDD0" w14:textId="77777777" w:rsidR="0002715B" w:rsidRDefault="0002715B" w:rsidP="00995726">
            <w:r>
              <w:rPr>
                <w:sz w:val="17"/>
              </w:rPr>
              <w:t>Timing, missed bookings, corporate actions</w:t>
            </w:r>
          </w:p>
        </w:tc>
        <w:tc>
          <w:tcPr>
            <w:tcW w:w="3024" w:type="dxa"/>
            <w:shd w:val="clear" w:color="auto" w:fill="EAF1FB"/>
          </w:tcPr>
          <w:p w14:paraId="042C63C3" w14:textId="77777777" w:rsidR="0002715B" w:rsidRDefault="0002715B" w:rsidP="00995726">
            <w:r>
              <w:rPr>
                <w:sz w:val="17"/>
              </w:rPr>
              <w:t>Misstatement, client reporting errors</w:t>
            </w:r>
          </w:p>
        </w:tc>
      </w:tr>
      <w:tr w:rsidR="0002715B" w14:paraId="4ECEAAB2" w14:textId="77777777" w:rsidTr="00995726">
        <w:trPr>
          <w:jc w:val="center"/>
        </w:trPr>
        <w:tc>
          <w:tcPr>
            <w:tcW w:w="2592" w:type="dxa"/>
          </w:tcPr>
          <w:p w14:paraId="18BD0996" w14:textId="77777777" w:rsidR="0002715B" w:rsidRDefault="0002715B" w:rsidP="00995726">
            <w:r>
              <w:rPr>
                <w:sz w:val="17"/>
              </w:rPr>
              <w:t>Allocation / corporate action</w:t>
            </w:r>
          </w:p>
        </w:tc>
        <w:tc>
          <w:tcPr>
            <w:tcW w:w="4320" w:type="dxa"/>
          </w:tcPr>
          <w:p w14:paraId="27258567" w14:textId="77777777" w:rsidR="0002715B" w:rsidRDefault="0002715B" w:rsidP="00995726">
            <w:r>
              <w:rPr>
                <w:sz w:val="17"/>
              </w:rPr>
              <w:t>Late allocations; trades spanning ex/record date</w:t>
            </w:r>
          </w:p>
        </w:tc>
        <w:tc>
          <w:tcPr>
            <w:tcW w:w="3024" w:type="dxa"/>
          </w:tcPr>
          <w:p w14:paraId="657B85F3" w14:textId="77777777" w:rsidR="0002715B" w:rsidRDefault="0002715B" w:rsidP="00995726">
            <w:r>
              <w:rPr>
                <w:sz w:val="17"/>
              </w:rPr>
              <w:t>Fails, market claims</w:t>
            </w:r>
          </w:p>
        </w:tc>
      </w:tr>
    </w:tbl>
    <w:p w14:paraId="69774C52" w14:textId="77777777" w:rsidR="0002715B" w:rsidRDefault="0002715B" w:rsidP="0002715B">
      <w:pPr>
        <w:spacing w:after="40"/>
      </w:pPr>
    </w:p>
    <w:p w14:paraId="20B7E7F1" w14:textId="77777777" w:rsidR="0002715B" w:rsidRDefault="0002715B" w:rsidP="0002715B">
      <w:pPr>
        <w:spacing w:after="120"/>
      </w:pPr>
      <w:r>
        <w:rPr>
          <w:b/>
        </w:rPr>
        <w:t>Pain points:</w:t>
      </w:r>
      <w:r>
        <w:t xml:space="preserve"> I</w:t>
      </w:r>
      <w:r w:rsidRPr="002149FB">
        <w:t>nvestigation requiring navigation across multiple systems</w:t>
      </w:r>
      <w:r>
        <w:t>; knowledge locked in SOPs and experienced staff; volume spikes at cut-offs; inconsistent resolution quality; manual counterparty chasing; audit evidence assembled after the fact.</w:t>
      </w:r>
    </w:p>
    <w:p w14:paraId="4A49CF95" w14:textId="77777777" w:rsidR="0002715B" w:rsidRDefault="0002715B" w:rsidP="0002715B">
      <w:pPr>
        <w:spacing w:after="120"/>
      </w:pPr>
      <w:r>
        <w:rPr>
          <w:b/>
        </w:rPr>
        <w:t>Target users:</w:t>
      </w:r>
      <w:r>
        <w:t xml:space="preserve"> Operations Analysts (primary), Ops Supervisors (four-eyes approvers), Middle Office / Client Service (status queries), Risk, Compliance &amp; Audit (oversight), and the AI Platform team (operators). Upstream systems trigger the agent with exception events.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2715B" w14:paraId="738D4ED5" w14:textId="77777777" w:rsidTr="00995726">
        <w:tc>
          <w:tcPr>
            <w:tcW w:w="9936" w:type="dxa"/>
            <w:shd w:val="clear" w:color="auto" w:fill="E2EFDA"/>
          </w:tcPr>
          <w:p w14:paraId="0CAD6877" w14:textId="77777777" w:rsidR="0002715B" w:rsidRDefault="0002715B" w:rsidP="00995726">
            <w:r>
              <w:rPr>
                <w:b/>
                <w:sz w:val="19"/>
              </w:rPr>
              <w:t>Agent objective:</w:t>
            </w:r>
            <w:r>
              <w:rPr>
                <w:sz w:val="19"/>
              </w:rPr>
              <w:t xml:space="preserve"> give every exception an AI investigator that gathers evidence, finds the root cause, recommends or executes a policy-compliant fix, and keeps humans in control of material decisions. </w:t>
            </w:r>
          </w:p>
        </w:tc>
      </w:tr>
    </w:tbl>
    <w:p w14:paraId="0F1624AA" w14:textId="77777777" w:rsidR="0002715B" w:rsidRDefault="0002715B" w:rsidP="0002715B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736"/>
        <w:gridCol w:w="2880"/>
      </w:tblGrid>
      <w:tr w:rsidR="0002715B" w14:paraId="5FCA601C" w14:textId="77777777" w:rsidTr="00995726">
        <w:trPr>
          <w:tblHeader/>
          <w:jc w:val="center"/>
        </w:trPr>
        <w:tc>
          <w:tcPr>
            <w:tcW w:w="4320" w:type="dxa"/>
            <w:shd w:val="clear" w:color="auto" w:fill="1F3864"/>
          </w:tcPr>
          <w:p w14:paraId="5F8934CB" w14:textId="77777777" w:rsidR="0002715B" w:rsidRDefault="0002715B" w:rsidP="00995726"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2736" w:type="dxa"/>
            <w:shd w:val="clear" w:color="auto" w:fill="1F3864"/>
          </w:tcPr>
          <w:p w14:paraId="2DBB41F0" w14:textId="77777777" w:rsidR="0002715B" w:rsidRDefault="0002715B" w:rsidP="00995726">
            <w:r>
              <w:rPr>
                <w:b/>
                <w:color w:val="FFFFFF"/>
                <w:sz w:val="17"/>
              </w:rPr>
              <w:t>Illustrative Baseline</w:t>
            </w:r>
          </w:p>
        </w:tc>
        <w:tc>
          <w:tcPr>
            <w:tcW w:w="2880" w:type="dxa"/>
            <w:shd w:val="clear" w:color="auto" w:fill="1F3864"/>
          </w:tcPr>
          <w:p w14:paraId="03DD6723" w14:textId="77777777" w:rsidR="0002715B" w:rsidRDefault="0002715B" w:rsidP="00995726">
            <w:r>
              <w:rPr>
                <w:b/>
                <w:color w:val="FFFFFF"/>
                <w:sz w:val="17"/>
              </w:rPr>
              <w:t>Target</w:t>
            </w:r>
          </w:p>
        </w:tc>
      </w:tr>
      <w:tr w:rsidR="0002715B" w14:paraId="1929EA18" w14:textId="77777777" w:rsidTr="00995726">
        <w:trPr>
          <w:jc w:val="center"/>
        </w:trPr>
        <w:tc>
          <w:tcPr>
            <w:tcW w:w="4320" w:type="dxa"/>
          </w:tcPr>
          <w:p w14:paraId="71D60D6D" w14:textId="77777777" w:rsidR="0002715B" w:rsidRDefault="0002715B" w:rsidP="00995726">
            <w:r>
              <w:rPr>
                <w:sz w:val="17"/>
              </w:rPr>
              <w:t>Mean time to resolve</w:t>
            </w:r>
          </w:p>
        </w:tc>
        <w:tc>
          <w:tcPr>
            <w:tcW w:w="2736" w:type="dxa"/>
          </w:tcPr>
          <w:p w14:paraId="3BCE0715" w14:textId="77777777" w:rsidR="0002715B" w:rsidRDefault="0002715B" w:rsidP="00995726">
            <w:r>
              <w:rPr>
                <w:sz w:val="17"/>
              </w:rPr>
              <w:t>4–6 hours</w:t>
            </w:r>
          </w:p>
        </w:tc>
        <w:tc>
          <w:tcPr>
            <w:tcW w:w="2880" w:type="dxa"/>
          </w:tcPr>
          <w:p w14:paraId="69F28D76" w14:textId="77777777" w:rsidR="0002715B" w:rsidRDefault="0002715B" w:rsidP="00995726">
            <w:r>
              <w:rPr>
                <w:sz w:val="17"/>
              </w:rPr>
              <w:t>&lt; 1.5 hours</w:t>
            </w:r>
          </w:p>
        </w:tc>
      </w:tr>
      <w:tr w:rsidR="0002715B" w14:paraId="7620BA5A" w14:textId="77777777" w:rsidTr="00995726">
        <w:trPr>
          <w:jc w:val="center"/>
        </w:trPr>
        <w:tc>
          <w:tcPr>
            <w:tcW w:w="4320" w:type="dxa"/>
            <w:shd w:val="clear" w:color="auto" w:fill="EAF1FB"/>
          </w:tcPr>
          <w:p w14:paraId="780668B7" w14:textId="77777777" w:rsidR="0002715B" w:rsidRDefault="0002715B" w:rsidP="00995726">
            <w:r>
              <w:rPr>
                <w:sz w:val="17"/>
              </w:rPr>
              <w:t>Auto-triage accuracy</w:t>
            </w:r>
          </w:p>
        </w:tc>
        <w:tc>
          <w:tcPr>
            <w:tcW w:w="2736" w:type="dxa"/>
            <w:shd w:val="clear" w:color="auto" w:fill="EAF1FB"/>
          </w:tcPr>
          <w:p w14:paraId="28EC380E" w14:textId="77777777" w:rsidR="0002715B" w:rsidRDefault="0002715B" w:rsidP="00995726">
            <w:r>
              <w:rPr>
                <w:sz w:val="17"/>
              </w:rPr>
              <w:t>n/a</w:t>
            </w:r>
          </w:p>
        </w:tc>
        <w:tc>
          <w:tcPr>
            <w:tcW w:w="2880" w:type="dxa"/>
            <w:shd w:val="clear" w:color="auto" w:fill="EAF1FB"/>
          </w:tcPr>
          <w:p w14:paraId="092F496E" w14:textId="77777777" w:rsidR="0002715B" w:rsidRDefault="0002715B" w:rsidP="00995726">
            <w:r>
              <w:rPr>
                <w:sz w:val="17"/>
              </w:rPr>
              <w:t>≥ 95%</w:t>
            </w:r>
          </w:p>
        </w:tc>
      </w:tr>
      <w:tr w:rsidR="0002715B" w14:paraId="79898E2C" w14:textId="77777777" w:rsidTr="00995726">
        <w:trPr>
          <w:jc w:val="center"/>
        </w:trPr>
        <w:tc>
          <w:tcPr>
            <w:tcW w:w="4320" w:type="dxa"/>
          </w:tcPr>
          <w:p w14:paraId="609A1424" w14:textId="77777777" w:rsidR="0002715B" w:rsidRDefault="0002715B" w:rsidP="00995726">
            <w:r>
              <w:rPr>
                <w:sz w:val="17"/>
              </w:rPr>
              <w:t>Straight-through resolution (low risk)</w:t>
            </w:r>
          </w:p>
        </w:tc>
        <w:tc>
          <w:tcPr>
            <w:tcW w:w="2736" w:type="dxa"/>
          </w:tcPr>
          <w:p w14:paraId="12039640" w14:textId="77777777" w:rsidR="0002715B" w:rsidRDefault="0002715B" w:rsidP="00995726">
            <w:r>
              <w:rPr>
                <w:sz w:val="17"/>
              </w:rPr>
              <w:t>~0%</w:t>
            </w:r>
          </w:p>
        </w:tc>
        <w:tc>
          <w:tcPr>
            <w:tcW w:w="2880" w:type="dxa"/>
          </w:tcPr>
          <w:p w14:paraId="2EA7E1AE" w14:textId="77777777" w:rsidR="0002715B" w:rsidRDefault="0002715B" w:rsidP="00995726">
            <w:r>
              <w:rPr>
                <w:sz w:val="17"/>
              </w:rPr>
              <w:t>30–50%</w:t>
            </w:r>
          </w:p>
        </w:tc>
      </w:tr>
      <w:tr w:rsidR="0002715B" w14:paraId="78173CD3" w14:textId="77777777" w:rsidTr="00995726">
        <w:trPr>
          <w:jc w:val="center"/>
        </w:trPr>
        <w:tc>
          <w:tcPr>
            <w:tcW w:w="4320" w:type="dxa"/>
            <w:shd w:val="clear" w:color="auto" w:fill="EAF1FB"/>
          </w:tcPr>
          <w:p w14:paraId="2D203681" w14:textId="77777777" w:rsidR="0002715B" w:rsidRDefault="0002715B" w:rsidP="00995726">
            <w:r>
              <w:rPr>
                <w:sz w:val="17"/>
              </w:rPr>
              <w:t>Analyst handling time per exception</w:t>
            </w:r>
          </w:p>
        </w:tc>
        <w:tc>
          <w:tcPr>
            <w:tcW w:w="2736" w:type="dxa"/>
            <w:shd w:val="clear" w:color="auto" w:fill="EAF1FB"/>
          </w:tcPr>
          <w:p w14:paraId="47D7CAE7" w14:textId="77777777" w:rsidR="0002715B" w:rsidRDefault="0002715B" w:rsidP="00995726">
            <w:r>
              <w:rPr>
                <w:sz w:val="17"/>
              </w:rPr>
              <w:t>25–40 min</w:t>
            </w:r>
          </w:p>
        </w:tc>
        <w:tc>
          <w:tcPr>
            <w:tcW w:w="2880" w:type="dxa"/>
            <w:shd w:val="clear" w:color="auto" w:fill="EAF1FB"/>
          </w:tcPr>
          <w:p w14:paraId="3C8FEA2B" w14:textId="77777777" w:rsidR="0002715B" w:rsidRDefault="0002715B" w:rsidP="00995726">
            <w:r>
              <w:rPr>
                <w:sz w:val="17"/>
              </w:rPr>
              <w:t>&lt; 10 min</w:t>
            </w:r>
          </w:p>
        </w:tc>
      </w:tr>
    </w:tbl>
    <w:p w14:paraId="13613B9D" w14:textId="5F58D67A" w:rsidR="00334FE0" w:rsidRPr="00334FE0" w:rsidRDefault="00000000" w:rsidP="0002715B">
      <w:pPr>
        <w:pStyle w:val="Heading1"/>
        <w:jc w:val="center"/>
      </w:pPr>
      <w:r>
        <w:lastRenderedPageBreak/>
        <w:t>High-Level Architecture</w:t>
      </w:r>
      <w:r w:rsidR="00334FE0" w:rsidRPr="00334FE0">
        <w:drawing>
          <wp:inline distT="0" distB="0" distL="0" distR="0" wp14:anchorId="2C4FFB1C" wp14:editId="514C2207">
            <wp:extent cx="7598811" cy="5065874"/>
            <wp:effectExtent l="0" t="0" r="2540" b="1905"/>
            <wp:docPr id="216473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434" cy="507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684B" w14:textId="77777777" w:rsidR="0094760D" w:rsidRDefault="00000000">
      <w:pPr>
        <w:jc w:val="center"/>
      </w:pPr>
      <w:r>
        <w:rPr>
          <w:i/>
          <w:color w:val="1F3864"/>
          <w:sz w:val="18"/>
        </w:rPr>
        <w:t>Figure 1: User → API / Entry Point → LangGraph Agent → LLM → Tools / RAG / Enterprise Systems → Final Response</w:t>
      </w:r>
    </w:p>
    <w:p w14:paraId="2FE2D5F2" w14:textId="77777777" w:rsidR="0094760D" w:rsidRDefault="0094760D">
      <w:pPr>
        <w:sectPr w:rsidR="0094760D"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 w14:paraId="6B949305" w14:textId="77777777" w:rsidR="0094760D" w:rsidRDefault="00000000">
      <w:pPr>
        <w:pStyle w:val="Heading1"/>
      </w:pPr>
      <w:r>
        <w:lastRenderedPageBreak/>
        <w:t>2. Agent Workflow &amp; LangGraph Design</w:t>
      </w:r>
    </w:p>
    <w:p w14:paraId="3DD91616" w14:textId="77777777" w:rsidR="0094760D" w:rsidRDefault="00000000">
      <w:pPr>
        <w:spacing w:after="120"/>
      </w:pPr>
      <w:r>
        <w:t xml:space="preserve">The agent is a LangGraph </w:t>
      </w:r>
      <w:r>
        <w:rPr>
          <w:b/>
        </w:rPr>
        <w:t>StateGraph</w:t>
      </w:r>
      <w:r>
        <w:t xml:space="preserve"> over a typed `ExceptionState`. Deterministic intake and enrichment feed LLM classification and knowledge retrieval; a </w:t>
      </w:r>
      <w:r>
        <w:rPr>
          <w:b/>
        </w:rPr>
        <w:t>conditional router</w:t>
      </w:r>
      <w:r>
        <w:t xml:space="preserve"> dispatches to a </w:t>
      </w:r>
      <w:r>
        <w:rPr>
          <w:b/>
        </w:rPr>
        <w:t>category-specific investigation subgraph</w:t>
      </w:r>
      <w:r>
        <w:t xml:space="preserve"> (bounded ReAct tool loop). Results pass an evidence check, resolution planning, a </w:t>
      </w:r>
      <w:r>
        <w:rPr>
          <w:b/>
        </w:rPr>
        <w:t>deterministic risk &amp; policy gate</w:t>
      </w:r>
      <w:r>
        <w:t xml:space="preserve">, optional </w:t>
      </w:r>
      <w:r>
        <w:rPr>
          <w:b/>
        </w:rPr>
        <w:t>human review (interrupt)</w:t>
      </w:r>
      <w:r>
        <w:t>, then execution, communication and verification.</w:t>
      </w:r>
    </w:p>
    <w:p w14:paraId="4C3119CA" w14:textId="77777777" w:rsidR="0094760D" w:rsidRDefault="00000000">
      <w:pPr>
        <w:jc w:val="center"/>
      </w:pPr>
      <w:r>
        <w:rPr>
          <w:noProof/>
        </w:rPr>
        <w:drawing>
          <wp:inline distT="0" distB="0" distL="0" distR="0" wp14:anchorId="5698AB47" wp14:editId="39EF99B6">
            <wp:extent cx="5669280" cy="5120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anggraph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4562" w14:textId="77777777" w:rsidR="0094760D" w:rsidRDefault="00000000">
      <w:pPr>
        <w:jc w:val="center"/>
      </w:pPr>
      <w:r>
        <w:rPr>
          <w:i/>
          <w:color w:val="1F3864"/>
          <w:sz w:val="18"/>
        </w:rPr>
        <w:t>Figure 2: LangGraph workflow — nodes, conditional edges, interrupts and escalation</w:t>
      </w:r>
    </w:p>
    <w:p w14:paraId="1BED82C4" w14:textId="77777777" w:rsidR="0094760D" w:rsidRDefault="00000000">
      <w:pPr>
        <w:pStyle w:val="Heading2"/>
      </w:pPr>
      <w:r>
        <w:t>Workflow Stages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744"/>
        <w:gridCol w:w="4320"/>
      </w:tblGrid>
      <w:tr w:rsidR="0094760D" w14:paraId="76891A6D" w14:textId="77777777">
        <w:trPr>
          <w:tblHeader/>
          <w:jc w:val="center"/>
        </w:trPr>
        <w:tc>
          <w:tcPr>
            <w:tcW w:w="1872" w:type="dxa"/>
            <w:shd w:val="clear" w:color="auto" w:fill="1F3864"/>
          </w:tcPr>
          <w:p w14:paraId="01BE5B98" w14:textId="77777777" w:rsidR="0094760D" w:rsidRDefault="00000000"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3744" w:type="dxa"/>
            <w:shd w:val="clear" w:color="auto" w:fill="1F3864"/>
          </w:tcPr>
          <w:p w14:paraId="7ECC8725" w14:textId="77777777" w:rsidR="0094760D" w:rsidRDefault="00000000">
            <w:r>
              <w:rPr>
                <w:b/>
                <w:color w:val="FFFFFF"/>
                <w:sz w:val="17"/>
              </w:rPr>
              <w:t>Nodes</w:t>
            </w:r>
          </w:p>
        </w:tc>
        <w:tc>
          <w:tcPr>
            <w:tcW w:w="4320" w:type="dxa"/>
            <w:shd w:val="clear" w:color="auto" w:fill="1F3864"/>
          </w:tcPr>
          <w:p w14:paraId="076987BD" w14:textId="77777777" w:rsidR="0094760D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94760D" w14:paraId="1C7586F6" w14:textId="77777777">
        <w:trPr>
          <w:jc w:val="center"/>
        </w:trPr>
        <w:tc>
          <w:tcPr>
            <w:tcW w:w="1872" w:type="dxa"/>
          </w:tcPr>
          <w:p w14:paraId="04C7AD5B" w14:textId="77777777" w:rsidR="0094760D" w:rsidRDefault="00000000">
            <w:r>
              <w:rPr>
                <w:sz w:val="17"/>
              </w:rPr>
              <w:t>Intake &amp; enrich</w:t>
            </w:r>
          </w:p>
        </w:tc>
        <w:tc>
          <w:tcPr>
            <w:tcW w:w="3744" w:type="dxa"/>
          </w:tcPr>
          <w:p w14:paraId="7B5222F1" w14:textId="77777777" w:rsidR="0094760D" w:rsidRDefault="00000000">
            <w:r>
              <w:rPr>
                <w:sz w:val="17"/>
              </w:rPr>
              <w:t>intake_normalize, enrich_context</w:t>
            </w:r>
          </w:p>
        </w:tc>
        <w:tc>
          <w:tcPr>
            <w:tcW w:w="4320" w:type="dxa"/>
          </w:tcPr>
          <w:p w14:paraId="1913822C" w14:textId="77777777" w:rsidR="0094760D" w:rsidRDefault="00000000">
            <w:r>
              <w:rPr>
                <w:sz w:val="17"/>
              </w:rPr>
              <w:t>Validate, de-dupe, mask PII; parallel data fetch</w:t>
            </w:r>
          </w:p>
        </w:tc>
      </w:tr>
      <w:tr w:rsidR="0094760D" w14:paraId="2349916A" w14:textId="77777777">
        <w:trPr>
          <w:jc w:val="center"/>
        </w:trPr>
        <w:tc>
          <w:tcPr>
            <w:tcW w:w="1872" w:type="dxa"/>
            <w:shd w:val="clear" w:color="auto" w:fill="EAF1FB"/>
          </w:tcPr>
          <w:p w14:paraId="63C74EF3" w14:textId="77777777" w:rsidR="0094760D" w:rsidRDefault="00000000">
            <w:r>
              <w:rPr>
                <w:sz w:val="17"/>
              </w:rPr>
              <w:t>Understand</w:t>
            </w:r>
          </w:p>
        </w:tc>
        <w:tc>
          <w:tcPr>
            <w:tcW w:w="3744" w:type="dxa"/>
            <w:shd w:val="clear" w:color="auto" w:fill="EAF1FB"/>
          </w:tcPr>
          <w:p w14:paraId="702CBA55" w14:textId="77777777" w:rsidR="0094760D" w:rsidRDefault="00000000">
            <w:r>
              <w:rPr>
                <w:sz w:val="17"/>
              </w:rPr>
              <w:t>classify_exception, retrieve_knowledge</w:t>
            </w:r>
          </w:p>
        </w:tc>
        <w:tc>
          <w:tcPr>
            <w:tcW w:w="4320" w:type="dxa"/>
            <w:shd w:val="clear" w:color="auto" w:fill="EAF1FB"/>
          </w:tcPr>
          <w:p w14:paraId="7EF54AF5" w14:textId="77777777" w:rsidR="0094760D" w:rsidRDefault="00000000">
            <w:r>
              <w:rPr>
                <w:sz w:val="17"/>
              </w:rPr>
              <w:t>Category, priority, confidence; SOPs &amp; similar cases</w:t>
            </w:r>
          </w:p>
        </w:tc>
      </w:tr>
      <w:tr w:rsidR="0094760D" w14:paraId="172387DF" w14:textId="77777777">
        <w:trPr>
          <w:jc w:val="center"/>
        </w:trPr>
        <w:tc>
          <w:tcPr>
            <w:tcW w:w="1872" w:type="dxa"/>
          </w:tcPr>
          <w:p w14:paraId="585C6573" w14:textId="77777777" w:rsidR="0094760D" w:rsidRDefault="00000000">
            <w:r>
              <w:rPr>
                <w:sz w:val="17"/>
              </w:rPr>
              <w:t>Investigate</w:t>
            </w:r>
          </w:p>
        </w:tc>
        <w:tc>
          <w:tcPr>
            <w:tcW w:w="3744" w:type="dxa"/>
          </w:tcPr>
          <w:p w14:paraId="6BACD3BA" w14:textId="77777777" w:rsidR="0094760D" w:rsidRDefault="00000000">
            <w:r>
              <w:rPr>
                <w:sz w:val="17"/>
              </w:rPr>
              <w:t>route_by_category → investigate_&lt;category&gt;</w:t>
            </w:r>
          </w:p>
        </w:tc>
        <w:tc>
          <w:tcPr>
            <w:tcW w:w="4320" w:type="dxa"/>
          </w:tcPr>
          <w:p w14:paraId="60437670" w14:textId="77777777" w:rsidR="0094760D" w:rsidRDefault="00000000">
            <w:r>
              <w:rPr>
                <w:sz w:val="17"/>
              </w:rPr>
              <w:t>Bounded ReAct loop with read-only tools</w:t>
            </w:r>
          </w:p>
        </w:tc>
      </w:tr>
      <w:tr w:rsidR="0094760D" w14:paraId="52F90039" w14:textId="77777777">
        <w:trPr>
          <w:jc w:val="center"/>
        </w:trPr>
        <w:tc>
          <w:tcPr>
            <w:tcW w:w="1872" w:type="dxa"/>
            <w:shd w:val="clear" w:color="auto" w:fill="EAF1FB"/>
          </w:tcPr>
          <w:p w14:paraId="4920400A" w14:textId="77777777" w:rsidR="0094760D" w:rsidRDefault="00000000">
            <w:r>
              <w:rPr>
                <w:sz w:val="17"/>
              </w:rPr>
              <w:t>Decide</w:t>
            </w:r>
          </w:p>
        </w:tc>
        <w:tc>
          <w:tcPr>
            <w:tcW w:w="3744" w:type="dxa"/>
            <w:shd w:val="clear" w:color="auto" w:fill="EAF1FB"/>
          </w:tcPr>
          <w:p w14:paraId="7545AB27" w14:textId="77777777" w:rsidR="0094760D" w:rsidRDefault="00000000">
            <w:r>
              <w:rPr>
                <w:sz w:val="17"/>
              </w:rPr>
              <w:t>evidence_check, propose_resolution, risk_policy_gate</w:t>
            </w:r>
          </w:p>
        </w:tc>
        <w:tc>
          <w:tcPr>
            <w:tcW w:w="4320" w:type="dxa"/>
            <w:shd w:val="clear" w:color="auto" w:fill="EAF1FB"/>
          </w:tcPr>
          <w:p w14:paraId="0CC3EA1D" w14:textId="77777777" w:rsidR="0094760D" w:rsidRDefault="00000000">
            <w:r>
              <w:rPr>
                <w:sz w:val="17"/>
              </w:rPr>
              <w:t>Root cause, action plan, policy decision</w:t>
            </w:r>
          </w:p>
        </w:tc>
      </w:tr>
      <w:tr w:rsidR="0094760D" w14:paraId="58912840" w14:textId="77777777">
        <w:trPr>
          <w:jc w:val="center"/>
        </w:trPr>
        <w:tc>
          <w:tcPr>
            <w:tcW w:w="1872" w:type="dxa"/>
          </w:tcPr>
          <w:p w14:paraId="358A728F" w14:textId="77777777" w:rsidR="0094760D" w:rsidRDefault="00000000">
            <w:r>
              <w:rPr>
                <w:sz w:val="17"/>
              </w:rPr>
              <w:t>Approve</w:t>
            </w:r>
          </w:p>
        </w:tc>
        <w:tc>
          <w:tcPr>
            <w:tcW w:w="3744" w:type="dxa"/>
          </w:tcPr>
          <w:p w14:paraId="1B59A85A" w14:textId="77777777" w:rsidR="0094760D" w:rsidRDefault="00000000">
            <w:r>
              <w:rPr>
                <w:sz w:val="17"/>
              </w:rPr>
              <w:t>human_review (interrupt)</w:t>
            </w:r>
          </w:p>
        </w:tc>
        <w:tc>
          <w:tcPr>
            <w:tcW w:w="4320" w:type="dxa"/>
          </w:tcPr>
          <w:p w14:paraId="599C3459" w14:textId="77777777" w:rsidR="0094760D" w:rsidRDefault="00000000">
            <w:r>
              <w:rPr>
                <w:sz w:val="17"/>
              </w:rPr>
              <w:t>Approve / edit / reject; four-eyes for sensitive actions</w:t>
            </w:r>
          </w:p>
        </w:tc>
      </w:tr>
      <w:tr w:rsidR="0094760D" w14:paraId="79C4F182" w14:textId="77777777">
        <w:trPr>
          <w:jc w:val="center"/>
        </w:trPr>
        <w:tc>
          <w:tcPr>
            <w:tcW w:w="1872" w:type="dxa"/>
            <w:shd w:val="clear" w:color="auto" w:fill="EAF1FB"/>
          </w:tcPr>
          <w:p w14:paraId="53C20AFF" w14:textId="77777777" w:rsidR="0094760D" w:rsidRDefault="00000000">
            <w:r>
              <w:rPr>
                <w:sz w:val="17"/>
              </w:rPr>
              <w:t>Act &amp; verify</w:t>
            </w:r>
          </w:p>
        </w:tc>
        <w:tc>
          <w:tcPr>
            <w:tcW w:w="3744" w:type="dxa"/>
            <w:shd w:val="clear" w:color="auto" w:fill="EAF1FB"/>
          </w:tcPr>
          <w:p w14:paraId="562CBA1E" w14:textId="77777777" w:rsidR="0094760D" w:rsidRDefault="00000000">
            <w:r>
              <w:rPr>
                <w:sz w:val="17"/>
              </w:rPr>
              <w:t>execute_actions, communicate, verify_outcome, await_external</w:t>
            </w:r>
          </w:p>
        </w:tc>
        <w:tc>
          <w:tcPr>
            <w:tcW w:w="4320" w:type="dxa"/>
            <w:shd w:val="clear" w:color="auto" w:fill="EAF1FB"/>
          </w:tcPr>
          <w:p w14:paraId="0CECF6CE" w14:textId="77777777" w:rsidR="0094760D" w:rsidRDefault="00000000">
            <w:r>
              <w:rPr>
                <w:sz w:val="17"/>
              </w:rPr>
              <w:t>Idempotent writes, counterparty comms, status checks, pause/resume</w:t>
            </w:r>
          </w:p>
        </w:tc>
      </w:tr>
      <w:tr w:rsidR="0094760D" w14:paraId="3F66F9B2" w14:textId="77777777">
        <w:trPr>
          <w:jc w:val="center"/>
        </w:trPr>
        <w:tc>
          <w:tcPr>
            <w:tcW w:w="1872" w:type="dxa"/>
          </w:tcPr>
          <w:p w14:paraId="1371FCAB" w14:textId="77777777" w:rsidR="0094760D" w:rsidRDefault="00000000">
            <w:r>
              <w:rPr>
                <w:sz w:val="17"/>
              </w:rPr>
              <w:t>Close</w:t>
            </w:r>
          </w:p>
        </w:tc>
        <w:tc>
          <w:tcPr>
            <w:tcW w:w="3744" w:type="dxa"/>
          </w:tcPr>
          <w:p w14:paraId="16F6EA17" w14:textId="77777777" w:rsidR="0094760D" w:rsidRDefault="00000000">
            <w:r>
              <w:rPr>
                <w:sz w:val="17"/>
              </w:rPr>
              <w:t>close_and_learn / escalate_to_human</w:t>
            </w:r>
          </w:p>
        </w:tc>
        <w:tc>
          <w:tcPr>
            <w:tcW w:w="4320" w:type="dxa"/>
          </w:tcPr>
          <w:p w14:paraId="197F3027" w14:textId="77777777" w:rsidR="0094760D" w:rsidRDefault="00000000">
            <w:r>
              <w:rPr>
                <w:sz w:val="17"/>
              </w:rPr>
              <w:t>Close case, write memory, or hand to a human</w:t>
            </w:r>
          </w:p>
        </w:tc>
      </w:tr>
    </w:tbl>
    <w:p w14:paraId="6C85FDF9" w14:textId="77777777" w:rsidR="0094760D" w:rsidRDefault="0094760D">
      <w:pPr>
        <w:spacing w:after="40"/>
      </w:pPr>
    </w:p>
    <w:p w14:paraId="6B6D3144" w14:textId="77777777" w:rsidR="0094760D" w:rsidRDefault="00000000">
      <w:pPr>
        <w:pStyle w:val="Heading2"/>
      </w:pPr>
      <w:r>
        <w:lastRenderedPageBreak/>
        <w:t>Key Routing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94760D" w14:paraId="338C96F4" w14:textId="77777777">
        <w:trPr>
          <w:tblHeader/>
          <w:jc w:val="center"/>
        </w:trPr>
        <w:tc>
          <w:tcPr>
            <w:tcW w:w="2304" w:type="dxa"/>
            <w:shd w:val="clear" w:color="auto" w:fill="1F3864"/>
          </w:tcPr>
          <w:p w14:paraId="5707E8A0" w14:textId="77777777" w:rsidR="0094760D" w:rsidRDefault="00000000">
            <w:r>
              <w:rPr>
                <w:b/>
                <w:color w:val="FFFFFF"/>
                <w:sz w:val="17"/>
              </w:rPr>
              <w:t>Decision Point</w:t>
            </w:r>
          </w:p>
        </w:tc>
        <w:tc>
          <w:tcPr>
            <w:tcW w:w="7632" w:type="dxa"/>
            <w:shd w:val="clear" w:color="auto" w:fill="1F3864"/>
          </w:tcPr>
          <w:p w14:paraId="657423C1" w14:textId="77777777" w:rsidR="0094760D" w:rsidRDefault="00000000">
            <w:r>
              <w:rPr>
                <w:b/>
                <w:color w:val="FFFFFF"/>
                <w:sz w:val="17"/>
              </w:rPr>
              <w:t>Rule</w:t>
            </w:r>
          </w:p>
        </w:tc>
      </w:tr>
      <w:tr w:rsidR="0094760D" w14:paraId="7F1702B9" w14:textId="77777777">
        <w:trPr>
          <w:jc w:val="center"/>
        </w:trPr>
        <w:tc>
          <w:tcPr>
            <w:tcW w:w="2304" w:type="dxa"/>
          </w:tcPr>
          <w:p w14:paraId="3387E170" w14:textId="77777777" w:rsidR="0094760D" w:rsidRDefault="00000000">
            <w:r>
              <w:rPr>
                <w:sz w:val="17"/>
              </w:rPr>
              <w:t>classify_exception</w:t>
            </w:r>
          </w:p>
        </w:tc>
        <w:tc>
          <w:tcPr>
            <w:tcW w:w="7632" w:type="dxa"/>
          </w:tcPr>
          <w:p w14:paraId="7EE05482" w14:textId="77777777" w:rsidR="0094760D" w:rsidRDefault="00000000">
            <w:r>
              <w:rPr>
                <w:sz w:val="17"/>
              </w:rPr>
              <w:t>Confidence &lt; 0.6 or UNKNOWN → escalate to human</w:t>
            </w:r>
          </w:p>
        </w:tc>
      </w:tr>
      <w:tr w:rsidR="0094760D" w14:paraId="783F3B6E" w14:textId="77777777">
        <w:trPr>
          <w:jc w:val="center"/>
        </w:trPr>
        <w:tc>
          <w:tcPr>
            <w:tcW w:w="2304" w:type="dxa"/>
            <w:shd w:val="clear" w:color="auto" w:fill="EAF1FB"/>
          </w:tcPr>
          <w:p w14:paraId="30D06B05" w14:textId="77777777" w:rsidR="0094760D" w:rsidRDefault="00000000">
            <w:r>
              <w:rPr>
                <w:sz w:val="17"/>
              </w:rPr>
              <w:t>evidence_check</w:t>
            </w:r>
          </w:p>
        </w:tc>
        <w:tc>
          <w:tcPr>
            <w:tcW w:w="7632" w:type="dxa"/>
            <w:shd w:val="clear" w:color="auto" w:fill="EAF1FB"/>
          </w:tcPr>
          <w:p w14:paraId="46A66360" w14:textId="77777777" w:rsidR="0094760D" w:rsidRDefault="00000000">
            <w:r>
              <w:rPr>
                <w:sz w:val="17"/>
              </w:rPr>
              <w:t>Insufficient &amp; iteration &lt; 3 → loop; ≥ 3 → escalate; sufficient → propose</w:t>
            </w:r>
          </w:p>
        </w:tc>
      </w:tr>
      <w:tr w:rsidR="0094760D" w14:paraId="175C5AEF" w14:textId="77777777">
        <w:trPr>
          <w:jc w:val="center"/>
        </w:trPr>
        <w:tc>
          <w:tcPr>
            <w:tcW w:w="2304" w:type="dxa"/>
          </w:tcPr>
          <w:p w14:paraId="2CD7D7D5" w14:textId="77777777" w:rsidR="0094760D" w:rsidRDefault="00000000">
            <w:r>
              <w:rPr>
                <w:sz w:val="17"/>
              </w:rPr>
              <w:t>risk_policy_gate</w:t>
            </w:r>
          </w:p>
        </w:tc>
        <w:tc>
          <w:tcPr>
            <w:tcW w:w="7632" w:type="dxa"/>
          </w:tcPr>
          <w:p w14:paraId="6F7FDD5E" w14:textId="77777777" w:rsidR="0094760D" w:rsidRDefault="00000000">
            <w:r>
              <w:rPr>
                <w:sz w:val="17"/>
              </w:rPr>
              <w:t>LOW risk, confidence ≥ 0.85, pre-approved action → auto-execute; MEDIUM/HIGH → human review; CRITICAL / policy breach → escalate</w:t>
            </w:r>
          </w:p>
        </w:tc>
      </w:tr>
      <w:tr w:rsidR="0094760D" w14:paraId="0210EC66" w14:textId="77777777">
        <w:trPr>
          <w:jc w:val="center"/>
        </w:trPr>
        <w:tc>
          <w:tcPr>
            <w:tcW w:w="2304" w:type="dxa"/>
            <w:shd w:val="clear" w:color="auto" w:fill="EAF1FB"/>
          </w:tcPr>
          <w:p w14:paraId="4D1938FF" w14:textId="77777777" w:rsidR="0094760D" w:rsidRDefault="00000000">
            <w:r>
              <w:rPr>
                <w:sz w:val="17"/>
              </w:rPr>
              <w:t>verify_outcome</w:t>
            </w:r>
          </w:p>
        </w:tc>
        <w:tc>
          <w:tcPr>
            <w:tcW w:w="7632" w:type="dxa"/>
            <w:shd w:val="clear" w:color="auto" w:fill="EAF1FB"/>
          </w:tcPr>
          <w:p w14:paraId="5BAC74FD" w14:textId="77777777" w:rsidR="0094760D" w:rsidRDefault="00000000">
            <w:r>
              <w:rPr>
                <w:sz w:val="17"/>
              </w:rPr>
              <w:t>Resolved → close; awaiting counterparty → pause and resume on event/timer; failed → retry or escalate</w:t>
            </w:r>
          </w:p>
        </w:tc>
      </w:tr>
    </w:tbl>
    <w:p w14:paraId="5E49BA67" w14:textId="77777777" w:rsidR="0094760D" w:rsidRDefault="0094760D">
      <w:pPr>
        <w:spacing w:after="40"/>
      </w:pPr>
    </w:p>
    <w:p w14:paraId="4D80E7D9" w14:textId="77777777" w:rsidR="0094760D" w:rsidRDefault="00000000">
      <w:pPr>
        <w:spacing w:after="120"/>
      </w:pPr>
      <w:r>
        <w:rPr>
          <w:b/>
        </w:rPr>
        <w:t>Design principles:</w:t>
      </w:r>
      <w:r>
        <w:t xml:space="preserve"> LLM proposes, policy disposes • bounded autonomy (allow-lists, iteration and cost budgets) • evidence first • durable and resumable • read and write tools separated.</w:t>
      </w:r>
    </w:p>
    <w:p w14:paraId="654B45EC" w14:textId="77777777" w:rsidR="0094760D" w:rsidRDefault="00000000">
      <w:pPr>
        <w:shd w:val="clear" w:color="auto" w:fill="F2F2F2"/>
        <w:spacing w:after="160"/>
      </w:pPr>
      <w:r>
        <w:rPr>
          <w:rFonts w:ascii="Consolas" w:eastAsia="Consolas" w:hAnsi="Consolas"/>
          <w:sz w:val="15"/>
        </w:rPr>
        <w:t>class ExceptionState(TypedDict):</w:t>
      </w:r>
      <w:r>
        <w:rPr>
          <w:rFonts w:ascii="Consolas" w:eastAsia="Consolas" w:hAnsi="Consolas"/>
          <w:sz w:val="15"/>
        </w:rPr>
        <w:br/>
        <w:t xml:space="preserve">    exception_id: str                 # = LangGraph thread_id</w:t>
      </w:r>
      <w:r>
        <w:rPr>
          <w:rFonts w:ascii="Consolas" w:eastAsia="Consolas" w:hAnsi="Consolas"/>
          <w:sz w:val="15"/>
        </w:rPr>
        <w:br/>
        <w:t xml:space="preserve">    source_event: dict                # PII-masked payload</w:t>
      </w:r>
      <w:r>
        <w:rPr>
          <w:rFonts w:ascii="Consolas" w:eastAsia="Consolas" w:hAnsi="Consolas"/>
          <w:sz w:val="15"/>
        </w:rPr>
        <w:br/>
        <w:t xml:space="preserve">    trade, settlement_status, counterparty: ...      # enrichment</w:t>
      </w:r>
      <w:r>
        <w:rPr>
          <w:rFonts w:ascii="Consolas" w:eastAsia="Consolas" w:hAnsi="Consolas"/>
          <w:sz w:val="15"/>
        </w:rPr>
        <w:br/>
        <w:t xml:space="preserve">    classification: Classification | None</w:t>
      </w:r>
      <w:r>
        <w:rPr>
          <w:rFonts w:ascii="Consolas" w:eastAsia="Consolas" w:hAnsi="Consolas"/>
          <w:sz w:val="15"/>
        </w:rPr>
        <w:br/>
        <w:t xml:space="preserve">    knowledge: list[RetrievedChunk]   # RAG results + citations</w:t>
      </w:r>
      <w:r>
        <w:rPr>
          <w:rFonts w:ascii="Consolas" w:eastAsia="Consolas" w:hAnsi="Consolas"/>
          <w:sz w:val="15"/>
        </w:rPr>
        <w:br/>
        <w:t xml:space="preserve">    evidence: Annotated[list[Evidence], operator.add]</w:t>
      </w:r>
      <w:r>
        <w:rPr>
          <w:rFonts w:ascii="Consolas" w:eastAsia="Consolas" w:hAnsi="Consolas"/>
          <w:sz w:val="15"/>
        </w:rPr>
        <w:br/>
        <w:t xml:space="preserve">    resolution_plan: ResolutionPlan | None</w:t>
      </w:r>
      <w:r>
        <w:rPr>
          <w:rFonts w:ascii="Consolas" w:eastAsia="Consolas" w:hAnsi="Consolas"/>
          <w:sz w:val="15"/>
        </w:rPr>
        <w:br/>
        <w:t xml:space="preserve">    risk_assessment: RiskAssessment | None</w:t>
      </w:r>
      <w:r>
        <w:rPr>
          <w:rFonts w:ascii="Consolas" w:eastAsia="Consolas" w:hAnsi="Consolas"/>
          <w:sz w:val="15"/>
        </w:rPr>
        <w:br/>
        <w:t xml:space="preserve">    approvals: list[ApprovalDecision]</w:t>
      </w:r>
      <w:r>
        <w:rPr>
          <w:rFonts w:ascii="Consolas" w:eastAsia="Consolas" w:hAnsi="Consolas"/>
          <w:sz w:val="15"/>
        </w:rPr>
        <w:br/>
        <w:t xml:space="preserve">    actions_executed: Annotated[list[ActionResult], operator.add]</w:t>
      </w:r>
      <w:r>
        <w:rPr>
          <w:rFonts w:ascii="Consolas" w:eastAsia="Consolas" w:hAnsi="Consolas"/>
          <w:sz w:val="15"/>
        </w:rPr>
        <w:br/>
        <w:t xml:space="preserve">    outcome: Literal["resolved", "pending_external", "escalated", "failed"] | None</w:t>
      </w:r>
      <w:r>
        <w:rPr>
          <w:rFonts w:ascii="Consolas" w:eastAsia="Consolas" w:hAnsi="Consolas"/>
          <w:sz w:val="15"/>
        </w:rPr>
        <w:br/>
        <w:t xml:space="preserve">    iteration: int</w:t>
      </w:r>
    </w:p>
    <w:p w14:paraId="13C663A0" w14:textId="77777777" w:rsidR="0094760D" w:rsidRDefault="00000000">
      <w:r>
        <w:br w:type="page"/>
      </w:r>
    </w:p>
    <w:p w14:paraId="3CE8B263" w14:textId="77777777" w:rsidR="0094760D" w:rsidRDefault="00000000">
      <w:pPr>
        <w:pStyle w:val="Heading1"/>
      </w:pPr>
      <w:r>
        <w:lastRenderedPageBreak/>
        <w:t>3. LLM &amp; Prompt Strategy</w:t>
      </w:r>
    </w:p>
    <w:p w14:paraId="461061D2" w14:textId="77777777" w:rsidR="0094760D" w:rsidRDefault="00000000">
      <w:pPr>
        <w:spacing w:after="120"/>
      </w:pPr>
      <w:r>
        <w:t xml:space="preserve">All models are accessed through </w:t>
      </w:r>
      <w:r>
        <w:rPr>
          <w:b/>
        </w:rPr>
        <w:t>Amazon Bedrock</w:t>
      </w:r>
      <w:r>
        <w:t xml:space="preserve"> (Converse API via `ChatBedrockConverse`) so data stays within the AWS account, is not used for training, and models are swappable by configuration. A </w:t>
      </w:r>
      <w:r>
        <w:rPr>
          <w:b/>
        </w:rPr>
        <w:t>task-based model tiering</w:t>
      </w:r>
      <w:r>
        <w:t xml:space="preserve"> approach balances quality, latency and cost.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024"/>
      </w:tblGrid>
      <w:tr w:rsidR="0094760D" w14:paraId="1DC9865D" w14:textId="77777777">
        <w:trPr>
          <w:tblHeader/>
          <w:jc w:val="center"/>
        </w:trPr>
        <w:tc>
          <w:tcPr>
            <w:tcW w:w="3456" w:type="dxa"/>
            <w:shd w:val="clear" w:color="auto" w:fill="1F3864"/>
          </w:tcPr>
          <w:p w14:paraId="7D8597AB" w14:textId="77777777" w:rsidR="0094760D" w:rsidRDefault="00000000"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w="3456" w:type="dxa"/>
            <w:shd w:val="clear" w:color="auto" w:fill="1F3864"/>
          </w:tcPr>
          <w:p w14:paraId="091867EC" w14:textId="77777777" w:rsidR="0094760D" w:rsidRDefault="00000000"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3024" w:type="dxa"/>
            <w:shd w:val="clear" w:color="auto" w:fill="1F3864"/>
          </w:tcPr>
          <w:p w14:paraId="08577253" w14:textId="77777777" w:rsidR="0094760D" w:rsidRDefault="00000000">
            <w:r>
              <w:rPr>
                <w:b/>
                <w:color w:val="FFFFFF"/>
                <w:sz w:val="17"/>
              </w:rPr>
              <w:t>Why</w:t>
            </w:r>
          </w:p>
        </w:tc>
      </w:tr>
      <w:tr w:rsidR="0094760D" w14:paraId="238B1B59" w14:textId="77777777">
        <w:trPr>
          <w:jc w:val="center"/>
        </w:trPr>
        <w:tc>
          <w:tcPr>
            <w:tcW w:w="3456" w:type="dxa"/>
          </w:tcPr>
          <w:p w14:paraId="573457B4" w14:textId="77777777" w:rsidR="0094760D" w:rsidRDefault="00000000">
            <w:r>
              <w:rPr>
                <w:sz w:val="17"/>
              </w:rPr>
              <w:t>Investigation, root cause, planning</w:t>
            </w:r>
          </w:p>
        </w:tc>
        <w:tc>
          <w:tcPr>
            <w:tcW w:w="3456" w:type="dxa"/>
          </w:tcPr>
          <w:p w14:paraId="0E157DE5" w14:textId="77777777" w:rsidR="0094760D" w:rsidRDefault="00000000">
            <w:r>
              <w:rPr>
                <w:sz w:val="17"/>
              </w:rPr>
              <w:t>Claude Sonnet (latest approved 4.x)</w:t>
            </w:r>
          </w:p>
        </w:tc>
        <w:tc>
          <w:tcPr>
            <w:tcW w:w="3024" w:type="dxa"/>
          </w:tcPr>
          <w:p w14:paraId="698B6413" w14:textId="77777777" w:rsidR="0094760D" w:rsidRDefault="00000000">
            <w:r>
              <w:rPr>
                <w:sz w:val="17"/>
              </w:rPr>
              <w:t>Multi-step reasoning, tool use</w:t>
            </w:r>
          </w:p>
        </w:tc>
      </w:tr>
      <w:tr w:rsidR="0094760D" w14:paraId="3A129C4A" w14:textId="77777777">
        <w:trPr>
          <w:jc w:val="center"/>
        </w:trPr>
        <w:tc>
          <w:tcPr>
            <w:tcW w:w="3456" w:type="dxa"/>
            <w:shd w:val="clear" w:color="auto" w:fill="EAF1FB"/>
          </w:tcPr>
          <w:p w14:paraId="2AA4F522" w14:textId="77777777" w:rsidR="0094760D" w:rsidRDefault="00000000">
            <w:r>
              <w:rPr>
                <w:sz w:val="17"/>
              </w:rPr>
              <w:t>Classify, extract, judge, summarise, draft</w:t>
            </w:r>
          </w:p>
        </w:tc>
        <w:tc>
          <w:tcPr>
            <w:tcW w:w="3456" w:type="dxa"/>
            <w:shd w:val="clear" w:color="auto" w:fill="EAF1FB"/>
          </w:tcPr>
          <w:p w14:paraId="155CDDFD" w14:textId="77777777" w:rsidR="0094760D" w:rsidRDefault="00000000">
            <w:r>
              <w:rPr>
                <w:sz w:val="17"/>
              </w:rPr>
              <w:t>Claude Haiku (4.x)</w:t>
            </w:r>
          </w:p>
        </w:tc>
        <w:tc>
          <w:tcPr>
            <w:tcW w:w="3024" w:type="dxa"/>
            <w:shd w:val="clear" w:color="auto" w:fill="EAF1FB"/>
          </w:tcPr>
          <w:p w14:paraId="26BCF513" w14:textId="77777777" w:rsidR="0094760D" w:rsidRDefault="00000000">
            <w:r>
              <w:rPr>
                <w:sz w:val="17"/>
              </w:rPr>
              <w:t>Fast and low cost at high volume</w:t>
            </w:r>
          </w:p>
        </w:tc>
      </w:tr>
      <w:tr w:rsidR="0094760D" w14:paraId="1C032C52" w14:textId="77777777">
        <w:trPr>
          <w:jc w:val="center"/>
        </w:trPr>
        <w:tc>
          <w:tcPr>
            <w:tcW w:w="3456" w:type="dxa"/>
          </w:tcPr>
          <w:p w14:paraId="77029A2C" w14:textId="77777777" w:rsidR="0094760D" w:rsidRDefault="00000000">
            <w:r>
              <w:rPr>
                <w:sz w:val="17"/>
              </w:rPr>
              <w:t>Embeddings / reranking</w:t>
            </w:r>
          </w:p>
        </w:tc>
        <w:tc>
          <w:tcPr>
            <w:tcW w:w="3456" w:type="dxa"/>
          </w:tcPr>
          <w:p w14:paraId="39E17B47" w14:textId="77777777" w:rsidR="0094760D" w:rsidRDefault="00000000">
            <w:r>
              <w:rPr>
                <w:sz w:val="17"/>
              </w:rPr>
              <w:t>Titan Text Embeddings V2 / Bedrock Rerank</w:t>
            </w:r>
          </w:p>
        </w:tc>
        <w:tc>
          <w:tcPr>
            <w:tcW w:w="3024" w:type="dxa"/>
          </w:tcPr>
          <w:p w14:paraId="1A431ED9" w14:textId="77777777" w:rsidR="0094760D" w:rsidRDefault="00000000">
            <w:r>
              <w:rPr>
                <w:sz w:val="17"/>
              </w:rPr>
              <w:t>Native, cost-efficient retrieval</w:t>
            </w:r>
          </w:p>
        </w:tc>
      </w:tr>
      <w:tr w:rsidR="0094760D" w14:paraId="70EF2832" w14:textId="77777777">
        <w:trPr>
          <w:jc w:val="center"/>
        </w:trPr>
        <w:tc>
          <w:tcPr>
            <w:tcW w:w="3456" w:type="dxa"/>
            <w:shd w:val="clear" w:color="auto" w:fill="EAF1FB"/>
          </w:tcPr>
          <w:p w14:paraId="40C81630" w14:textId="77777777" w:rsidR="0094760D" w:rsidRDefault="00000000">
            <w:r>
              <w:rPr>
                <w:sz w:val="17"/>
              </w:rPr>
              <w:t>Resilience</w:t>
            </w:r>
          </w:p>
        </w:tc>
        <w:tc>
          <w:tcPr>
            <w:tcW w:w="3456" w:type="dxa"/>
            <w:shd w:val="clear" w:color="auto" w:fill="EAF1FB"/>
          </w:tcPr>
          <w:p w14:paraId="57080574" w14:textId="77777777" w:rsidR="0094760D" w:rsidRDefault="00000000">
            <w:r>
              <w:rPr>
                <w:sz w:val="17"/>
              </w:rPr>
              <w:t>Cross-region inference; fallback model</w:t>
            </w:r>
          </w:p>
        </w:tc>
        <w:tc>
          <w:tcPr>
            <w:tcW w:w="3024" w:type="dxa"/>
            <w:shd w:val="clear" w:color="auto" w:fill="EAF1FB"/>
          </w:tcPr>
          <w:p w14:paraId="69C6210F" w14:textId="77777777" w:rsidR="0094760D" w:rsidRDefault="00000000">
            <w:r>
              <w:rPr>
                <w:sz w:val="17"/>
              </w:rPr>
              <w:t>Throughput at cut-off peaks</w:t>
            </w:r>
          </w:p>
        </w:tc>
      </w:tr>
    </w:tbl>
    <w:p w14:paraId="21E5E7A6" w14:textId="77777777" w:rsidR="0094760D" w:rsidRDefault="0094760D">
      <w:pPr>
        <w:spacing w:after="40"/>
      </w:pPr>
    </w:p>
    <w:p w14:paraId="0BF48AEC" w14:textId="77777777" w:rsidR="0094760D" w:rsidRDefault="00000000">
      <w:pPr>
        <w:pStyle w:val="Heading2"/>
      </w:pPr>
      <w:r>
        <w:t>Prompt &amp; Context Handling</w:t>
      </w:r>
    </w:p>
    <w:p w14:paraId="3F823B61" w14:textId="77777777" w:rsidR="0094760D" w:rsidRDefault="00000000">
      <w:pPr>
        <w:pStyle w:val="ListBullet"/>
        <w:spacing w:after="40"/>
      </w:pPr>
      <w:r>
        <w:rPr>
          <w:b/>
        </w:rPr>
        <w:t>Layered prompts:</w:t>
      </w:r>
      <w:r>
        <w:t xml:space="preserve"> system rules → node task → structured context (`&lt;trade&gt;`, `&lt;evidence&gt;`, `&lt;knowledge&gt;`, `&lt;untrusted_content&gt;`) → 2–3 similar resolved cases as few-shot → output schema.</w:t>
      </w:r>
    </w:p>
    <w:p w14:paraId="022CC232" w14:textId="77777777" w:rsidR="0094760D" w:rsidRDefault="00000000">
      <w:pPr>
        <w:pStyle w:val="ListBullet"/>
        <w:spacing w:after="40"/>
      </w:pPr>
      <w:r>
        <w:rPr>
          <w:b/>
        </w:rPr>
        <w:t>Versioned prompts</w:t>
      </w:r>
      <w:r>
        <w:t xml:space="preserve"> in Git + Bedrock Prompt Management; prompt/model version logged on every call.</w:t>
      </w:r>
    </w:p>
    <w:p w14:paraId="0A22B65C" w14:textId="77777777" w:rsidR="0094760D" w:rsidRDefault="00000000">
      <w:pPr>
        <w:pStyle w:val="ListBullet"/>
        <w:spacing w:after="40"/>
      </w:pPr>
      <w:r>
        <w:rPr>
          <w:b/>
        </w:rPr>
        <w:t>Context engineering:</w:t>
      </w:r>
      <w:r>
        <w:t xml:space="preserve"> each node sees only the state it needs; token budgets per node; long email threads pre-summarised; large artefacts stored in S3 by reference; prompt caching for static content.</w:t>
      </w:r>
    </w:p>
    <w:p w14:paraId="70BA91C2" w14:textId="77777777" w:rsidR="0094760D" w:rsidRDefault="00000000">
      <w:pPr>
        <w:pStyle w:val="ListBullet"/>
        <w:spacing w:after="40"/>
      </w:pPr>
      <w:r>
        <w:rPr>
          <w:b/>
        </w:rPr>
        <w:t>Temperature:</w:t>
      </w:r>
      <w:r>
        <w:t xml:space="preserve"> 0–0.1 for classification/planning, 0.1–0.2 for investigation, 0.3–0.4 for drafting.</w:t>
      </w:r>
    </w:p>
    <w:p w14:paraId="4076A200" w14:textId="77777777" w:rsidR="0094760D" w:rsidRDefault="00000000">
      <w:pPr>
        <w:pStyle w:val="Heading2"/>
      </w:pPr>
      <w:r>
        <w:t>Structured Outputs</w:t>
      </w:r>
    </w:p>
    <w:p w14:paraId="22319F29" w14:textId="77777777" w:rsidR="0094760D" w:rsidRDefault="00000000">
      <w:pPr>
        <w:pStyle w:val="ListBullet"/>
        <w:spacing w:after="40"/>
      </w:pPr>
      <w:r>
        <w:t>Pydantic models bound via tool calling (`with_structured_output`) — `Classification`, `ResolutionPlan`, `ProposedAction`.</w:t>
      </w:r>
    </w:p>
    <w:p w14:paraId="64B3B478" w14:textId="77777777" w:rsidR="0094760D" w:rsidRDefault="00000000">
      <w:pPr>
        <w:pStyle w:val="ListBullet"/>
        <w:spacing w:after="40"/>
      </w:pPr>
      <w:r>
        <w:t xml:space="preserve">Categories and action codes are </w:t>
      </w:r>
      <w:r>
        <w:rPr>
          <w:b/>
        </w:rPr>
        <w:t>enumerations</w:t>
      </w:r>
      <w:r>
        <w:t>: the model cannot invent new actions.</w:t>
      </w:r>
    </w:p>
    <w:p w14:paraId="5D1F51DC" w14:textId="77777777" w:rsidR="0094760D" w:rsidRDefault="00000000">
      <w:pPr>
        <w:pStyle w:val="ListBullet"/>
        <w:spacing w:after="40"/>
      </w:pPr>
      <w:r>
        <w:t>Schema validation with up to 2 automatic repair retries, then escalation.</w:t>
      </w:r>
    </w:p>
    <w:p w14:paraId="15943ED7" w14:textId="77777777" w:rsidR="0094760D" w:rsidRDefault="00000000">
      <w:pPr>
        <w:pStyle w:val="ListBullet"/>
        <w:spacing w:after="40"/>
      </w:pPr>
      <w:r>
        <w:t xml:space="preserve">Every conclusion carries </w:t>
      </w:r>
      <w:r>
        <w:rPr>
          <w:b/>
        </w:rPr>
        <w:t>confidence</w:t>
      </w:r>
      <w:r>
        <w:t xml:space="preserve"> and </w:t>
      </w:r>
      <w:r>
        <w:rPr>
          <w:b/>
        </w:rPr>
        <w:t>citations</w:t>
      </w:r>
      <w:r>
        <w:t xml:space="preserve"> (evidence and knowledge IDs).</w:t>
      </w:r>
    </w:p>
    <w:p w14:paraId="733B7061" w14:textId="77777777" w:rsidR="0094760D" w:rsidRDefault="00000000">
      <w:pPr>
        <w:pStyle w:val="Heading2"/>
      </w:pPr>
      <w:r>
        <w:t>Evaluation</w:t>
      </w:r>
    </w:p>
    <w:p w14:paraId="4A5334DF" w14:textId="77777777" w:rsidR="0094760D" w:rsidRDefault="00000000">
      <w:pPr>
        <w:pStyle w:val="ListBullet"/>
        <w:spacing w:after="40"/>
      </w:pPr>
      <w:r>
        <w:t>Golden dataset of SME-labelled historical exceptions; metrics: classification and root-cause accuracy, action correctness, groundedness, hallucination rate.</w:t>
      </w:r>
    </w:p>
    <w:p w14:paraId="75201DC2" w14:textId="77777777" w:rsidR="0094760D" w:rsidRDefault="00000000">
      <w:pPr>
        <w:pStyle w:val="ListBullet"/>
        <w:spacing w:after="40"/>
      </w:pPr>
      <w:r>
        <w:t>Evaluation gate in CI for every prompt/model change; online tracking of analyst acceptance and overrides.</w:t>
      </w:r>
    </w:p>
    <w:p w14:paraId="6C229801" w14:textId="77777777" w:rsidR="0094760D" w:rsidRDefault="00000000">
      <w:r>
        <w:br w:type="page"/>
      </w:r>
    </w:p>
    <w:p w14:paraId="062E5A60" w14:textId="77777777" w:rsidR="0094760D" w:rsidRDefault="00000000">
      <w:pPr>
        <w:pStyle w:val="Heading1"/>
      </w:pPr>
      <w:r>
        <w:lastRenderedPageBreak/>
        <w:t>4. Tools &amp; System Integration</w:t>
      </w:r>
    </w:p>
    <w:p w14:paraId="3B4DB9AA" w14:textId="77777777" w:rsidR="0094760D" w:rsidRDefault="00000000">
      <w:pPr>
        <w:spacing w:after="120"/>
      </w:pPr>
      <w:r>
        <w:t xml:space="preserve">Tools are </w:t>
      </w:r>
      <w:r>
        <w:rPr>
          <w:b/>
        </w:rPr>
        <w:t>typed LangChain tools</w:t>
      </w:r>
      <w:r>
        <w:t xml:space="preserve"> calling a </w:t>
      </w:r>
      <w:r>
        <w:rPr>
          <w:b/>
        </w:rPr>
        <w:t>Tool Gateway</w:t>
      </w:r>
      <w:r>
        <w:t xml:space="preserve"> (private API Gateway + Lambda adapters, or MCP servers / Bedrock AgentCore Gateway). The agent never holds enterprise credentials — adapters use Secrets Manager and least-privilege IAM roles. Read and write tools are deployed and authorised separately.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456"/>
        <w:gridCol w:w="864"/>
        <w:gridCol w:w="2592"/>
      </w:tblGrid>
      <w:tr w:rsidR="0094760D" w14:paraId="7C614EA9" w14:textId="77777777">
        <w:trPr>
          <w:tblHeader/>
          <w:jc w:val="center"/>
        </w:trPr>
        <w:tc>
          <w:tcPr>
            <w:tcW w:w="3024" w:type="dxa"/>
            <w:shd w:val="clear" w:color="auto" w:fill="1F3864"/>
          </w:tcPr>
          <w:p w14:paraId="2FD88FB7" w14:textId="77777777" w:rsidR="0094760D" w:rsidRDefault="00000000"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w="3456" w:type="dxa"/>
            <w:shd w:val="clear" w:color="auto" w:fill="1F3864"/>
          </w:tcPr>
          <w:p w14:paraId="220E3AF8" w14:textId="77777777" w:rsidR="0094760D" w:rsidRDefault="00000000">
            <w:r>
              <w:rPr>
                <w:b/>
                <w:color w:val="FFFFFF"/>
                <w:sz w:val="17"/>
              </w:rPr>
              <w:t>Target System</w:t>
            </w:r>
          </w:p>
        </w:tc>
        <w:tc>
          <w:tcPr>
            <w:tcW w:w="864" w:type="dxa"/>
            <w:shd w:val="clear" w:color="auto" w:fill="1F3864"/>
          </w:tcPr>
          <w:p w14:paraId="16F90D9E" w14:textId="77777777" w:rsidR="0094760D" w:rsidRDefault="00000000"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w="2592" w:type="dxa"/>
            <w:shd w:val="clear" w:color="auto" w:fill="1F3864"/>
          </w:tcPr>
          <w:p w14:paraId="6B8C31D9" w14:textId="77777777" w:rsidR="0094760D" w:rsidRDefault="00000000">
            <w:r>
              <w:rPr>
                <w:b/>
                <w:color w:val="FFFFFF"/>
                <w:sz w:val="17"/>
              </w:rPr>
              <w:t>Used In</w:t>
            </w:r>
          </w:p>
        </w:tc>
      </w:tr>
      <w:tr w:rsidR="0094760D" w14:paraId="5D65BF7C" w14:textId="77777777">
        <w:trPr>
          <w:jc w:val="center"/>
        </w:trPr>
        <w:tc>
          <w:tcPr>
            <w:tcW w:w="3024" w:type="dxa"/>
          </w:tcPr>
          <w:p w14:paraId="3C139AE9" w14:textId="77777777" w:rsidR="0094760D" w:rsidRDefault="00000000">
            <w:r>
              <w:rPr>
                <w:sz w:val="17"/>
              </w:rPr>
              <w:t>get_trade_details</w:t>
            </w:r>
          </w:p>
        </w:tc>
        <w:tc>
          <w:tcPr>
            <w:tcW w:w="3456" w:type="dxa"/>
          </w:tcPr>
          <w:p w14:paraId="572ABDAD" w14:textId="77777777" w:rsidR="0094760D" w:rsidRDefault="00000000">
            <w:r>
              <w:rPr>
                <w:sz w:val="17"/>
              </w:rPr>
              <w:t>OMS / trade capture</w:t>
            </w:r>
          </w:p>
        </w:tc>
        <w:tc>
          <w:tcPr>
            <w:tcW w:w="864" w:type="dxa"/>
          </w:tcPr>
          <w:p w14:paraId="1DBB784E" w14:textId="77777777" w:rsidR="0094760D" w:rsidRDefault="00000000">
            <w:r>
              <w:rPr>
                <w:sz w:val="17"/>
              </w:rPr>
              <w:t>Read</w:t>
            </w:r>
          </w:p>
        </w:tc>
        <w:tc>
          <w:tcPr>
            <w:tcW w:w="2592" w:type="dxa"/>
          </w:tcPr>
          <w:p w14:paraId="3C0315BD" w14:textId="77777777" w:rsidR="0094760D" w:rsidRDefault="00000000">
            <w:r>
              <w:rPr>
                <w:sz w:val="17"/>
              </w:rPr>
              <w:t>enrich, investigate</w:t>
            </w:r>
          </w:p>
        </w:tc>
      </w:tr>
      <w:tr w:rsidR="0094760D" w14:paraId="61D25500" w14:textId="77777777">
        <w:trPr>
          <w:jc w:val="center"/>
        </w:trPr>
        <w:tc>
          <w:tcPr>
            <w:tcW w:w="3024" w:type="dxa"/>
            <w:shd w:val="clear" w:color="auto" w:fill="EAF1FB"/>
          </w:tcPr>
          <w:p w14:paraId="236FF15C" w14:textId="77777777" w:rsidR="0094760D" w:rsidRDefault="00000000">
            <w:r>
              <w:rPr>
                <w:sz w:val="17"/>
              </w:rPr>
              <w:t>get_settlement_status</w:t>
            </w:r>
          </w:p>
        </w:tc>
        <w:tc>
          <w:tcPr>
            <w:tcW w:w="3456" w:type="dxa"/>
            <w:shd w:val="clear" w:color="auto" w:fill="EAF1FB"/>
          </w:tcPr>
          <w:p w14:paraId="188B0CD3" w14:textId="77777777" w:rsidR="0094760D" w:rsidRDefault="00000000">
            <w:r>
              <w:rPr>
                <w:sz w:val="17"/>
              </w:rPr>
              <w:t>Settlement engine / custodian (MT548)</w:t>
            </w:r>
          </w:p>
        </w:tc>
        <w:tc>
          <w:tcPr>
            <w:tcW w:w="864" w:type="dxa"/>
            <w:shd w:val="clear" w:color="auto" w:fill="EAF1FB"/>
          </w:tcPr>
          <w:p w14:paraId="2977A92F" w14:textId="77777777" w:rsidR="0094760D" w:rsidRDefault="00000000">
            <w:r>
              <w:rPr>
                <w:sz w:val="17"/>
              </w:rPr>
              <w:t>Read</w:t>
            </w:r>
          </w:p>
        </w:tc>
        <w:tc>
          <w:tcPr>
            <w:tcW w:w="2592" w:type="dxa"/>
            <w:shd w:val="clear" w:color="auto" w:fill="EAF1FB"/>
          </w:tcPr>
          <w:p w14:paraId="6EA24231" w14:textId="77777777" w:rsidR="0094760D" w:rsidRDefault="00000000">
            <w:r>
              <w:rPr>
                <w:sz w:val="17"/>
              </w:rPr>
              <w:t>enrich, verify</w:t>
            </w:r>
          </w:p>
        </w:tc>
      </w:tr>
      <w:tr w:rsidR="0094760D" w14:paraId="3593E78F" w14:textId="77777777">
        <w:trPr>
          <w:jc w:val="center"/>
        </w:trPr>
        <w:tc>
          <w:tcPr>
            <w:tcW w:w="3024" w:type="dxa"/>
          </w:tcPr>
          <w:p w14:paraId="5D13BCF0" w14:textId="77777777" w:rsidR="0094760D" w:rsidRDefault="00000000">
            <w:r>
              <w:rPr>
                <w:sz w:val="17"/>
              </w:rPr>
              <w:t>get_confirmation_status</w:t>
            </w:r>
          </w:p>
        </w:tc>
        <w:tc>
          <w:tcPr>
            <w:tcW w:w="3456" w:type="dxa"/>
          </w:tcPr>
          <w:p w14:paraId="59441828" w14:textId="77777777" w:rsidR="0094760D" w:rsidRDefault="00000000">
            <w:r>
              <w:rPr>
                <w:sz w:val="17"/>
              </w:rPr>
              <w:t>DTCC CTM</w:t>
            </w:r>
          </w:p>
        </w:tc>
        <w:tc>
          <w:tcPr>
            <w:tcW w:w="864" w:type="dxa"/>
          </w:tcPr>
          <w:p w14:paraId="245F8F9F" w14:textId="77777777" w:rsidR="0094760D" w:rsidRDefault="00000000">
            <w:r>
              <w:rPr>
                <w:sz w:val="17"/>
              </w:rPr>
              <w:t>Read</w:t>
            </w:r>
          </w:p>
        </w:tc>
        <w:tc>
          <w:tcPr>
            <w:tcW w:w="2592" w:type="dxa"/>
          </w:tcPr>
          <w:p w14:paraId="01159F7B" w14:textId="77777777" w:rsidR="0094760D" w:rsidRDefault="00000000">
            <w:r>
              <w:rPr>
                <w:sz w:val="17"/>
              </w:rPr>
              <w:t>enrich, investigate</w:t>
            </w:r>
          </w:p>
        </w:tc>
      </w:tr>
      <w:tr w:rsidR="0094760D" w14:paraId="43D383FE" w14:textId="77777777">
        <w:trPr>
          <w:jc w:val="center"/>
        </w:trPr>
        <w:tc>
          <w:tcPr>
            <w:tcW w:w="3024" w:type="dxa"/>
            <w:shd w:val="clear" w:color="auto" w:fill="EAF1FB"/>
          </w:tcPr>
          <w:p w14:paraId="0627236F" w14:textId="77777777" w:rsidR="0094760D" w:rsidRDefault="00000000">
            <w:r>
              <w:rPr>
                <w:sz w:val="17"/>
              </w:rPr>
              <w:t>get_ssi / get_counterparty_profile</w:t>
            </w:r>
          </w:p>
        </w:tc>
        <w:tc>
          <w:tcPr>
            <w:tcW w:w="3456" w:type="dxa"/>
            <w:shd w:val="clear" w:color="auto" w:fill="EAF1FB"/>
          </w:tcPr>
          <w:p w14:paraId="26870708" w14:textId="77777777" w:rsidR="0094760D" w:rsidRDefault="00000000">
            <w:r>
              <w:rPr>
                <w:sz w:val="17"/>
              </w:rPr>
              <w:t>SSI store, DTCC ALERT, MDM</w:t>
            </w:r>
          </w:p>
        </w:tc>
        <w:tc>
          <w:tcPr>
            <w:tcW w:w="864" w:type="dxa"/>
            <w:shd w:val="clear" w:color="auto" w:fill="EAF1FB"/>
          </w:tcPr>
          <w:p w14:paraId="2525901B" w14:textId="77777777" w:rsidR="0094760D" w:rsidRDefault="00000000">
            <w:r>
              <w:rPr>
                <w:sz w:val="17"/>
              </w:rPr>
              <w:t>Read</w:t>
            </w:r>
          </w:p>
        </w:tc>
        <w:tc>
          <w:tcPr>
            <w:tcW w:w="2592" w:type="dxa"/>
            <w:shd w:val="clear" w:color="auto" w:fill="EAF1FB"/>
          </w:tcPr>
          <w:p w14:paraId="2D161940" w14:textId="77777777" w:rsidR="0094760D" w:rsidRDefault="00000000">
            <w:r>
              <w:rPr>
                <w:sz w:val="17"/>
              </w:rPr>
              <w:t>investigate</w:t>
            </w:r>
          </w:p>
        </w:tc>
      </w:tr>
      <w:tr w:rsidR="0094760D" w14:paraId="0E1AAAEC" w14:textId="77777777">
        <w:trPr>
          <w:jc w:val="center"/>
        </w:trPr>
        <w:tc>
          <w:tcPr>
            <w:tcW w:w="3024" w:type="dxa"/>
          </w:tcPr>
          <w:p w14:paraId="247B75A7" w14:textId="77777777" w:rsidR="0094760D" w:rsidRDefault="00000000">
            <w:r>
              <w:rPr>
                <w:sz w:val="17"/>
              </w:rPr>
              <w:t>get_positions_cash</w:t>
            </w:r>
          </w:p>
        </w:tc>
        <w:tc>
          <w:tcPr>
            <w:tcW w:w="3456" w:type="dxa"/>
          </w:tcPr>
          <w:p w14:paraId="2F5D3AFF" w14:textId="77777777" w:rsidR="0094760D" w:rsidRDefault="00000000">
            <w:r>
              <w:rPr>
                <w:sz w:val="17"/>
              </w:rPr>
              <w:t>Reconciliation platform</w:t>
            </w:r>
          </w:p>
        </w:tc>
        <w:tc>
          <w:tcPr>
            <w:tcW w:w="864" w:type="dxa"/>
          </w:tcPr>
          <w:p w14:paraId="26AD0C60" w14:textId="77777777" w:rsidR="0094760D" w:rsidRDefault="00000000">
            <w:r>
              <w:rPr>
                <w:sz w:val="17"/>
              </w:rPr>
              <w:t>Read</w:t>
            </w:r>
          </w:p>
        </w:tc>
        <w:tc>
          <w:tcPr>
            <w:tcW w:w="2592" w:type="dxa"/>
          </w:tcPr>
          <w:p w14:paraId="57C07A24" w14:textId="77777777" w:rsidR="0094760D" w:rsidRDefault="00000000">
            <w:r>
              <w:rPr>
                <w:sz w:val="17"/>
              </w:rPr>
              <w:t>investigate</w:t>
            </w:r>
          </w:p>
        </w:tc>
      </w:tr>
      <w:tr w:rsidR="0094760D" w14:paraId="3BB76319" w14:textId="77777777">
        <w:trPr>
          <w:jc w:val="center"/>
        </w:trPr>
        <w:tc>
          <w:tcPr>
            <w:tcW w:w="3024" w:type="dxa"/>
            <w:shd w:val="clear" w:color="auto" w:fill="EAF1FB"/>
          </w:tcPr>
          <w:p w14:paraId="301BCC2B" w14:textId="77777777" w:rsidR="0094760D" w:rsidRDefault="00000000">
            <w:r>
              <w:rPr>
                <w:sz w:val="17"/>
              </w:rPr>
              <w:t>search_knowledge_base / similar_cases</w:t>
            </w:r>
          </w:p>
        </w:tc>
        <w:tc>
          <w:tcPr>
            <w:tcW w:w="3456" w:type="dxa"/>
            <w:shd w:val="clear" w:color="auto" w:fill="EAF1FB"/>
          </w:tcPr>
          <w:p w14:paraId="35745C72" w14:textId="77777777" w:rsidR="0094760D" w:rsidRDefault="00000000">
            <w:r>
              <w:rPr>
                <w:sz w:val="17"/>
              </w:rPr>
              <w:t>Bedrock KB / OpenSearch</w:t>
            </w:r>
          </w:p>
        </w:tc>
        <w:tc>
          <w:tcPr>
            <w:tcW w:w="864" w:type="dxa"/>
            <w:shd w:val="clear" w:color="auto" w:fill="EAF1FB"/>
          </w:tcPr>
          <w:p w14:paraId="4C0B5E8D" w14:textId="77777777" w:rsidR="0094760D" w:rsidRDefault="00000000">
            <w:r>
              <w:rPr>
                <w:sz w:val="17"/>
              </w:rPr>
              <w:t>Read</w:t>
            </w:r>
          </w:p>
        </w:tc>
        <w:tc>
          <w:tcPr>
            <w:tcW w:w="2592" w:type="dxa"/>
            <w:shd w:val="clear" w:color="auto" w:fill="EAF1FB"/>
          </w:tcPr>
          <w:p w14:paraId="6B371898" w14:textId="77777777" w:rsidR="0094760D" w:rsidRDefault="00000000">
            <w:r>
              <w:rPr>
                <w:sz w:val="17"/>
              </w:rPr>
              <w:t>retrieve, investigate</w:t>
            </w:r>
          </w:p>
        </w:tc>
      </w:tr>
      <w:tr w:rsidR="0094760D" w14:paraId="0EDA48BB" w14:textId="77777777">
        <w:trPr>
          <w:jc w:val="center"/>
        </w:trPr>
        <w:tc>
          <w:tcPr>
            <w:tcW w:w="3024" w:type="dxa"/>
          </w:tcPr>
          <w:p w14:paraId="056194DF" w14:textId="77777777" w:rsidR="0094760D" w:rsidRDefault="00000000">
            <w:r>
              <w:rPr>
                <w:sz w:val="17"/>
              </w:rPr>
              <w:t>search_communications</w:t>
            </w:r>
          </w:p>
        </w:tc>
        <w:tc>
          <w:tcPr>
            <w:tcW w:w="3456" w:type="dxa"/>
          </w:tcPr>
          <w:p w14:paraId="0B98D9E0" w14:textId="77777777" w:rsidR="0094760D" w:rsidRDefault="00000000">
            <w:r>
              <w:rPr>
                <w:sz w:val="17"/>
              </w:rPr>
              <w:t>Ops mailbox (MS Graph), SWIFT archive</w:t>
            </w:r>
          </w:p>
        </w:tc>
        <w:tc>
          <w:tcPr>
            <w:tcW w:w="864" w:type="dxa"/>
          </w:tcPr>
          <w:p w14:paraId="01EB15F5" w14:textId="77777777" w:rsidR="0094760D" w:rsidRDefault="00000000">
            <w:r>
              <w:rPr>
                <w:sz w:val="17"/>
              </w:rPr>
              <w:t>Read</w:t>
            </w:r>
          </w:p>
        </w:tc>
        <w:tc>
          <w:tcPr>
            <w:tcW w:w="2592" w:type="dxa"/>
          </w:tcPr>
          <w:p w14:paraId="32B61898" w14:textId="77777777" w:rsidR="0094760D" w:rsidRDefault="00000000">
            <w:r>
              <w:rPr>
                <w:sz w:val="17"/>
              </w:rPr>
              <w:t>investigate (untrusted)</w:t>
            </w:r>
          </w:p>
        </w:tc>
      </w:tr>
      <w:tr w:rsidR="0094760D" w14:paraId="19E6B892" w14:textId="77777777">
        <w:trPr>
          <w:jc w:val="center"/>
        </w:trPr>
        <w:tc>
          <w:tcPr>
            <w:tcW w:w="3024" w:type="dxa"/>
            <w:shd w:val="clear" w:color="auto" w:fill="EAF1FB"/>
          </w:tcPr>
          <w:p w14:paraId="6724D951" w14:textId="77777777" w:rsidR="0094760D" w:rsidRDefault="00000000">
            <w:r>
              <w:rPr>
                <w:sz w:val="17"/>
              </w:rPr>
              <w:t>reinstruct_settlement</w:t>
            </w:r>
          </w:p>
        </w:tc>
        <w:tc>
          <w:tcPr>
            <w:tcW w:w="3456" w:type="dxa"/>
            <w:shd w:val="clear" w:color="auto" w:fill="EAF1FB"/>
          </w:tcPr>
          <w:p w14:paraId="0BB1D8C9" w14:textId="77777777" w:rsidR="0094760D" w:rsidRDefault="00000000">
            <w:r>
              <w:rPr>
                <w:sz w:val="17"/>
              </w:rPr>
              <w:t>Settlement → SWIFT MT540–543</w:t>
            </w:r>
          </w:p>
        </w:tc>
        <w:tc>
          <w:tcPr>
            <w:tcW w:w="864" w:type="dxa"/>
            <w:shd w:val="clear" w:color="auto" w:fill="EAF1FB"/>
          </w:tcPr>
          <w:p w14:paraId="40D66120" w14:textId="77777777" w:rsidR="0094760D" w:rsidRDefault="00000000">
            <w:r>
              <w:rPr>
                <w:sz w:val="17"/>
              </w:rPr>
              <w:t>Write</w:t>
            </w:r>
          </w:p>
        </w:tc>
        <w:tc>
          <w:tcPr>
            <w:tcW w:w="2592" w:type="dxa"/>
            <w:shd w:val="clear" w:color="auto" w:fill="EAF1FB"/>
          </w:tcPr>
          <w:p w14:paraId="7B58D4C0" w14:textId="77777777" w:rsidR="0094760D" w:rsidRDefault="00000000">
            <w:r>
              <w:rPr>
                <w:sz w:val="17"/>
              </w:rPr>
              <w:t>execute (policy-gated)</w:t>
            </w:r>
          </w:p>
        </w:tc>
      </w:tr>
      <w:tr w:rsidR="0094760D" w14:paraId="762050F8" w14:textId="77777777">
        <w:trPr>
          <w:jc w:val="center"/>
        </w:trPr>
        <w:tc>
          <w:tcPr>
            <w:tcW w:w="3024" w:type="dxa"/>
          </w:tcPr>
          <w:p w14:paraId="43438564" w14:textId="77777777" w:rsidR="0094760D" w:rsidRDefault="00000000">
            <w:r>
              <w:rPr>
                <w:sz w:val="17"/>
              </w:rPr>
              <w:t>amend_ssi</w:t>
            </w:r>
          </w:p>
        </w:tc>
        <w:tc>
          <w:tcPr>
            <w:tcW w:w="3456" w:type="dxa"/>
          </w:tcPr>
          <w:p w14:paraId="10612AB1" w14:textId="77777777" w:rsidR="0094760D" w:rsidRDefault="00000000">
            <w:r>
              <w:rPr>
                <w:sz w:val="17"/>
              </w:rPr>
              <w:t>SSI store</w:t>
            </w:r>
          </w:p>
        </w:tc>
        <w:tc>
          <w:tcPr>
            <w:tcW w:w="864" w:type="dxa"/>
          </w:tcPr>
          <w:p w14:paraId="7AAF8836" w14:textId="77777777" w:rsidR="0094760D" w:rsidRDefault="00000000">
            <w:r>
              <w:rPr>
                <w:sz w:val="17"/>
              </w:rPr>
              <w:t>Write</w:t>
            </w:r>
          </w:p>
        </w:tc>
        <w:tc>
          <w:tcPr>
            <w:tcW w:w="2592" w:type="dxa"/>
          </w:tcPr>
          <w:p w14:paraId="3B097D7F" w14:textId="77777777" w:rsidR="0094760D" w:rsidRDefault="00000000">
            <w:r>
              <w:rPr>
                <w:sz w:val="17"/>
              </w:rPr>
              <w:t>execute (four-eyes + callback)</w:t>
            </w:r>
          </w:p>
        </w:tc>
      </w:tr>
      <w:tr w:rsidR="0094760D" w14:paraId="06CA7F73" w14:textId="77777777">
        <w:trPr>
          <w:jc w:val="center"/>
        </w:trPr>
        <w:tc>
          <w:tcPr>
            <w:tcW w:w="3024" w:type="dxa"/>
            <w:shd w:val="clear" w:color="auto" w:fill="EAF1FB"/>
          </w:tcPr>
          <w:p w14:paraId="50CF2025" w14:textId="77777777" w:rsidR="0094760D" w:rsidRDefault="00000000">
            <w:r>
              <w:rPr>
                <w:sz w:val="17"/>
              </w:rPr>
              <w:t>create_update_ticket</w:t>
            </w:r>
          </w:p>
        </w:tc>
        <w:tc>
          <w:tcPr>
            <w:tcW w:w="3456" w:type="dxa"/>
            <w:shd w:val="clear" w:color="auto" w:fill="EAF1FB"/>
          </w:tcPr>
          <w:p w14:paraId="35111491" w14:textId="77777777" w:rsidR="0094760D" w:rsidRDefault="00000000">
            <w:r>
              <w:rPr>
                <w:sz w:val="17"/>
              </w:rPr>
              <w:t>ServiceNow</w:t>
            </w:r>
          </w:p>
        </w:tc>
        <w:tc>
          <w:tcPr>
            <w:tcW w:w="864" w:type="dxa"/>
            <w:shd w:val="clear" w:color="auto" w:fill="EAF1FB"/>
          </w:tcPr>
          <w:p w14:paraId="6B4ED271" w14:textId="77777777" w:rsidR="0094760D" w:rsidRDefault="00000000">
            <w:r>
              <w:rPr>
                <w:sz w:val="17"/>
              </w:rPr>
              <w:t>Write</w:t>
            </w:r>
          </w:p>
        </w:tc>
        <w:tc>
          <w:tcPr>
            <w:tcW w:w="2592" w:type="dxa"/>
            <w:shd w:val="clear" w:color="auto" w:fill="EAF1FB"/>
          </w:tcPr>
          <w:p w14:paraId="49EC3C1A" w14:textId="77777777" w:rsidR="0094760D" w:rsidRDefault="00000000">
            <w:r>
              <w:rPr>
                <w:sz w:val="17"/>
              </w:rPr>
              <w:t>execute, escalate, close</w:t>
            </w:r>
          </w:p>
        </w:tc>
      </w:tr>
      <w:tr w:rsidR="0094760D" w14:paraId="6AAEF81C" w14:textId="77777777">
        <w:trPr>
          <w:jc w:val="center"/>
        </w:trPr>
        <w:tc>
          <w:tcPr>
            <w:tcW w:w="3024" w:type="dxa"/>
          </w:tcPr>
          <w:p w14:paraId="218815A1" w14:textId="77777777" w:rsidR="0094760D" w:rsidRDefault="00000000">
            <w:r>
              <w:rPr>
                <w:sz w:val="17"/>
              </w:rPr>
              <w:t>send_communication</w:t>
            </w:r>
          </w:p>
        </w:tc>
        <w:tc>
          <w:tcPr>
            <w:tcW w:w="3456" w:type="dxa"/>
          </w:tcPr>
          <w:p w14:paraId="7CB27376" w14:textId="77777777" w:rsidR="0094760D" w:rsidRDefault="00000000">
            <w:r>
              <w:rPr>
                <w:sz w:val="17"/>
              </w:rPr>
              <w:t>Email / SWIFT MT599 / Teams</w:t>
            </w:r>
          </w:p>
        </w:tc>
        <w:tc>
          <w:tcPr>
            <w:tcW w:w="864" w:type="dxa"/>
          </w:tcPr>
          <w:p w14:paraId="65047BFD" w14:textId="77777777" w:rsidR="0094760D" w:rsidRDefault="00000000">
            <w:r>
              <w:rPr>
                <w:sz w:val="17"/>
              </w:rPr>
              <w:t>Write</w:t>
            </w:r>
          </w:p>
        </w:tc>
        <w:tc>
          <w:tcPr>
            <w:tcW w:w="2592" w:type="dxa"/>
          </w:tcPr>
          <w:p w14:paraId="78157824" w14:textId="77777777" w:rsidR="0094760D" w:rsidRDefault="00000000">
            <w:r>
              <w:rPr>
                <w:sz w:val="17"/>
              </w:rPr>
              <w:t>communicate (templates)</w:t>
            </w:r>
          </w:p>
        </w:tc>
      </w:tr>
    </w:tbl>
    <w:p w14:paraId="55712DE7" w14:textId="77777777" w:rsidR="0094760D" w:rsidRDefault="0094760D">
      <w:pPr>
        <w:spacing w:after="40"/>
      </w:pPr>
    </w:p>
    <w:p w14:paraId="71FAC7B0" w14:textId="77777777" w:rsidR="0094760D" w:rsidRDefault="00000000">
      <w:pPr>
        <w:pStyle w:val="Heading2"/>
      </w:pPr>
      <w:r>
        <w:t>Invocation Policy</w:t>
      </w:r>
    </w:p>
    <w:p w14:paraId="3CCBA3CC" w14:textId="77777777" w:rsidR="0094760D" w:rsidRDefault="00000000">
      <w:pPr>
        <w:pStyle w:val="ListBullet"/>
        <w:spacing w:after="40"/>
      </w:pPr>
      <w:r>
        <w:rPr>
          <w:b/>
        </w:rPr>
        <w:t>Per-node allow-lists:</w:t>
      </w:r>
      <w:r>
        <w:t xml:space="preserve"> investigation binds read tools only; write tools exist only in `execute_actions`.</w:t>
      </w:r>
    </w:p>
    <w:p w14:paraId="6B57A27F" w14:textId="77777777" w:rsidR="0094760D" w:rsidRDefault="00000000">
      <w:pPr>
        <w:pStyle w:val="ListBullet"/>
        <w:spacing w:after="40"/>
      </w:pPr>
      <w:r>
        <w:rPr>
          <w:b/>
        </w:rPr>
        <w:t>Parallel fan-out</w:t>
      </w:r>
      <w:r>
        <w:t xml:space="preserve"> (LangGraph `Send`) in enrichment to cut latency.</w:t>
      </w:r>
    </w:p>
    <w:p w14:paraId="1C01D6BA" w14:textId="77777777" w:rsidR="0094760D" w:rsidRDefault="00000000">
      <w:pPr>
        <w:pStyle w:val="ListBullet"/>
        <w:spacing w:after="40"/>
      </w:pPr>
      <w:r>
        <w:rPr>
          <w:b/>
        </w:rPr>
        <w:t>Idempotency keys</w:t>
      </w:r>
      <w:r>
        <w:t xml:space="preserve"> (exception + action + params hash) in DynamoDB prevent duplicate writes on retry.</w:t>
      </w:r>
    </w:p>
    <w:p w14:paraId="0D976954" w14:textId="77777777" w:rsidR="0094760D" w:rsidRDefault="00000000">
      <w:pPr>
        <w:pStyle w:val="ListBullet"/>
        <w:spacing w:after="40"/>
      </w:pPr>
      <w:r>
        <w:t>Timeouts, retries and circuit breakers per tool; dry-run for writes where supported.</w:t>
      </w:r>
    </w:p>
    <w:p w14:paraId="04B06122" w14:textId="77777777" w:rsidR="0094760D" w:rsidRDefault="00000000">
      <w:pPr>
        <w:pStyle w:val="ListBullet"/>
        <w:spacing w:after="40"/>
      </w:pPr>
      <w:r>
        <w:rPr>
          <w:b/>
        </w:rPr>
        <w:t>Tool outputs are data, never instructions.</w:t>
      </w:r>
    </w:p>
    <w:p w14:paraId="7D8B0FDE" w14:textId="77777777" w:rsidR="0094760D" w:rsidRDefault="00000000">
      <w:pPr>
        <w:spacing w:after="120"/>
      </w:pPr>
      <w:r>
        <w:rPr>
          <w:b/>
        </w:rPr>
        <w:t>Integration patterns:</w:t>
      </w:r>
      <w:r>
        <w:t xml:space="preserve"> REST/gRPC over PrivateLink or Direct Connect for lookups; MSK / EventBridge events to trigger or resume the agent; SWIFT Alliance (MT54x / ISO 20022 sese); DTCC CTM/ALERT APIs; ServiceNow REST; Microsoft Graph for email and Teams.</w:t>
      </w:r>
    </w:p>
    <w:p w14:paraId="5AECB288" w14:textId="77777777" w:rsidR="0094760D" w:rsidRDefault="00000000">
      <w:r>
        <w:br w:type="page"/>
      </w:r>
    </w:p>
    <w:p w14:paraId="4589E10D" w14:textId="77777777" w:rsidR="0094760D" w:rsidRDefault="00000000">
      <w:pPr>
        <w:pStyle w:val="Heading1"/>
      </w:pPr>
      <w:r>
        <w:lastRenderedPageBreak/>
        <w:t>5. Knowledge / RAG Architecture</w:t>
      </w:r>
    </w:p>
    <w:p w14:paraId="558B7ACD" w14:textId="77777777" w:rsidR="0094760D" w:rsidRDefault="00000000">
      <w:pPr>
        <w:spacing w:after="120"/>
      </w:pPr>
      <w:r>
        <w:rPr>
          <w:b/>
        </w:rPr>
        <w:t>Sources:</w:t>
      </w:r>
      <w:r>
        <w:t xml:space="preserve"> operations SOPs and runbooks; market and regulatory rules (CSDR, T+1, cut-offs); counterparty SSI agreements and notes; SWIFT/ISO 20022 reason-code guides; and summarised </w:t>
      </w:r>
      <w:r>
        <w:rPr>
          <w:b/>
        </w:rPr>
        <w:t>historical resolved cases</w:t>
      </w:r>
      <w:r>
        <w:t xml:space="preserve"> (episodic memory).</w:t>
      </w:r>
    </w:p>
    <w:p w14:paraId="62F2E476" w14:textId="77777777" w:rsidR="0094760D" w:rsidRDefault="00000000">
      <w:pPr>
        <w:jc w:val="center"/>
      </w:pPr>
      <w:r>
        <w:rPr>
          <w:noProof/>
        </w:rPr>
        <w:drawing>
          <wp:inline distT="0" distB="0" distL="0" distR="0" wp14:anchorId="37E8A991" wp14:editId="73BE0055">
            <wp:extent cx="6309360" cy="2843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ag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4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627A" w14:textId="77777777" w:rsidR="0094760D" w:rsidRDefault="00000000">
      <w:pPr>
        <w:jc w:val="center"/>
      </w:pPr>
      <w:r>
        <w:rPr>
          <w:i/>
          <w:color w:val="1F3864"/>
          <w:sz w:val="18"/>
        </w:rPr>
        <w:t>Figure 3: RAG architecture — event-driven ingestion and grounded retrieval</w:t>
      </w:r>
    </w:p>
    <w:p w14:paraId="1D55B378" w14:textId="77777777" w:rsidR="0094760D" w:rsidRDefault="00000000">
      <w:pPr>
        <w:pStyle w:val="Heading2"/>
      </w:pPr>
      <w:r>
        <w:t>Ingestion &amp; Indexing</w:t>
      </w:r>
    </w:p>
    <w:p w14:paraId="7BD2D191" w14:textId="77777777" w:rsidR="0094760D" w:rsidRDefault="00000000">
      <w:pPr>
        <w:pStyle w:val="ListBullet"/>
        <w:spacing w:after="40"/>
      </w:pPr>
      <w:r>
        <w:t>S3 (versioned, KMS) → EventBridge → Step Functions pipeline: Textract parsing → Comprehend PII redaction → structure-aware chunking (≈400–800 tokens, 10–15% overlap) → metadata (doc type, market, asset class, effective dates, entitlement) → Titan V2 embeddings → OpenSearch Serverless (HNSW + BM25).</w:t>
      </w:r>
    </w:p>
    <w:p w14:paraId="61BE92BF" w14:textId="77777777" w:rsidR="0094760D" w:rsidRDefault="00000000">
      <w:pPr>
        <w:pStyle w:val="ListBullet"/>
        <w:spacing w:after="40"/>
      </w:pPr>
      <w:r>
        <w:t>Indexes: `sop_index`, `regulatory_index`, `counterparty_index`, `case_history_index`. Bedrock Knowledge Bases can provide managed ingestion.</w:t>
      </w:r>
    </w:p>
    <w:p w14:paraId="671098F4" w14:textId="77777777" w:rsidR="0094760D" w:rsidRDefault="00000000">
      <w:pPr>
        <w:pStyle w:val="Heading2"/>
      </w:pPr>
      <w:r>
        <w:t>Retrieval &amp; Governance</w:t>
      </w:r>
    </w:p>
    <w:p w14:paraId="02C8B43E" w14:textId="77777777" w:rsidR="0094760D" w:rsidRDefault="00000000">
      <w:pPr>
        <w:pStyle w:val="ListBullet"/>
        <w:spacing w:after="40"/>
      </w:pPr>
      <w:r>
        <w:t xml:space="preserve">Query built from state → rewritten into sub-queries (Haiku) → </w:t>
      </w:r>
      <w:r>
        <w:rPr>
          <w:b/>
        </w:rPr>
        <w:t>metadata + entitlement filters</w:t>
      </w:r>
      <w:r>
        <w:t xml:space="preserve"> → hybrid search (top-20) → rerank (top-5) → context with chunk-ID citations.</w:t>
      </w:r>
    </w:p>
    <w:p w14:paraId="68B75BB4" w14:textId="77777777" w:rsidR="0094760D" w:rsidRDefault="00000000">
      <w:pPr>
        <w:pStyle w:val="ListBullet"/>
        <w:spacing w:after="40"/>
      </w:pPr>
      <w:r>
        <w:t xml:space="preserve">Bedrock Guardrails </w:t>
      </w:r>
      <w:r>
        <w:rPr>
          <w:b/>
        </w:rPr>
        <w:t>contextual grounding</w:t>
      </w:r>
      <w:r>
        <w:t xml:space="preserve"> check; ungrounded answers trigger re-retrieval or escalation.</w:t>
      </w:r>
    </w:p>
    <w:p w14:paraId="5D45F689" w14:textId="77777777" w:rsidR="0094760D" w:rsidRDefault="00000000">
      <w:pPr>
        <w:pStyle w:val="ListBullet"/>
        <w:spacing w:after="40"/>
      </w:pPr>
      <w:r>
        <w:t>Documents have owners, versions and effective dates; superseded versions excluded; retrieval quality tested on every re-index; only verified resolutions enter case history.</w:t>
      </w:r>
    </w:p>
    <w:p w14:paraId="600FD70F" w14:textId="77777777" w:rsidR="0094760D" w:rsidRDefault="00000000">
      <w:r>
        <w:br w:type="page"/>
      </w:r>
    </w:p>
    <w:p w14:paraId="5ABA4CDD" w14:textId="77777777" w:rsidR="0094760D" w:rsidRDefault="00000000">
      <w:pPr>
        <w:pStyle w:val="Heading1"/>
      </w:pPr>
      <w:r>
        <w:lastRenderedPageBreak/>
        <w:t>6. Memory &amp; State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880"/>
        <w:gridCol w:w="3312"/>
        <w:gridCol w:w="1872"/>
      </w:tblGrid>
      <w:tr w:rsidR="0094760D" w14:paraId="31766ED4" w14:textId="77777777">
        <w:trPr>
          <w:tblHeader/>
          <w:jc w:val="center"/>
        </w:trPr>
        <w:tc>
          <w:tcPr>
            <w:tcW w:w="1872" w:type="dxa"/>
            <w:shd w:val="clear" w:color="auto" w:fill="1F3864"/>
          </w:tcPr>
          <w:p w14:paraId="3823A223" w14:textId="77777777" w:rsidR="0094760D" w:rsidRDefault="00000000">
            <w:r>
              <w:rPr>
                <w:b/>
                <w:color w:val="FFFFFF"/>
                <w:sz w:val="17"/>
              </w:rPr>
              <w:t>Memory Layer</w:t>
            </w:r>
          </w:p>
        </w:tc>
        <w:tc>
          <w:tcPr>
            <w:tcW w:w="2880" w:type="dxa"/>
            <w:shd w:val="clear" w:color="auto" w:fill="1F3864"/>
          </w:tcPr>
          <w:p w14:paraId="4A0FE91D" w14:textId="77777777" w:rsidR="0094760D" w:rsidRDefault="00000000">
            <w:r>
              <w:rPr>
                <w:b/>
                <w:color w:val="FFFFFF"/>
                <w:sz w:val="17"/>
              </w:rPr>
              <w:t>Store</w:t>
            </w:r>
          </w:p>
        </w:tc>
        <w:tc>
          <w:tcPr>
            <w:tcW w:w="3312" w:type="dxa"/>
            <w:shd w:val="clear" w:color="auto" w:fill="1F3864"/>
          </w:tcPr>
          <w:p w14:paraId="5F6ED38D" w14:textId="77777777" w:rsidR="0094760D" w:rsidRDefault="00000000">
            <w:r>
              <w:rPr>
                <w:b/>
                <w:color w:val="FFFFFF"/>
                <w:sz w:val="17"/>
              </w:rPr>
              <w:t>Contents</w:t>
            </w:r>
          </w:p>
        </w:tc>
        <w:tc>
          <w:tcPr>
            <w:tcW w:w="1872" w:type="dxa"/>
            <w:shd w:val="clear" w:color="auto" w:fill="1F3864"/>
          </w:tcPr>
          <w:p w14:paraId="39B6B625" w14:textId="77777777" w:rsidR="0094760D" w:rsidRDefault="00000000">
            <w:r>
              <w:rPr>
                <w:b/>
                <w:color w:val="FFFFFF"/>
                <w:sz w:val="17"/>
              </w:rPr>
              <w:t>Retention</w:t>
            </w:r>
          </w:p>
        </w:tc>
      </w:tr>
      <w:tr w:rsidR="0094760D" w14:paraId="7E61E525" w14:textId="77777777">
        <w:trPr>
          <w:jc w:val="center"/>
        </w:trPr>
        <w:tc>
          <w:tcPr>
            <w:tcW w:w="1872" w:type="dxa"/>
          </w:tcPr>
          <w:p w14:paraId="27867623" w14:textId="77777777" w:rsidR="0094760D" w:rsidRDefault="00000000">
            <w:r>
              <w:rPr>
                <w:sz w:val="17"/>
              </w:rPr>
              <w:t>Working state</w:t>
            </w:r>
          </w:p>
        </w:tc>
        <w:tc>
          <w:tcPr>
            <w:tcW w:w="2880" w:type="dxa"/>
          </w:tcPr>
          <w:p w14:paraId="6C6EDC40" w14:textId="77777777" w:rsidR="0094760D" w:rsidRDefault="00000000">
            <w:r>
              <w:rPr>
                <w:sz w:val="17"/>
              </w:rPr>
              <w:t>LangGraph state (in-process)</w:t>
            </w:r>
          </w:p>
        </w:tc>
        <w:tc>
          <w:tcPr>
            <w:tcW w:w="3312" w:type="dxa"/>
          </w:tcPr>
          <w:p w14:paraId="740484A6" w14:textId="77777777" w:rsidR="0094760D" w:rsidRDefault="00000000">
            <w:r>
              <w:rPr>
                <w:sz w:val="17"/>
              </w:rPr>
              <w:t>ExceptionState for the current run</w:t>
            </w:r>
          </w:p>
        </w:tc>
        <w:tc>
          <w:tcPr>
            <w:tcW w:w="1872" w:type="dxa"/>
          </w:tcPr>
          <w:p w14:paraId="6C61C8D1" w14:textId="77777777" w:rsidR="0094760D" w:rsidRDefault="00000000">
            <w:r>
              <w:rPr>
                <w:sz w:val="17"/>
              </w:rPr>
              <w:t>Run duration</w:t>
            </w:r>
          </w:p>
        </w:tc>
      </w:tr>
      <w:tr w:rsidR="0094760D" w14:paraId="0F42BB54" w14:textId="77777777">
        <w:trPr>
          <w:jc w:val="center"/>
        </w:trPr>
        <w:tc>
          <w:tcPr>
            <w:tcW w:w="1872" w:type="dxa"/>
            <w:shd w:val="clear" w:color="auto" w:fill="EAF1FB"/>
          </w:tcPr>
          <w:p w14:paraId="0CA0B9F3" w14:textId="77777777" w:rsidR="0094760D" w:rsidRDefault="00000000">
            <w:r>
              <w:rPr>
                <w:sz w:val="17"/>
              </w:rPr>
              <w:t>Checkpoints</w:t>
            </w:r>
          </w:p>
        </w:tc>
        <w:tc>
          <w:tcPr>
            <w:tcW w:w="2880" w:type="dxa"/>
            <w:shd w:val="clear" w:color="auto" w:fill="EAF1FB"/>
          </w:tcPr>
          <w:p w14:paraId="0D0A5C59" w14:textId="77777777" w:rsidR="0094760D" w:rsidRDefault="00000000">
            <w:r>
              <w:rPr>
                <w:sz w:val="17"/>
              </w:rPr>
              <w:t>DynamoDB (large blobs in S3)</w:t>
            </w:r>
          </w:p>
        </w:tc>
        <w:tc>
          <w:tcPr>
            <w:tcW w:w="3312" w:type="dxa"/>
            <w:shd w:val="clear" w:color="auto" w:fill="EAF1FB"/>
          </w:tcPr>
          <w:p w14:paraId="6185773B" w14:textId="77777777" w:rsidR="0094760D" w:rsidRDefault="00000000">
            <w:r>
              <w:rPr>
                <w:sz w:val="17"/>
              </w:rPr>
              <w:t>State per super-step, interrupts</w:t>
            </w:r>
          </w:p>
        </w:tc>
        <w:tc>
          <w:tcPr>
            <w:tcW w:w="1872" w:type="dxa"/>
            <w:shd w:val="clear" w:color="auto" w:fill="EAF1FB"/>
          </w:tcPr>
          <w:p w14:paraId="583BF56A" w14:textId="77777777" w:rsidR="0094760D" w:rsidRDefault="00000000">
            <w:r>
              <w:rPr>
                <w:sz w:val="17"/>
              </w:rPr>
              <w:t>Case life + 90 days</w:t>
            </w:r>
          </w:p>
        </w:tc>
      </w:tr>
      <w:tr w:rsidR="0094760D" w14:paraId="29EA6DCC" w14:textId="77777777">
        <w:trPr>
          <w:jc w:val="center"/>
        </w:trPr>
        <w:tc>
          <w:tcPr>
            <w:tcW w:w="1872" w:type="dxa"/>
          </w:tcPr>
          <w:p w14:paraId="0E193480" w14:textId="77777777" w:rsidR="0094760D" w:rsidRDefault="00000000">
            <w:r>
              <w:rPr>
                <w:sz w:val="17"/>
              </w:rPr>
              <w:t>Session memory</w:t>
            </w:r>
          </w:p>
        </w:tc>
        <w:tc>
          <w:tcPr>
            <w:tcW w:w="2880" w:type="dxa"/>
          </w:tcPr>
          <w:p w14:paraId="77FFC1B4" w14:textId="77777777" w:rsidR="0094760D" w:rsidRDefault="00000000">
            <w:r>
              <w:rPr>
                <w:sz w:val="17"/>
              </w:rPr>
              <w:t>ElastiCache Redis</w:t>
            </w:r>
          </w:p>
        </w:tc>
        <w:tc>
          <w:tcPr>
            <w:tcW w:w="3312" w:type="dxa"/>
          </w:tcPr>
          <w:p w14:paraId="29B700DE" w14:textId="77777777" w:rsidR="0094760D" w:rsidRDefault="00000000">
            <w:r>
              <w:rPr>
                <w:sz w:val="17"/>
              </w:rPr>
              <w:t>Analyst chat history, rolling summary</w:t>
            </w:r>
          </w:p>
        </w:tc>
        <w:tc>
          <w:tcPr>
            <w:tcW w:w="1872" w:type="dxa"/>
          </w:tcPr>
          <w:p w14:paraId="6CA8FC78" w14:textId="77777777" w:rsidR="0094760D" w:rsidRDefault="00000000">
            <w:r>
              <w:rPr>
                <w:sz w:val="17"/>
              </w:rPr>
              <w:t>Session TTL (~12h)</w:t>
            </w:r>
          </w:p>
        </w:tc>
      </w:tr>
      <w:tr w:rsidR="0094760D" w14:paraId="5D40CC54" w14:textId="77777777">
        <w:trPr>
          <w:jc w:val="center"/>
        </w:trPr>
        <w:tc>
          <w:tcPr>
            <w:tcW w:w="1872" w:type="dxa"/>
            <w:shd w:val="clear" w:color="auto" w:fill="EAF1FB"/>
          </w:tcPr>
          <w:p w14:paraId="2182FBA9" w14:textId="77777777" w:rsidR="0094760D" w:rsidRDefault="00000000">
            <w:r>
              <w:rPr>
                <w:sz w:val="17"/>
              </w:rPr>
              <w:t>Case memory</w:t>
            </w:r>
          </w:p>
        </w:tc>
        <w:tc>
          <w:tcPr>
            <w:tcW w:w="2880" w:type="dxa"/>
            <w:shd w:val="clear" w:color="auto" w:fill="EAF1FB"/>
          </w:tcPr>
          <w:p w14:paraId="38FD3FFD" w14:textId="77777777" w:rsidR="0094760D" w:rsidRDefault="00000000">
            <w:r>
              <w:rPr>
                <w:sz w:val="17"/>
              </w:rPr>
              <w:t>Aurora PostgreSQL</w:t>
            </w:r>
          </w:p>
        </w:tc>
        <w:tc>
          <w:tcPr>
            <w:tcW w:w="3312" w:type="dxa"/>
            <w:shd w:val="clear" w:color="auto" w:fill="EAF1FB"/>
          </w:tcPr>
          <w:p w14:paraId="668C8C39" w14:textId="77777777" w:rsidR="0094760D" w:rsidRDefault="00000000">
            <w:r>
              <w:rPr>
                <w:sz w:val="17"/>
              </w:rPr>
              <w:t>Case record, actions, approvals, outcomes</w:t>
            </w:r>
          </w:p>
        </w:tc>
        <w:tc>
          <w:tcPr>
            <w:tcW w:w="1872" w:type="dxa"/>
            <w:shd w:val="clear" w:color="auto" w:fill="EAF1FB"/>
          </w:tcPr>
          <w:p w14:paraId="38EC5334" w14:textId="77777777" w:rsidR="0094760D" w:rsidRDefault="00000000">
            <w:r>
              <w:rPr>
                <w:sz w:val="17"/>
              </w:rPr>
              <w:t>Records policy (~7 yrs)</w:t>
            </w:r>
          </w:p>
        </w:tc>
      </w:tr>
      <w:tr w:rsidR="0094760D" w14:paraId="7F41FC60" w14:textId="77777777">
        <w:trPr>
          <w:jc w:val="center"/>
        </w:trPr>
        <w:tc>
          <w:tcPr>
            <w:tcW w:w="1872" w:type="dxa"/>
          </w:tcPr>
          <w:p w14:paraId="19EB9593" w14:textId="77777777" w:rsidR="0094760D" w:rsidRDefault="00000000">
            <w:r>
              <w:rPr>
                <w:sz w:val="17"/>
              </w:rPr>
              <w:t>Episodic memory</w:t>
            </w:r>
          </w:p>
        </w:tc>
        <w:tc>
          <w:tcPr>
            <w:tcW w:w="2880" w:type="dxa"/>
          </w:tcPr>
          <w:p w14:paraId="7DD5E0D2" w14:textId="77777777" w:rsidR="0094760D" w:rsidRDefault="00000000">
            <w:r>
              <w:rPr>
                <w:sz w:val="17"/>
              </w:rPr>
              <w:t>OpenSearch case_history_index</w:t>
            </w:r>
          </w:p>
        </w:tc>
        <w:tc>
          <w:tcPr>
            <w:tcW w:w="3312" w:type="dxa"/>
          </w:tcPr>
          <w:p w14:paraId="111ECFE1" w14:textId="77777777" w:rsidR="0094760D" w:rsidRDefault="00000000">
            <w:r>
              <w:rPr>
                <w:sz w:val="17"/>
              </w:rPr>
              <w:t>Resolution summaries, counterparty patterns</w:t>
            </w:r>
          </w:p>
        </w:tc>
        <w:tc>
          <w:tcPr>
            <w:tcW w:w="1872" w:type="dxa"/>
          </w:tcPr>
          <w:p w14:paraId="66199A51" w14:textId="77777777" w:rsidR="0094760D" w:rsidRDefault="00000000">
            <w:r>
              <w:rPr>
                <w:sz w:val="17"/>
              </w:rPr>
              <w:t>Rolling, curated</w:t>
            </w:r>
          </w:p>
        </w:tc>
      </w:tr>
      <w:tr w:rsidR="0094760D" w14:paraId="7E8873DC" w14:textId="77777777">
        <w:trPr>
          <w:jc w:val="center"/>
        </w:trPr>
        <w:tc>
          <w:tcPr>
            <w:tcW w:w="1872" w:type="dxa"/>
            <w:shd w:val="clear" w:color="auto" w:fill="EAF1FB"/>
          </w:tcPr>
          <w:p w14:paraId="217BDEBF" w14:textId="77777777" w:rsidR="0094760D" w:rsidRDefault="00000000">
            <w:r>
              <w:rPr>
                <w:sz w:val="17"/>
              </w:rPr>
              <w:t>Audit record</w:t>
            </w:r>
          </w:p>
        </w:tc>
        <w:tc>
          <w:tcPr>
            <w:tcW w:w="2880" w:type="dxa"/>
            <w:shd w:val="clear" w:color="auto" w:fill="EAF1FB"/>
          </w:tcPr>
          <w:p w14:paraId="281D0035" w14:textId="77777777" w:rsidR="0094760D" w:rsidRDefault="00000000">
            <w:r>
              <w:rPr>
                <w:sz w:val="17"/>
              </w:rPr>
              <w:t>S3 Object Lock (WORM) + CloudTrail</w:t>
            </w:r>
          </w:p>
        </w:tc>
        <w:tc>
          <w:tcPr>
            <w:tcW w:w="3312" w:type="dxa"/>
            <w:shd w:val="clear" w:color="auto" w:fill="EAF1FB"/>
          </w:tcPr>
          <w:p w14:paraId="7B9DBB48" w14:textId="77777777" w:rsidR="0094760D" w:rsidRDefault="00000000">
            <w:r>
              <w:rPr>
                <w:sz w:val="17"/>
              </w:rPr>
              <w:t>Prompts/response hashes, tool calls, approvals</w:t>
            </w:r>
          </w:p>
        </w:tc>
        <w:tc>
          <w:tcPr>
            <w:tcW w:w="1872" w:type="dxa"/>
            <w:shd w:val="clear" w:color="auto" w:fill="EAF1FB"/>
          </w:tcPr>
          <w:p w14:paraId="6D26A4AD" w14:textId="77777777" w:rsidR="0094760D" w:rsidRDefault="00000000">
            <w:r>
              <w:rPr>
                <w:sz w:val="17"/>
              </w:rPr>
              <w:t>Regulatory</w:t>
            </w:r>
          </w:p>
        </w:tc>
      </w:tr>
    </w:tbl>
    <w:p w14:paraId="53D1B83B" w14:textId="77777777" w:rsidR="0094760D" w:rsidRDefault="0094760D">
      <w:pPr>
        <w:spacing w:after="40"/>
      </w:pPr>
    </w:p>
    <w:p w14:paraId="2F958C45" w14:textId="77777777" w:rsidR="0094760D" w:rsidRDefault="00000000">
      <w:pPr>
        <w:pStyle w:val="Heading2"/>
      </w:pPr>
      <w:r>
        <w:t>Threads, Sessions &amp; Long-Running Workflows</w:t>
      </w:r>
    </w:p>
    <w:p w14:paraId="17330EEE" w14:textId="77777777" w:rsidR="0094760D" w:rsidRDefault="00000000">
      <w:pPr>
        <w:pStyle w:val="ListBullet"/>
        <w:spacing w:after="40"/>
      </w:pPr>
      <w:r>
        <w:t>`thread_id = exception_id`: one durable thread per exception; subgraphs isolated by `checkpoint_ns`.</w:t>
      </w:r>
    </w:p>
    <w:p w14:paraId="1CD08E77" w14:textId="77777777" w:rsidR="0094760D" w:rsidRDefault="00000000">
      <w:pPr>
        <w:pStyle w:val="ListBullet"/>
        <w:spacing w:after="40"/>
      </w:pPr>
      <w:r>
        <w:t>DynamoDB-backed checkpointer (e.g., `langgraph-checkpoint-aws`); Aurora `PostgresSaver` as alternative.</w:t>
      </w:r>
    </w:p>
    <w:p w14:paraId="07F62215" w14:textId="77777777" w:rsidR="0094760D" w:rsidRDefault="00000000">
      <w:pPr>
        <w:pStyle w:val="ListBullet"/>
        <w:spacing w:after="40"/>
      </w:pPr>
      <w:r>
        <w:t>`human_review` and `await_external` call `interrupt()` — state is persisted and the worker released.</w:t>
      </w:r>
    </w:p>
    <w:p w14:paraId="0886319C" w14:textId="77777777" w:rsidR="0094760D" w:rsidRDefault="00000000">
      <w:pPr>
        <w:pStyle w:val="ListBullet"/>
        <w:spacing w:after="40"/>
      </w:pPr>
      <w:r>
        <w:t>Resume via approval API (`Command(resume=...)`), EventBridge events (MT548/MT547, email reply) or EventBridge Scheduler timers (chase after 2h, escalate before cut-off).</w:t>
      </w:r>
    </w:p>
    <w:p w14:paraId="1F29E712" w14:textId="77777777" w:rsidR="0094760D" w:rsidRDefault="00000000">
      <w:pPr>
        <w:pStyle w:val="ListBullet"/>
        <w:spacing w:after="40"/>
      </w:pPr>
      <w:r>
        <w:t>One active run per thread (DynamoDB conditional lease); events de-duplicated; state schema versioned so in-flight cases survive deployments.</w:t>
      </w:r>
    </w:p>
    <w:p w14:paraId="25925643" w14:textId="77777777" w:rsidR="0094760D" w:rsidRDefault="00000000">
      <w:pPr>
        <w:pStyle w:val="ListBullet"/>
        <w:spacing w:after="40"/>
      </w:pPr>
      <w:r>
        <w:t>Context control: message trimming and summarisation; only projected state is passed to the LLM.</w:t>
      </w:r>
    </w:p>
    <w:p w14:paraId="7A040F12" w14:textId="77777777" w:rsidR="0094760D" w:rsidRDefault="00000000">
      <w:r>
        <w:br w:type="page"/>
      </w:r>
    </w:p>
    <w:p w14:paraId="08C3115D" w14:textId="77777777" w:rsidR="0094760D" w:rsidRDefault="00000000">
      <w:pPr>
        <w:pStyle w:val="Heading1"/>
      </w:pPr>
      <w:r>
        <w:lastRenderedPageBreak/>
        <w:t>7. Security, Governance &amp; Reliability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94760D" w14:paraId="68449B0C" w14:textId="77777777">
        <w:trPr>
          <w:tblHeader/>
          <w:jc w:val="center"/>
        </w:trPr>
        <w:tc>
          <w:tcPr>
            <w:tcW w:w="2304" w:type="dxa"/>
            <w:shd w:val="clear" w:color="auto" w:fill="1F3864"/>
          </w:tcPr>
          <w:p w14:paraId="3E7DDEF2" w14:textId="77777777" w:rsidR="0094760D" w:rsidRDefault="00000000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7632" w:type="dxa"/>
            <w:shd w:val="clear" w:color="auto" w:fill="1F3864"/>
          </w:tcPr>
          <w:p w14:paraId="7DDED2A9" w14:textId="77777777" w:rsidR="0094760D" w:rsidRDefault="00000000">
            <w:r>
              <w:rPr>
                <w:b/>
                <w:color w:val="FFFFFF"/>
                <w:sz w:val="17"/>
              </w:rPr>
              <w:t>Key Controls</w:t>
            </w:r>
          </w:p>
        </w:tc>
      </w:tr>
      <w:tr w:rsidR="0094760D" w14:paraId="09E29A97" w14:textId="77777777">
        <w:trPr>
          <w:jc w:val="center"/>
        </w:trPr>
        <w:tc>
          <w:tcPr>
            <w:tcW w:w="2304" w:type="dxa"/>
          </w:tcPr>
          <w:p w14:paraId="2AFD0CBA" w14:textId="77777777" w:rsidR="0094760D" w:rsidRDefault="00000000">
            <w:r>
              <w:rPr>
                <w:sz w:val="17"/>
              </w:rPr>
              <w:t>Authentication</w:t>
            </w:r>
          </w:p>
        </w:tc>
        <w:tc>
          <w:tcPr>
            <w:tcW w:w="7632" w:type="dxa"/>
          </w:tcPr>
          <w:p w14:paraId="48DE0E97" w14:textId="77777777" w:rsidR="0094760D" w:rsidRDefault="00000000">
            <w:r>
              <w:rPr>
                <w:sz w:val="17"/>
              </w:rPr>
              <w:t>Cognito federated with corporate IdP (SAML/OIDC) + MFA; JWT at API Gateway; IAM SigV4 and mTLS/OAuth2 for services</w:t>
            </w:r>
          </w:p>
        </w:tc>
      </w:tr>
      <w:tr w:rsidR="0094760D" w14:paraId="56B479D7" w14:textId="77777777">
        <w:trPr>
          <w:jc w:val="center"/>
        </w:trPr>
        <w:tc>
          <w:tcPr>
            <w:tcW w:w="2304" w:type="dxa"/>
            <w:shd w:val="clear" w:color="auto" w:fill="EAF1FB"/>
          </w:tcPr>
          <w:p w14:paraId="55513D44" w14:textId="77777777" w:rsidR="0094760D" w:rsidRDefault="00000000">
            <w:r>
              <w:rPr>
                <w:sz w:val="17"/>
              </w:rPr>
              <w:t>Authorization &amp; IAM</w:t>
            </w:r>
          </w:p>
        </w:tc>
        <w:tc>
          <w:tcPr>
            <w:tcW w:w="7632" w:type="dxa"/>
            <w:shd w:val="clear" w:color="auto" w:fill="EAF1FB"/>
          </w:tcPr>
          <w:p w14:paraId="28A82C33" w14:textId="77777777" w:rsidR="0094760D" w:rsidRDefault="00000000">
            <w:r>
              <w:rPr>
                <w:sz w:val="17"/>
              </w:rPr>
              <w:t>RBAC + ABAC (business unit, region, legal entity); Amazon Verified Permissions (Cedar) at policy gate and Tool Gateway; on-behalf-of user identity; least-privilege, separate read/write roles</w:t>
            </w:r>
          </w:p>
        </w:tc>
      </w:tr>
      <w:tr w:rsidR="0094760D" w14:paraId="33B0DE05" w14:textId="77777777">
        <w:trPr>
          <w:jc w:val="center"/>
        </w:trPr>
        <w:tc>
          <w:tcPr>
            <w:tcW w:w="2304" w:type="dxa"/>
          </w:tcPr>
          <w:p w14:paraId="64B31AB9" w14:textId="77777777" w:rsidR="0094760D" w:rsidRDefault="00000000">
            <w:r>
              <w:rPr>
                <w:sz w:val="17"/>
              </w:rPr>
              <w:t>PII &amp; data protection</w:t>
            </w:r>
          </w:p>
        </w:tc>
        <w:tc>
          <w:tcPr>
            <w:tcW w:w="7632" w:type="dxa"/>
          </w:tcPr>
          <w:p w14:paraId="46152172" w14:textId="77777777" w:rsidR="0094760D" w:rsidRDefault="00000000">
            <w:r>
              <w:rPr>
                <w:sz w:val="17"/>
              </w:rPr>
              <w:t>Tokenise client/account data at intake; KMS CMKs; TLS 1.2+; Bedrock via VPC endpoints; Macie scanning; region pinning</w:t>
            </w:r>
          </w:p>
        </w:tc>
      </w:tr>
      <w:tr w:rsidR="0094760D" w14:paraId="64241A58" w14:textId="77777777">
        <w:trPr>
          <w:jc w:val="center"/>
        </w:trPr>
        <w:tc>
          <w:tcPr>
            <w:tcW w:w="2304" w:type="dxa"/>
            <w:shd w:val="clear" w:color="auto" w:fill="EAF1FB"/>
          </w:tcPr>
          <w:p w14:paraId="234223DC" w14:textId="77777777" w:rsidR="0094760D" w:rsidRDefault="00000000">
            <w:r>
              <w:rPr>
                <w:sz w:val="17"/>
              </w:rPr>
              <w:t>Guardrails</w:t>
            </w:r>
          </w:p>
        </w:tc>
        <w:tc>
          <w:tcPr>
            <w:tcW w:w="7632" w:type="dxa"/>
            <w:shd w:val="clear" w:color="auto" w:fill="EAF1FB"/>
          </w:tcPr>
          <w:p w14:paraId="3B6671AF" w14:textId="77777777" w:rsidR="0094760D" w:rsidRDefault="00000000">
            <w:r>
              <w:rPr>
                <w:sz w:val="17"/>
              </w:rPr>
              <w:t>Bedrock Guardrails (prompt attack, denied topics, PII, grounding); schema validation; action allow-list; financial thresholds; run budgets; kill switch to HITL-only mode</w:t>
            </w:r>
          </w:p>
        </w:tc>
      </w:tr>
      <w:tr w:rsidR="0094760D" w14:paraId="286D4D40" w14:textId="77777777">
        <w:trPr>
          <w:jc w:val="center"/>
        </w:trPr>
        <w:tc>
          <w:tcPr>
            <w:tcW w:w="2304" w:type="dxa"/>
          </w:tcPr>
          <w:p w14:paraId="58137EA7" w14:textId="77777777" w:rsidR="0094760D" w:rsidRDefault="00000000">
            <w:r>
              <w:rPr>
                <w:sz w:val="17"/>
              </w:rPr>
              <w:t>Prompt-injection protection</w:t>
            </w:r>
          </w:p>
        </w:tc>
        <w:tc>
          <w:tcPr>
            <w:tcW w:w="7632" w:type="dxa"/>
          </w:tcPr>
          <w:p w14:paraId="7EEEC0F4" w14:textId="77777777" w:rsidR="0094760D" w:rsidRDefault="00000000">
            <w:r>
              <w:rPr>
                <w:sz w:val="17"/>
              </w:rPr>
              <w:t xml:space="preserve">External content spotlighted as `&lt;untrusted_content&gt;`; prompt-attack filter; fixed tool allow-lists; outputs validated against golden sources; </w:t>
            </w:r>
            <w:r>
              <w:rPr>
                <w:b/>
                <w:sz w:val="17"/>
              </w:rPr>
              <w:t>no SSI change from email</w:t>
            </w:r>
            <w:r>
              <w:rPr>
                <w:sz w:val="17"/>
              </w:rPr>
              <w:t xml:space="preserve"> — callback + four-eyes</w:t>
            </w:r>
          </w:p>
        </w:tc>
      </w:tr>
      <w:tr w:rsidR="0094760D" w14:paraId="1977EFFB" w14:textId="77777777">
        <w:trPr>
          <w:jc w:val="center"/>
        </w:trPr>
        <w:tc>
          <w:tcPr>
            <w:tcW w:w="2304" w:type="dxa"/>
            <w:shd w:val="clear" w:color="auto" w:fill="EAF1FB"/>
          </w:tcPr>
          <w:p w14:paraId="0439466D" w14:textId="77777777" w:rsidR="0094760D" w:rsidRDefault="00000000">
            <w:r>
              <w:rPr>
                <w:sz w:val="17"/>
              </w:rPr>
              <w:t>Audit logging</w:t>
            </w:r>
          </w:p>
        </w:tc>
        <w:tc>
          <w:tcPr>
            <w:tcW w:w="7632" w:type="dxa"/>
            <w:shd w:val="clear" w:color="auto" w:fill="EAF1FB"/>
          </w:tcPr>
          <w:p w14:paraId="244F8397" w14:textId="77777777" w:rsidR="0094760D" w:rsidRDefault="00000000">
            <w:r>
              <w:rPr>
                <w:sz w:val="17"/>
              </w:rPr>
              <w:t>Event per node, LLM call, tool call, decision and approval → S3 Object Lock; CloudTrail; Bedrock invocation logs; OpenTelemetry traces (X-Ray / CloudWatch)</w:t>
            </w:r>
          </w:p>
        </w:tc>
      </w:tr>
      <w:tr w:rsidR="0094760D" w14:paraId="44E9A8D5" w14:textId="77777777">
        <w:trPr>
          <w:jc w:val="center"/>
        </w:trPr>
        <w:tc>
          <w:tcPr>
            <w:tcW w:w="2304" w:type="dxa"/>
          </w:tcPr>
          <w:p w14:paraId="293E2589" w14:textId="77777777" w:rsidR="0094760D" w:rsidRDefault="00000000">
            <w:r>
              <w:rPr>
                <w:sz w:val="17"/>
              </w:rPr>
              <w:t>Human-in-the-loop</w:t>
            </w:r>
          </w:p>
        </w:tc>
        <w:tc>
          <w:tcPr>
            <w:tcW w:w="7632" w:type="dxa"/>
          </w:tcPr>
          <w:p w14:paraId="5032B8D5" w14:textId="77777777" w:rsidR="0094760D" w:rsidRDefault="00000000">
            <w:r>
              <w:rPr>
                <w:sz w:val="17"/>
              </w:rPr>
              <w:t>Triggered by risk ≥ MEDIUM, low confidence, static/cash changes; review UI with evidence, citations and action diff; maker-checker; SLA escalation before cut-off</w:t>
            </w:r>
          </w:p>
        </w:tc>
      </w:tr>
      <w:tr w:rsidR="0094760D" w14:paraId="65ED9D1F" w14:textId="77777777">
        <w:trPr>
          <w:jc w:val="center"/>
        </w:trPr>
        <w:tc>
          <w:tcPr>
            <w:tcW w:w="2304" w:type="dxa"/>
            <w:shd w:val="clear" w:color="auto" w:fill="EAF1FB"/>
          </w:tcPr>
          <w:p w14:paraId="52FECAF8" w14:textId="77777777" w:rsidR="0094760D" w:rsidRDefault="00000000">
            <w:r>
              <w:rPr>
                <w:sz w:val="17"/>
              </w:rPr>
              <w:t>Model governance</w:t>
            </w:r>
          </w:p>
        </w:tc>
        <w:tc>
          <w:tcPr>
            <w:tcW w:w="7632" w:type="dxa"/>
            <w:shd w:val="clear" w:color="auto" w:fill="EAF1FB"/>
          </w:tcPr>
          <w:p w14:paraId="13BD72E6" w14:textId="77777777" w:rsidR="0094760D" w:rsidRDefault="00000000">
            <w:r>
              <w:rPr>
                <w:sz w:val="17"/>
              </w:rPr>
              <w:t>Model inventory, validation and monitoring per model-risk policy (SR 11-7 style)</w:t>
            </w:r>
          </w:p>
        </w:tc>
      </w:tr>
    </w:tbl>
    <w:p w14:paraId="67B1979C" w14:textId="77777777" w:rsidR="0094760D" w:rsidRDefault="0094760D">
      <w:pPr>
        <w:spacing w:after="40"/>
      </w:pPr>
    </w:p>
    <w:p w14:paraId="23122459" w14:textId="77777777" w:rsidR="0094760D" w:rsidRDefault="00000000">
      <w:pPr>
        <w:pStyle w:val="Heading2"/>
      </w:pPr>
      <w:r>
        <w:t>Error Handling &amp; Retries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480"/>
      </w:tblGrid>
      <w:tr w:rsidR="0094760D" w14:paraId="1255074F" w14:textId="77777777">
        <w:trPr>
          <w:tblHeader/>
          <w:jc w:val="center"/>
        </w:trPr>
        <w:tc>
          <w:tcPr>
            <w:tcW w:w="3456" w:type="dxa"/>
            <w:shd w:val="clear" w:color="auto" w:fill="1F3864"/>
          </w:tcPr>
          <w:p w14:paraId="0A093AA9" w14:textId="77777777" w:rsidR="0094760D" w:rsidRDefault="00000000">
            <w:r>
              <w:rPr>
                <w:b/>
                <w:color w:val="FFFFFF"/>
                <w:sz w:val="17"/>
              </w:rPr>
              <w:t>Failure</w:t>
            </w:r>
          </w:p>
        </w:tc>
        <w:tc>
          <w:tcPr>
            <w:tcW w:w="6480" w:type="dxa"/>
            <w:shd w:val="clear" w:color="auto" w:fill="1F3864"/>
          </w:tcPr>
          <w:p w14:paraId="1F1C0E15" w14:textId="77777777" w:rsidR="0094760D" w:rsidRDefault="00000000">
            <w:r>
              <w:rPr>
                <w:b/>
                <w:color w:val="FFFFFF"/>
                <w:sz w:val="17"/>
              </w:rPr>
              <w:t>Handling</w:t>
            </w:r>
          </w:p>
        </w:tc>
      </w:tr>
      <w:tr w:rsidR="0094760D" w14:paraId="0D2D30A0" w14:textId="77777777">
        <w:trPr>
          <w:jc w:val="center"/>
        </w:trPr>
        <w:tc>
          <w:tcPr>
            <w:tcW w:w="3456" w:type="dxa"/>
          </w:tcPr>
          <w:p w14:paraId="630626B5" w14:textId="77777777" w:rsidR="0094760D" w:rsidRDefault="00000000">
            <w:r>
              <w:rPr>
                <w:sz w:val="17"/>
              </w:rPr>
              <w:t>Bedrock throttling / transient errors</w:t>
            </w:r>
          </w:p>
        </w:tc>
        <w:tc>
          <w:tcPr>
            <w:tcW w:w="6480" w:type="dxa"/>
          </w:tcPr>
          <w:p w14:paraId="7E07D2C1" w14:textId="77777777" w:rsidR="0094760D" w:rsidRDefault="00000000">
            <w:r>
              <w:rPr>
                <w:sz w:val="17"/>
              </w:rPr>
              <w:t>RetryPolicy with exponential backoff + jitter; cross-region inference; fallback model</w:t>
            </w:r>
          </w:p>
        </w:tc>
      </w:tr>
      <w:tr w:rsidR="0094760D" w14:paraId="6EE02DA9" w14:textId="77777777">
        <w:trPr>
          <w:jc w:val="center"/>
        </w:trPr>
        <w:tc>
          <w:tcPr>
            <w:tcW w:w="3456" w:type="dxa"/>
            <w:shd w:val="clear" w:color="auto" w:fill="EAF1FB"/>
          </w:tcPr>
          <w:p w14:paraId="19AF1D01" w14:textId="77777777" w:rsidR="0094760D" w:rsidRDefault="00000000">
            <w:r>
              <w:rPr>
                <w:sz w:val="17"/>
              </w:rPr>
              <w:t>Enterprise API timeout / outage</w:t>
            </w:r>
          </w:p>
        </w:tc>
        <w:tc>
          <w:tcPr>
            <w:tcW w:w="6480" w:type="dxa"/>
            <w:shd w:val="clear" w:color="auto" w:fill="EAF1FB"/>
          </w:tcPr>
          <w:p w14:paraId="6DF86FA6" w14:textId="77777777" w:rsidR="0094760D" w:rsidRDefault="00000000">
            <w:r>
              <w:rPr>
                <w:sz w:val="17"/>
              </w:rPr>
              <w:t>Timeouts, circuit breakers, cached reference data, partial-evidence flag</w:t>
            </w:r>
          </w:p>
        </w:tc>
      </w:tr>
      <w:tr w:rsidR="0094760D" w14:paraId="21FAA716" w14:textId="77777777">
        <w:trPr>
          <w:jc w:val="center"/>
        </w:trPr>
        <w:tc>
          <w:tcPr>
            <w:tcW w:w="3456" w:type="dxa"/>
          </w:tcPr>
          <w:p w14:paraId="29449E10" w14:textId="77777777" w:rsidR="0094760D" w:rsidRDefault="00000000">
            <w:r>
              <w:rPr>
                <w:sz w:val="17"/>
              </w:rPr>
              <w:t>Invalid LLM output</w:t>
            </w:r>
          </w:p>
        </w:tc>
        <w:tc>
          <w:tcPr>
            <w:tcW w:w="6480" w:type="dxa"/>
          </w:tcPr>
          <w:p w14:paraId="4870946B" w14:textId="77777777" w:rsidR="0094760D" w:rsidRDefault="00000000">
            <w:r>
              <w:rPr>
                <w:sz w:val="17"/>
              </w:rPr>
              <w:t>Repair retry (≤ 2), then escalate</w:t>
            </w:r>
          </w:p>
        </w:tc>
      </w:tr>
      <w:tr w:rsidR="0094760D" w14:paraId="52D03E2B" w14:textId="77777777">
        <w:trPr>
          <w:jc w:val="center"/>
        </w:trPr>
        <w:tc>
          <w:tcPr>
            <w:tcW w:w="3456" w:type="dxa"/>
            <w:shd w:val="clear" w:color="auto" w:fill="EAF1FB"/>
          </w:tcPr>
          <w:p w14:paraId="27E8C525" w14:textId="77777777" w:rsidR="0094760D" w:rsidRDefault="00000000">
            <w:r>
              <w:rPr>
                <w:sz w:val="17"/>
              </w:rPr>
              <w:t>Worker crash</w:t>
            </w:r>
          </w:p>
        </w:tc>
        <w:tc>
          <w:tcPr>
            <w:tcW w:w="6480" w:type="dxa"/>
            <w:shd w:val="clear" w:color="auto" w:fill="EAF1FB"/>
          </w:tcPr>
          <w:p w14:paraId="27DFE13A" w14:textId="77777777" w:rsidR="0094760D" w:rsidRDefault="00000000">
            <w:r>
              <w:rPr>
                <w:sz w:val="17"/>
              </w:rPr>
              <w:t>Resume from last checkpoint; idempotency keys prevent duplicate writes</w:t>
            </w:r>
          </w:p>
        </w:tc>
      </w:tr>
      <w:tr w:rsidR="0094760D" w14:paraId="30B6F0CB" w14:textId="77777777">
        <w:trPr>
          <w:jc w:val="center"/>
        </w:trPr>
        <w:tc>
          <w:tcPr>
            <w:tcW w:w="3456" w:type="dxa"/>
          </w:tcPr>
          <w:p w14:paraId="19EDD822" w14:textId="77777777" w:rsidR="0094760D" w:rsidRDefault="00000000">
            <w:r>
              <w:rPr>
                <w:sz w:val="17"/>
              </w:rPr>
              <w:t>Bad events / low confidence</w:t>
            </w:r>
          </w:p>
        </w:tc>
        <w:tc>
          <w:tcPr>
            <w:tcW w:w="6480" w:type="dxa"/>
          </w:tcPr>
          <w:p w14:paraId="54894207" w14:textId="77777777" w:rsidR="0094760D" w:rsidRDefault="00000000">
            <w:r>
              <w:rPr>
                <w:sz w:val="17"/>
              </w:rPr>
              <w:t>SQS DLQ + alerting; route to human — never guess</w:t>
            </w:r>
          </w:p>
        </w:tc>
      </w:tr>
    </w:tbl>
    <w:p w14:paraId="754064F3" w14:textId="77777777" w:rsidR="0094760D" w:rsidRDefault="0094760D">
      <w:pPr>
        <w:spacing w:after="40"/>
      </w:pPr>
    </w:p>
    <w:p w14:paraId="426DA9E0" w14:textId="77777777" w:rsidR="0094760D" w:rsidRDefault="00000000">
      <w:r>
        <w:br w:type="page"/>
      </w:r>
    </w:p>
    <w:p w14:paraId="041AC9ED" w14:textId="77777777" w:rsidR="0094760D" w:rsidRDefault="00000000">
      <w:pPr>
        <w:pStyle w:val="Heading1"/>
      </w:pPr>
      <w:r>
        <w:lastRenderedPageBreak/>
        <w:t>8. AWS Deployment &amp; Scalability</w:t>
      </w:r>
    </w:p>
    <w:p w14:paraId="12C12A85" w14:textId="77777777" w:rsidR="0094760D" w:rsidRDefault="00000000">
      <w:pPr>
        <w:spacing w:after="120"/>
      </w:pPr>
      <w:r>
        <w:t>ITER runs in dedicated workload accounts per environment (AWS Control Tower). Compute is in private subnets across multiple AZs; AWS services are reached via VPC endpoints and on-prem systems via Transit Gateway / Direct Connect.</w:t>
      </w:r>
    </w:p>
    <w:p w14:paraId="1788E43F" w14:textId="77777777" w:rsidR="0094760D" w:rsidRDefault="00000000">
      <w:pPr>
        <w:jc w:val="center"/>
      </w:pPr>
      <w:r>
        <w:rPr>
          <w:noProof/>
        </w:rPr>
        <w:drawing>
          <wp:inline distT="0" distB="0" distL="0" distR="0" wp14:anchorId="5B1FA2DB" wp14:editId="67B78DA3">
            <wp:extent cx="6309360" cy="41797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aws_deploy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7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F3A4" w14:textId="77777777" w:rsidR="0094760D" w:rsidRDefault="00000000">
      <w:pPr>
        <w:jc w:val="center"/>
      </w:pPr>
      <w:r>
        <w:rPr>
          <w:i/>
          <w:color w:val="1F3864"/>
          <w:sz w:val="18"/>
        </w:rPr>
        <w:t>Figure 4: AWS deployment architecture — multi-AZ primary region with DR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344"/>
      </w:tblGrid>
      <w:tr w:rsidR="0094760D" w14:paraId="7964E082" w14:textId="77777777">
        <w:trPr>
          <w:tblHeader/>
          <w:jc w:val="center"/>
        </w:trPr>
        <w:tc>
          <w:tcPr>
            <w:tcW w:w="2592" w:type="dxa"/>
            <w:shd w:val="clear" w:color="auto" w:fill="1F3864"/>
          </w:tcPr>
          <w:p w14:paraId="6197C19A" w14:textId="77777777" w:rsidR="0094760D" w:rsidRDefault="00000000"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7344" w:type="dxa"/>
            <w:shd w:val="clear" w:color="auto" w:fill="1F3864"/>
          </w:tcPr>
          <w:p w14:paraId="15EB27DC" w14:textId="77777777" w:rsidR="0094760D" w:rsidRDefault="00000000">
            <w:r>
              <w:rPr>
                <w:b/>
                <w:color w:val="FFFFFF"/>
                <w:sz w:val="17"/>
              </w:rPr>
              <w:t>AWS Services</w:t>
            </w:r>
          </w:p>
        </w:tc>
      </w:tr>
      <w:tr w:rsidR="0094760D" w14:paraId="37F846D6" w14:textId="77777777">
        <w:trPr>
          <w:jc w:val="center"/>
        </w:trPr>
        <w:tc>
          <w:tcPr>
            <w:tcW w:w="2592" w:type="dxa"/>
          </w:tcPr>
          <w:p w14:paraId="2E05E745" w14:textId="77777777" w:rsidR="0094760D" w:rsidRDefault="00000000">
            <w:r>
              <w:rPr>
                <w:sz w:val="17"/>
              </w:rPr>
              <w:t>Edge, identity &amp; API</w:t>
            </w:r>
          </w:p>
        </w:tc>
        <w:tc>
          <w:tcPr>
            <w:tcW w:w="7344" w:type="dxa"/>
          </w:tcPr>
          <w:p w14:paraId="33860846" w14:textId="77777777" w:rsidR="0094760D" w:rsidRDefault="00000000">
            <w:r>
              <w:rPr>
                <w:sz w:val="17"/>
              </w:rPr>
              <w:t>CloudFront, S3, WAF, Shield, Cognito, API Gateway (REST, WebSocket, private)</w:t>
            </w:r>
          </w:p>
        </w:tc>
      </w:tr>
      <w:tr w:rsidR="0094760D" w14:paraId="0E6F046E" w14:textId="77777777">
        <w:trPr>
          <w:jc w:val="center"/>
        </w:trPr>
        <w:tc>
          <w:tcPr>
            <w:tcW w:w="2592" w:type="dxa"/>
            <w:shd w:val="clear" w:color="auto" w:fill="EAF1FB"/>
          </w:tcPr>
          <w:p w14:paraId="4AC25EAD" w14:textId="77777777" w:rsidR="0094760D" w:rsidRDefault="00000000">
            <w:r>
              <w:rPr>
                <w:sz w:val="17"/>
              </w:rPr>
              <w:t>Eventing</w:t>
            </w:r>
          </w:p>
        </w:tc>
        <w:tc>
          <w:tcPr>
            <w:tcW w:w="7344" w:type="dxa"/>
            <w:shd w:val="clear" w:color="auto" w:fill="EAF1FB"/>
          </w:tcPr>
          <w:p w14:paraId="1DB6F202" w14:textId="77777777" w:rsidR="0094760D" w:rsidRDefault="00000000">
            <w:r>
              <w:rPr>
                <w:sz w:val="17"/>
              </w:rPr>
              <w:t>EventBridge (+ Scheduler), Amazon MSK, SQS (+ DLQ)</w:t>
            </w:r>
          </w:p>
        </w:tc>
      </w:tr>
      <w:tr w:rsidR="0094760D" w14:paraId="40821596" w14:textId="77777777">
        <w:trPr>
          <w:jc w:val="center"/>
        </w:trPr>
        <w:tc>
          <w:tcPr>
            <w:tcW w:w="2592" w:type="dxa"/>
          </w:tcPr>
          <w:p w14:paraId="5409B14C" w14:textId="77777777" w:rsidR="0094760D" w:rsidRDefault="00000000">
            <w:r>
              <w:rPr>
                <w:sz w:val="17"/>
              </w:rPr>
              <w:t>Agent runtime &amp; tools</w:t>
            </w:r>
          </w:p>
        </w:tc>
        <w:tc>
          <w:tcPr>
            <w:tcW w:w="7344" w:type="dxa"/>
          </w:tcPr>
          <w:p w14:paraId="12E39970" w14:textId="77777777" w:rsidR="0094760D" w:rsidRDefault="00000000">
            <w:r>
              <w:rPr>
                <w:sz w:val="17"/>
              </w:rPr>
              <w:t>ECS on Fargate (alt.: EKS / Bedrock AgentCore Runtime); Lambda tool adapters</w:t>
            </w:r>
          </w:p>
        </w:tc>
      </w:tr>
      <w:tr w:rsidR="0094760D" w14:paraId="1654DD63" w14:textId="77777777">
        <w:trPr>
          <w:jc w:val="center"/>
        </w:trPr>
        <w:tc>
          <w:tcPr>
            <w:tcW w:w="2592" w:type="dxa"/>
            <w:shd w:val="clear" w:color="auto" w:fill="EAF1FB"/>
          </w:tcPr>
          <w:p w14:paraId="5982E24C" w14:textId="77777777" w:rsidR="0094760D" w:rsidRDefault="00000000">
            <w:r>
              <w:rPr>
                <w:sz w:val="17"/>
              </w:rPr>
              <w:t>AI &amp; knowledge</w:t>
            </w:r>
          </w:p>
        </w:tc>
        <w:tc>
          <w:tcPr>
            <w:tcW w:w="7344" w:type="dxa"/>
            <w:shd w:val="clear" w:color="auto" w:fill="EAF1FB"/>
          </w:tcPr>
          <w:p w14:paraId="0D307067" w14:textId="77777777" w:rsidR="0094760D" w:rsidRDefault="00000000">
            <w:r>
              <w:rPr>
                <w:sz w:val="17"/>
              </w:rPr>
              <w:t>Bedrock (Claude, Titan, Rerank, Guardrails, Knowledge Bases), OpenSearch Serverless, Textract, Comprehend, Step Functions</w:t>
            </w:r>
          </w:p>
        </w:tc>
      </w:tr>
      <w:tr w:rsidR="0094760D" w14:paraId="67131E75" w14:textId="77777777">
        <w:trPr>
          <w:jc w:val="center"/>
        </w:trPr>
        <w:tc>
          <w:tcPr>
            <w:tcW w:w="2592" w:type="dxa"/>
          </w:tcPr>
          <w:p w14:paraId="50BDDAC2" w14:textId="77777777" w:rsidR="0094760D" w:rsidRDefault="00000000">
            <w:r>
              <w:rPr>
                <w:sz w:val="17"/>
              </w:rPr>
              <w:t>State &amp; data</w:t>
            </w:r>
          </w:p>
        </w:tc>
        <w:tc>
          <w:tcPr>
            <w:tcW w:w="7344" w:type="dxa"/>
          </w:tcPr>
          <w:p w14:paraId="1E7E1C5F" w14:textId="77777777" w:rsidR="0094760D" w:rsidRDefault="00000000">
            <w:r>
              <w:rPr>
                <w:sz w:val="17"/>
              </w:rPr>
              <w:t>DynamoDB, Aurora PostgreSQL, ElastiCache Redis, S3</w:t>
            </w:r>
          </w:p>
        </w:tc>
      </w:tr>
      <w:tr w:rsidR="0094760D" w14:paraId="21C7C63C" w14:textId="77777777">
        <w:trPr>
          <w:jc w:val="center"/>
        </w:trPr>
        <w:tc>
          <w:tcPr>
            <w:tcW w:w="2592" w:type="dxa"/>
            <w:shd w:val="clear" w:color="auto" w:fill="EAF1FB"/>
          </w:tcPr>
          <w:p w14:paraId="63846650" w14:textId="77777777" w:rsidR="0094760D" w:rsidRDefault="00000000">
            <w:r>
              <w:rPr>
                <w:sz w:val="17"/>
              </w:rPr>
              <w:t>Security &amp; operations</w:t>
            </w:r>
          </w:p>
        </w:tc>
        <w:tc>
          <w:tcPr>
            <w:tcW w:w="7344" w:type="dxa"/>
            <w:shd w:val="clear" w:color="auto" w:fill="EAF1FB"/>
          </w:tcPr>
          <w:p w14:paraId="6955F5E8" w14:textId="77777777" w:rsidR="0094760D" w:rsidRDefault="00000000">
            <w:r>
              <w:rPr>
                <w:sz w:val="17"/>
              </w:rPr>
              <w:t>IAM, KMS, Secrets Manager, Verified Permissions, CloudWatch, X-Ray, CloudTrail, GuardDuty, Security Hub, Config</w:t>
            </w:r>
          </w:p>
        </w:tc>
      </w:tr>
    </w:tbl>
    <w:p w14:paraId="080CB66E" w14:textId="77777777" w:rsidR="0094760D" w:rsidRDefault="0094760D">
      <w:pPr>
        <w:spacing w:after="40"/>
      </w:pPr>
    </w:p>
    <w:p w14:paraId="6ABF4A23" w14:textId="77777777" w:rsidR="0094760D" w:rsidRDefault="00000000">
      <w:pPr>
        <w:pStyle w:val="Heading2"/>
      </w:pPr>
      <w:r>
        <w:t>Scalability, Resilience &amp; Cost</w:t>
      </w:r>
    </w:p>
    <w:p w14:paraId="478C190D" w14:textId="77777777" w:rsidR="0094760D" w:rsidRDefault="00000000">
      <w:pPr>
        <w:pStyle w:val="ListBullet"/>
        <w:spacing w:after="40"/>
      </w:pPr>
      <w:r>
        <w:rPr>
          <w:b/>
        </w:rPr>
        <w:t>Stateless workers</w:t>
      </w:r>
      <w:r>
        <w:t xml:space="preserve"> scale horizontally; ECS auto-scaling on SQS depth; separate P1 queue for exceptions settling today.</w:t>
      </w:r>
    </w:p>
    <w:p w14:paraId="64A9D69F" w14:textId="77777777" w:rsidR="0094760D" w:rsidRDefault="00000000">
      <w:pPr>
        <w:pStyle w:val="ListBullet"/>
        <w:spacing w:after="40"/>
      </w:pPr>
      <w:r>
        <w:t>Per-system rate limits protect downstream systems; reference data cached in ElastiCache.</w:t>
      </w:r>
    </w:p>
    <w:p w14:paraId="629B75DD" w14:textId="77777777" w:rsidR="0094760D" w:rsidRDefault="00000000">
      <w:pPr>
        <w:pStyle w:val="ListBullet"/>
        <w:spacing w:after="40"/>
      </w:pPr>
      <w:r>
        <w:t>Bedrock cross-region inference and provisioned throughput for cut-off peaks; serverless data tier (DynamoDB on-demand, OpenSearch Serverless, Aurora Serverless v2).</w:t>
      </w:r>
    </w:p>
    <w:p w14:paraId="010592E7" w14:textId="77777777" w:rsidR="0094760D" w:rsidRDefault="00000000">
      <w:pPr>
        <w:pStyle w:val="ListBullet"/>
        <w:spacing w:after="40"/>
      </w:pPr>
      <w:r>
        <w:lastRenderedPageBreak/>
        <w:t>Multi-AZ everywhere; warm-standby DR region (DynamoDB Global Tables, Aurora Global DB, S3 CRR). If LLMs are unavailable, exceptions fall back to human queues.</w:t>
      </w:r>
    </w:p>
    <w:p w14:paraId="4DE165CF" w14:textId="77777777" w:rsidR="0094760D" w:rsidRDefault="00000000">
      <w:pPr>
        <w:pStyle w:val="ListBullet"/>
        <w:spacing w:after="40"/>
      </w:pPr>
      <w:r>
        <w:t>CI/CD with IaC (CDK/Terraform), LLM evaluation gate and blue/green deploys; cost control via model tiering, prompt caching and per-case token budgets.</w:t>
      </w:r>
    </w:p>
    <w:p w14:paraId="5B0B9163" w14:textId="77777777" w:rsidR="0094760D" w:rsidRDefault="00000000">
      <w:pPr>
        <w:pStyle w:val="ListBullet"/>
        <w:spacing w:after="40"/>
      </w:pPr>
      <w:r>
        <w:rPr>
          <w:b/>
        </w:rPr>
        <w:t>Targets:</w:t>
      </w:r>
      <w:r>
        <w:t xml:space="preserve"> 99.9% availability • triage &lt; 60 s (P95) • investigation &lt; 5 min (P95) • ≥ 20,000 exceptions/day • RPO ≤ 5 min / RTO ≤ 1 h.</w:t>
      </w:r>
    </w:p>
    <w:p w14:paraId="65D56A70" w14:textId="77777777" w:rsidR="0094760D" w:rsidRDefault="00000000">
      <w:pPr>
        <w:pStyle w:val="Heading2"/>
      </w:pPr>
      <w:r>
        <w:t>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5184"/>
        <w:gridCol w:w="2448"/>
      </w:tblGrid>
      <w:tr w:rsidR="0094760D" w14:paraId="22F51230" w14:textId="77777777">
        <w:trPr>
          <w:tblHeader/>
          <w:jc w:val="center"/>
        </w:trPr>
        <w:tc>
          <w:tcPr>
            <w:tcW w:w="2304" w:type="dxa"/>
            <w:shd w:val="clear" w:color="auto" w:fill="1F3864"/>
          </w:tcPr>
          <w:p w14:paraId="476144F8" w14:textId="77777777" w:rsidR="0094760D" w:rsidRDefault="00000000"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5184" w:type="dxa"/>
            <w:shd w:val="clear" w:color="auto" w:fill="1F3864"/>
          </w:tcPr>
          <w:p w14:paraId="799FC8B7" w14:textId="77777777" w:rsidR="0094760D" w:rsidRDefault="00000000"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2448" w:type="dxa"/>
            <w:shd w:val="clear" w:color="auto" w:fill="1F3864"/>
          </w:tcPr>
          <w:p w14:paraId="01E40088" w14:textId="77777777" w:rsidR="0094760D" w:rsidRDefault="00000000">
            <w:r>
              <w:rPr>
                <w:b/>
                <w:color w:val="FFFFFF"/>
                <w:sz w:val="17"/>
              </w:rPr>
              <w:t>Autonomy</w:t>
            </w:r>
          </w:p>
        </w:tc>
      </w:tr>
      <w:tr w:rsidR="0094760D" w14:paraId="52E3FC5B" w14:textId="77777777">
        <w:trPr>
          <w:jc w:val="center"/>
        </w:trPr>
        <w:tc>
          <w:tcPr>
            <w:tcW w:w="2304" w:type="dxa"/>
          </w:tcPr>
          <w:p w14:paraId="2EC7786F" w14:textId="77777777" w:rsidR="0094760D" w:rsidRDefault="00000000">
            <w:r>
              <w:rPr>
                <w:sz w:val="17"/>
              </w:rPr>
              <w:t>0 — Foundation</w:t>
            </w:r>
          </w:p>
        </w:tc>
        <w:tc>
          <w:tcPr>
            <w:tcW w:w="5184" w:type="dxa"/>
          </w:tcPr>
          <w:p w14:paraId="3563FF42" w14:textId="77777777" w:rsidR="0094760D" w:rsidRDefault="00000000">
            <w:r>
              <w:rPr>
                <w:sz w:val="17"/>
              </w:rPr>
              <w:t>Integrations (read), golden dataset, AWS landing zone</w:t>
            </w:r>
          </w:p>
        </w:tc>
        <w:tc>
          <w:tcPr>
            <w:tcW w:w="2448" w:type="dxa"/>
          </w:tcPr>
          <w:p w14:paraId="58446503" w14:textId="77777777" w:rsidR="0094760D" w:rsidRDefault="00000000">
            <w:r>
              <w:rPr>
                <w:sz w:val="17"/>
              </w:rPr>
              <w:t>None</w:t>
            </w:r>
          </w:p>
        </w:tc>
      </w:tr>
      <w:tr w:rsidR="0094760D" w14:paraId="012FB542" w14:textId="77777777">
        <w:trPr>
          <w:jc w:val="center"/>
        </w:trPr>
        <w:tc>
          <w:tcPr>
            <w:tcW w:w="2304" w:type="dxa"/>
            <w:shd w:val="clear" w:color="auto" w:fill="EAF1FB"/>
          </w:tcPr>
          <w:p w14:paraId="0F5507DA" w14:textId="4F2C4C58" w:rsidR="0094760D" w:rsidRDefault="00000000">
            <w:r>
              <w:rPr>
                <w:sz w:val="17"/>
              </w:rPr>
              <w:t xml:space="preserve">1 — </w:t>
            </w:r>
            <w:r w:rsidR="00EF4D9D">
              <w:rPr>
                <w:sz w:val="17"/>
              </w:rPr>
              <w:t>Investigation</w:t>
            </w:r>
            <w:r>
              <w:rPr>
                <w:sz w:val="17"/>
              </w:rPr>
              <w:t xml:space="preserve"> (MVP)</w:t>
            </w:r>
          </w:p>
        </w:tc>
        <w:tc>
          <w:tcPr>
            <w:tcW w:w="5184" w:type="dxa"/>
            <w:shd w:val="clear" w:color="auto" w:fill="EAF1FB"/>
          </w:tcPr>
          <w:p w14:paraId="4C1AF309" w14:textId="77777777" w:rsidR="0094760D" w:rsidRDefault="00000000">
            <w:r>
              <w:rPr>
                <w:sz w:val="17"/>
              </w:rPr>
              <w:t>Triage, investigation, recommendations for settlement fails and confirmations</w:t>
            </w:r>
          </w:p>
        </w:tc>
        <w:tc>
          <w:tcPr>
            <w:tcW w:w="2448" w:type="dxa"/>
            <w:shd w:val="clear" w:color="auto" w:fill="EAF1FB"/>
          </w:tcPr>
          <w:p w14:paraId="40EA8CFE" w14:textId="77777777" w:rsidR="0094760D" w:rsidRDefault="00000000">
            <w:r>
              <w:rPr>
                <w:sz w:val="17"/>
              </w:rPr>
              <w:t>Read-only; HITL for all actions</w:t>
            </w:r>
          </w:p>
        </w:tc>
      </w:tr>
      <w:tr w:rsidR="0094760D" w14:paraId="0986A99D" w14:textId="77777777">
        <w:trPr>
          <w:jc w:val="center"/>
        </w:trPr>
        <w:tc>
          <w:tcPr>
            <w:tcW w:w="2304" w:type="dxa"/>
          </w:tcPr>
          <w:p w14:paraId="1E49554F" w14:textId="77777777" w:rsidR="0094760D" w:rsidRDefault="00000000">
            <w:r>
              <w:rPr>
                <w:sz w:val="17"/>
              </w:rPr>
              <w:t>2 — Controlled autonomy</w:t>
            </w:r>
          </w:p>
        </w:tc>
        <w:tc>
          <w:tcPr>
            <w:tcW w:w="5184" w:type="dxa"/>
          </w:tcPr>
          <w:p w14:paraId="7E5A713E" w14:textId="77777777" w:rsidR="0094760D" w:rsidRDefault="00000000">
            <w:r>
              <w:rPr>
                <w:sz w:val="17"/>
              </w:rPr>
              <w:t>Write tools, auto-execution of low-risk actions, counterparty comms</w:t>
            </w:r>
          </w:p>
        </w:tc>
        <w:tc>
          <w:tcPr>
            <w:tcW w:w="2448" w:type="dxa"/>
          </w:tcPr>
          <w:p w14:paraId="6EB7500B" w14:textId="77777777" w:rsidR="0094760D" w:rsidRDefault="00000000">
            <w:r>
              <w:rPr>
                <w:sz w:val="17"/>
              </w:rPr>
              <w:t>Policy-gated</w:t>
            </w:r>
          </w:p>
        </w:tc>
      </w:tr>
      <w:tr w:rsidR="0094760D" w14:paraId="6C3C8D8B" w14:textId="77777777">
        <w:trPr>
          <w:jc w:val="center"/>
        </w:trPr>
        <w:tc>
          <w:tcPr>
            <w:tcW w:w="2304" w:type="dxa"/>
            <w:shd w:val="clear" w:color="auto" w:fill="EAF1FB"/>
          </w:tcPr>
          <w:p w14:paraId="0E25AA01" w14:textId="77777777" w:rsidR="0094760D" w:rsidRDefault="00000000">
            <w:r>
              <w:rPr>
                <w:sz w:val="17"/>
              </w:rPr>
              <w:t>3 — Scale &amp; prevent</w:t>
            </w:r>
          </w:p>
        </w:tc>
        <w:tc>
          <w:tcPr>
            <w:tcW w:w="5184" w:type="dxa"/>
            <w:shd w:val="clear" w:color="auto" w:fill="EAF1FB"/>
          </w:tcPr>
          <w:p w14:paraId="55F7A428" w14:textId="77777777" w:rsidR="0094760D" w:rsidRDefault="00000000">
            <w:r>
              <w:rPr>
                <w:sz w:val="17"/>
              </w:rPr>
              <w:t>All exception types, multi-region, predictive fail prevention</w:t>
            </w:r>
          </w:p>
        </w:tc>
        <w:tc>
          <w:tcPr>
            <w:tcW w:w="2448" w:type="dxa"/>
            <w:shd w:val="clear" w:color="auto" w:fill="EAF1FB"/>
          </w:tcPr>
          <w:p w14:paraId="18616A6D" w14:textId="77777777" w:rsidR="0094760D" w:rsidRDefault="00000000">
            <w:r>
              <w:rPr>
                <w:sz w:val="17"/>
              </w:rPr>
              <w:t>Expanded</w:t>
            </w:r>
          </w:p>
        </w:tc>
      </w:tr>
    </w:tbl>
    <w:p w14:paraId="6A0F054E" w14:textId="77777777" w:rsidR="0094760D" w:rsidRDefault="0094760D">
      <w:pPr>
        <w:spacing w:after="40"/>
      </w:pPr>
    </w:p>
    <w:sectPr w:rsidR="0094760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0C385" w14:textId="77777777" w:rsidR="00C97152" w:rsidRDefault="00C97152">
      <w:pPr>
        <w:spacing w:after="0" w:line="240" w:lineRule="auto"/>
      </w:pPr>
      <w:r>
        <w:separator/>
      </w:r>
    </w:p>
  </w:endnote>
  <w:endnote w:type="continuationSeparator" w:id="0">
    <w:p w14:paraId="2FF5FEF9" w14:textId="77777777" w:rsidR="00C97152" w:rsidRDefault="00C97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4A82" w14:textId="50C754F8" w:rsidR="00087011" w:rsidRDefault="000870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1385FD" wp14:editId="1C5EDE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76780" cy="368935"/>
              <wp:effectExtent l="0" t="0" r="13970" b="0"/>
              <wp:wrapNone/>
              <wp:docPr id="1377447478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67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E75FF" w14:textId="67019239" w:rsidR="00087011" w:rsidRPr="00087011" w:rsidRDefault="00087011" w:rsidP="000870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70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1385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71.4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2FE75FF" w14:textId="67019239" w:rsidR="00087011" w:rsidRPr="00087011" w:rsidRDefault="00087011" w:rsidP="000870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70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125A" w14:textId="55D12C21" w:rsidR="0094760D" w:rsidRDefault="00087011">
    <w:pPr>
      <w:pStyle w:val="Footer"/>
      <w:jc w:val="center"/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96CA13" wp14:editId="7810CAD7">
              <wp:simplePos x="733476" y="9476509"/>
              <wp:positionH relativeFrom="page">
                <wp:align>left</wp:align>
              </wp:positionH>
              <wp:positionV relativeFrom="page">
                <wp:align>bottom</wp:align>
              </wp:positionV>
              <wp:extent cx="2176780" cy="368935"/>
              <wp:effectExtent l="0" t="0" r="13970" b="0"/>
              <wp:wrapNone/>
              <wp:docPr id="944604984" name="Text Box 3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67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A28D3" w14:textId="652CFBD8" w:rsidR="00087011" w:rsidRPr="00087011" w:rsidRDefault="00087011" w:rsidP="000870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70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6CA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General" style="position:absolute;left:0;text-align:left;margin-left:0;margin-top:0;width:171.4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FEA28D3" w14:textId="652CFBD8" w:rsidR="00087011" w:rsidRPr="00087011" w:rsidRDefault="00087011" w:rsidP="000870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70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16"/>
      </w:rPr>
      <w:t xml:space="preserve">Intelligent Trade Exception Resolution — Design Summary  |  Internal  |  Page </w:t>
    </w:r>
    <w:r w:rsidR="00000000">
      <w:rPr>
        <w:sz w:val="16"/>
      </w:rPr>
      <w:fldChar w:fldCharType="begin"/>
    </w:r>
    <w:r w:rsidR="00000000">
      <w:rPr>
        <w:sz w:val="16"/>
      </w:rPr>
      <w:instrText>PAGE</w:instrText>
    </w:r>
    <w:r w:rsidR="00000000">
      <w:rPr>
        <w:sz w:val="16"/>
      </w:rPr>
      <w:fldChar w:fldCharType="separate"/>
    </w:r>
    <w:r w:rsidR="00000000">
      <w:rPr>
        <w:sz w:val="16"/>
      </w:rPr>
      <w:t>1</w:t>
    </w:r>
    <w:r w:rsidR="00000000"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8A2F6" w14:textId="3EEA13D0" w:rsidR="00087011" w:rsidRDefault="000870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06EA74" wp14:editId="31D0FB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76780" cy="368935"/>
              <wp:effectExtent l="0" t="0" r="13970" b="0"/>
              <wp:wrapNone/>
              <wp:docPr id="1572292006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67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252C58" w14:textId="7022E031" w:rsidR="00087011" w:rsidRPr="00087011" w:rsidRDefault="00087011" w:rsidP="000870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70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6EA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General" style="position:absolute;margin-left:0;margin-top:0;width:171.4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F252C58" w14:textId="7022E031" w:rsidR="00087011" w:rsidRPr="00087011" w:rsidRDefault="00087011" w:rsidP="000870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70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4938" w14:textId="77777777" w:rsidR="00C97152" w:rsidRDefault="00C97152">
      <w:pPr>
        <w:spacing w:after="0" w:line="240" w:lineRule="auto"/>
      </w:pPr>
      <w:r>
        <w:separator/>
      </w:r>
    </w:p>
  </w:footnote>
  <w:footnote w:type="continuationSeparator" w:id="0">
    <w:p w14:paraId="7A815C9C" w14:textId="77777777" w:rsidR="00C97152" w:rsidRDefault="00C97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23D7" w14:textId="77777777" w:rsidR="006E4278" w:rsidRDefault="006E42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DD8C" w14:textId="77777777" w:rsidR="006E4278" w:rsidRDefault="006E42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81A0C" w14:textId="77777777" w:rsidR="006E4278" w:rsidRDefault="006E42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947728">
    <w:abstractNumId w:val="8"/>
  </w:num>
  <w:num w:numId="2" w16cid:durableId="75708277">
    <w:abstractNumId w:val="6"/>
  </w:num>
  <w:num w:numId="3" w16cid:durableId="375739408">
    <w:abstractNumId w:val="5"/>
  </w:num>
  <w:num w:numId="4" w16cid:durableId="670522454">
    <w:abstractNumId w:val="4"/>
  </w:num>
  <w:num w:numId="5" w16cid:durableId="1965116054">
    <w:abstractNumId w:val="7"/>
  </w:num>
  <w:num w:numId="6" w16cid:durableId="1285429246">
    <w:abstractNumId w:val="3"/>
  </w:num>
  <w:num w:numId="7" w16cid:durableId="1451247207">
    <w:abstractNumId w:val="2"/>
  </w:num>
  <w:num w:numId="8" w16cid:durableId="1226180038">
    <w:abstractNumId w:val="1"/>
  </w:num>
  <w:num w:numId="9" w16cid:durableId="18167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5B"/>
    <w:rsid w:val="00034616"/>
    <w:rsid w:val="0006063C"/>
    <w:rsid w:val="00087011"/>
    <w:rsid w:val="0015074B"/>
    <w:rsid w:val="002149FB"/>
    <w:rsid w:val="0029639D"/>
    <w:rsid w:val="00326F90"/>
    <w:rsid w:val="00334FE0"/>
    <w:rsid w:val="003569C9"/>
    <w:rsid w:val="006E4278"/>
    <w:rsid w:val="008865CF"/>
    <w:rsid w:val="0094760D"/>
    <w:rsid w:val="00AA1D8D"/>
    <w:rsid w:val="00B47730"/>
    <w:rsid w:val="00BA0B22"/>
    <w:rsid w:val="00C97152"/>
    <w:rsid w:val="00CB0664"/>
    <w:rsid w:val="00EF4D9D"/>
    <w:rsid w:val="00F91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1442B"/>
  <w14:defaultImageDpi w14:val="300"/>
  <w15:docId w15:val="{188D35F2-FBA8-4C8D-B587-2F277BF9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90182f-4b20-4207-ab94-a7fdc391d448}" enabled="1" method="Privileged" siteId="{3f0bdd77-1711-49bc-9b8c-6f2ba3e1c08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13</Pages>
  <Words>1732</Words>
  <Characters>15301</Characters>
  <Application>Microsoft Office Word</Application>
  <DocSecurity>0</DocSecurity>
  <Lines>288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TK, Rajendran</cp:lastModifiedBy>
  <cp:revision>4</cp:revision>
  <dcterms:created xsi:type="dcterms:W3CDTF">2013-12-23T23:15:00Z</dcterms:created>
  <dcterms:modified xsi:type="dcterms:W3CDTF">2026-10-10T19:42:00Z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5db745a6,521a2e36,384d8738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_AdHocReviewCycleID">
    <vt:i4>-1664849173</vt:i4>
  </property>
  <property fmtid="{D5CDD505-2E9C-101B-9397-08002B2CF9AE}" pid="6" name="_NewReviewCycle">
    <vt:lpwstr/>
  </property>
  <property fmtid="{D5CDD505-2E9C-101B-9397-08002B2CF9AE}" pid="7" name="_EmailSubject">
    <vt:lpwstr>Sample design</vt:lpwstr>
  </property>
  <property fmtid="{D5CDD505-2E9C-101B-9397-08002B2CF9AE}" pid="8" name="_AuthorEmail">
    <vt:lpwstr>RTK@StateStreet.com</vt:lpwstr>
  </property>
  <property fmtid="{D5CDD505-2E9C-101B-9397-08002B2CF9AE}" pid="9" name="_AuthorEmailDisplayName">
    <vt:lpwstr>TK, Rajendran</vt:lpwstr>
  </property>
  <property fmtid="{D5CDD505-2E9C-101B-9397-08002B2CF9AE}" pid="10" name="_PreviousAdHocReviewCycleID">
    <vt:i4>-1664849173</vt:i4>
  </property>
</Properties>
</file>